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4" w:lineRule="auto"/>
        <w:framePr w:w="3200" w:h="156" w:wrap="auto" w:vAnchor="page" w:hAnchor="page" w:x="3040" w:y="6507"/>
        <w:rPr>
          <w:rFonts w:ascii="Arial" w:cs="Arial" w:eastAsia="Arial" w:hAnsi="Arial"/>
          <w:sz w:val="16"/>
          <w:szCs w:val="16"/>
          <w:b w:val="1"/>
          <w:bCs w:val="1"/>
          <w:color w:val="auto"/>
        </w:rPr>
      </w:pPr>
      <w:r>
        <w:rPr>
          <w:rFonts w:ascii="Arial" w:cs="Arial" w:eastAsia="Arial" w:hAnsi="Arial"/>
          <w:sz w:val="16"/>
          <w:szCs w:val="16"/>
          <w:b w:val="1"/>
          <w:bCs w:val="1"/>
          <w:color w:val="auto"/>
        </w:rPr>
        <w:t>PRINCIPAL FINANCIAL GROUP, INC.</w:t>
      </w:r>
    </w:p>
    <w:p>
      <w:pPr>
        <w:spacing w:after="0" w:line="217" w:lineRule="auto"/>
        <w:framePr w:w="3440" w:h="156" w:wrap="auto" w:vAnchor="page" w:hAnchor="page" w:x="2920" w:y="6966"/>
        <w:rPr>
          <w:rFonts w:ascii="Arial" w:cs="Arial" w:eastAsia="Arial" w:hAnsi="Arial"/>
          <w:sz w:val="15"/>
          <w:szCs w:val="15"/>
          <w:b w:val="1"/>
          <w:bCs w:val="1"/>
          <w:color w:val="auto"/>
        </w:rPr>
      </w:pPr>
      <w:r>
        <w:rPr>
          <w:rFonts w:ascii="Arial" w:cs="Arial" w:eastAsia="Arial" w:hAnsi="Arial"/>
          <w:sz w:val="15"/>
          <w:szCs w:val="15"/>
          <w:b w:val="1"/>
          <w:bCs w:val="1"/>
          <w:color w:val="auto"/>
        </w:rPr>
        <w:t>(Name of Registrant as Specified In Its Charter)</w:t>
      </w:r>
    </w:p>
    <w:p>
      <w:pPr>
        <w:spacing w:after="0" w:line="204" w:lineRule="auto"/>
        <w:framePr w:w="5160" w:h="156" w:wrap="auto" w:vAnchor="page" w:hAnchor="page" w:x="2060" w:y="7884"/>
        <w:rPr>
          <w:rFonts w:ascii="Arial" w:cs="Arial" w:eastAsia="Arial" w:hAnsi="Arial"/>
          <w:sz w:val="16"/>
          <w:szCs w:val="16"/>
          <w:b w:val="1"/>
          <w:bCs w:val="1"/>
          <w:color w:val="auto"/>
        </w:rPr>
      </w:pPr>
      <w:r>
        <w:rPr>
          <w:rFonts w:ascii="Arial" w:cs="Arial" w:eastAsia="Arial" w:hAnsi="Arial"/>
          <w:sz w:val="16"/>
          <w:szCs w:val="16"/>
          <w:b w:val="1"/>
          <w:bCs w:val="1"/>
          <w:color w:val="auto"/>
        </w:rPr>
        <w:t>(Name of Person(s) Filing Proxy Statement, if other than the Registrant)</w:t>
      </w:r>
    </w:p>
    <w:p>
      <w:pPr>
        <w:spacing w:after="0"/>
        <w:rPr>
          <w:rFonts w:ascii="Arial" w:cs="Arial" w:eastAsia="Arial" w:hAnsi="Arial"/>
          <w:sz w:val="22"/>
          <w:szCs w:val="22"/>
          <w:color w:val="0000EE"/>
        </w:rPr>
      </w:pPr>
      <w:hyperlink w:anchor="page53">
        <w:r>
          <w:rPr>
            <w:rFonts w:ascii="Arial" w:cs="Arial" w:eastAsia="Arial" w:hAnsi="Arial"/>
            <w:sz w:val="22"/>
            <w:szCs w:val="22"/>
            <w:u w:val="single" w:color="auto"/>
            <w:color w:val="0000EE"/>
          </w:rPr>
          <w:t>QuickLinks</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22"/>
          <w:szCs w:val="22"/>
          <w:color w:val="000000"/>
        </w:rPr>
        <w:t>Click here to rapidly navigate through this document</w:t>
      </w:r>
    </w:p>
    <w:p>
      <w:pPr>
        <w:spacing w:after="0" w:line="213" w:lineRule="exact"/>
        <w:rPr>
          <w:rFonts w:ascii="Arial" w:cs="Arial" w:eastAsia="Arial" w:hAnsi="Arial"/>
          <w:sz w:val="16"/>
          <w:szCs w:val="16"/>
          <w:b w:val="1"/>
          <w:bCs w:val="1"/>
          <w:color w:val="auto"/>
        </w:rPr>
      </w:pPr>
    </w:p>
    <w:p>
      <w:pPr>
        <w:jc w:val="center"/>
        <w:ind w:right="-1200"/>
        <w:spacing w:after="0"/>
        <w:rPr>
          <w:sz w:val="20"/>
          <w:szCs w:val="20"/>
          <w:color w:val="auto"/>
        </w:rPr>
      </w:pPr>
      <w:r>
        <w:rPr>
          <w:rFonts w:ascii="Arial" w:cs="Arial" w:eastAsia="Arial" w:hAnsi="Arial"/>
          <w:sz w:val="18"/>
          <w:szCs w:val="18"/>
          <w:b w:val="1"/>
          <w:bCs w:val="1"/>
          <w:color w:val="auto"/>
        </w:rPr>
        <w:t>UNITED STATES</w:t>
      </w:r>
    </w:p>
    <w:p>
      <w:pPr>
        <w:spacing w:after="0" w:line="21" w:lineRule="exact"/>
        <w:rPr>
          <w:rFonts w:ascii="Arial" w:cs="Arial" w:eastAsia="Arial" w:hAnsi="Arial"/>
          <w:sz w:val="16"/>
          <w:szCs w:val="16"/>
          <w:b w:val="1"/>
          <w:bCs w:val="1"/>
          <w:color w:val="auto"/>
        </w:rPr>
      </w:pPr>
    </w:p>
    <w:p>
      <w:pPr>
        <w:jc w:val="center"/>
        <w:ind w:right="-1200"/>
        <w:spacing w:after="0"/>
        <w:rPr>
          <w:sz w:val="20"/>
          <w:szCs w:val="20"/>
          <w:color w:val="auto"/>
        </w:rPr>
      </w:pPr>
      <w:r>
        <w:rPr>
          <w:rFonts w:ascii="Arial" w:cs="Arial" w:eastAsia="Arial" w:hAnsi="Arial"/>
          <w:sz w:val="16"/>
          <w:szCs w:val="16"/>
          <w:b w:val="1"/>
          <w:bCs w:val="1"/>
          <w:color w:val="auto"/>
        </w:rPr>
        <w:t>SECURITIES AND EXCHANGE COMMISSION</w:t>
      </w:r>
    </w:p>
    <w:p>
      <w:pPr>
        <w:spacing w:after="0" w:line="32" w:lineRule="exact"/>
        <w:rPr>
          <w:rFonts w:ascii="Arial" w:cs="Arial" w:eastAsia="Arial" w:hAnsi="Arial"/>
          <w:sz w:val="16"/>
          <w:szCs w:val="16"/>
          <w:b w:val="1"/>
          <w:bCs w:val="1"/>
          <w:color w:val="auto"/>
        </w:rPr>
      </w:pPr>
    </w:p>
    <w:p>
      <w:pPr>
        <w:jc w:val="center"/>
        <w:ind w:right="-1200"/>
        <w:spacing w:after="0"/>
        <w:rPr>
          <w:sz w:val="20"/>
          <w:szCs w:val="20"/>
          <w:color w:val="auto"/>
        </w:rPr>
      </w:pPr>
      <w:r>
        <w:rPr>
          <w:rFonts w:ascii="Arial" w:cs="Arial" w:eastAsia="Arial" w:hAnsi="Arial"/>
          <w:sz w:val="18"/>
          <w:szCs w:val="18"/>
          <w:b w:val="1"/>
          <w:bCs w:val="1"/>
          <w:color w:val="auto"/>
        </w:rPr>
        <w:t>Washington, D.C. 20549</w:t>
      </w:r>
    </w:p>
    <w:p>
      <w:pPr>
        <w:spacing w:after="0" w:line="199" w:lineRule="exact"/>
        <w:rPr>
          <w:rFonts w:ascii="Arial" w:cs="Arial" w:eastAsia="Arial" w:hAnsi="Arial"/>
          <w:sz w:val="16"/>
          <w:szCs w:val="16"/>
          <w:b w:val="1"/>
          <w:bCs w:val="1"/>
          <w:color w:val="auto"/>
        </w:rPr>
      </w:pPr>
    </w:p>
    <w:p>
      <w:pPr>
        <w:ind w:left="4800"/>
        <w:spacing w:after="0"/>
        <w:rPr>
          <w:sz w:val="20"/>
          <w:szCs w:val="20"/>
          <w:color w:val="auto"/>
        </w:rPr>
      </w:pPr>
      <w:r>
        <w:rPr>
          <w:rFonts w:ascii="Arial" w:cs="Arial" w:eastAsia="Arial" w:hAnsi="Arial"/>
          <w:sz w:val="24"/>
          <w:szCs w:val="24"/>
          <w:b w:val="1"/>
          <w:bCs w:val="1"/>
          <w:color w:val="auto"/>
        </w:rPr>
        <w:t>SCHEDULE 14A</w:t>
      </w:r>
    </w:p>
    <w:p>
      <w:pPr>
        <w:sectPr>
          <w:pgSz w:w="11900" w:h="16838" w:orient="portrait"/>
          <w:cols w:equalWidth="0" w:num="1">
            <w:col w:w="10219"/>
          </w:cols>
          <w:pgMar w:left="240" w:top="469" w:right="1440" w:bottom="229" w:gutter="0" w:footer="0" w:header="0"/>
        </w:sectPr>
      </w:pPr>
    </w:p>
    <w:p>
      <w:pPr>
        <w:spacing w:after="0" w:line="244" w:lineRule="exact"/>
        <w:rPr>
          <w:rFonts w:ascii="Arial" w:cs="Arial" w:eastAsia="Arial" w:hAnsi="Arial"/>
          <w:sz w:val="16"/>
          <w:szCs w:val="16"/>
          <w:b w:val="1"/>
          <w:bCs w:val="1"/>
          <w:color w:val="auto"/>
        </w:rPr>
      </w:pPr>
    </w:p>
    <w:p>
      <w:pPr>
        <w:ind w:left="4120"/>
        <w:spacing w:after="0"/>
        <w:rPr>
          <w:sz w:val="20"/>
          <w:szCs w:val="20"/>
          <w:color w:val="auto"/>
        </w:rPr>
      </w:pPr>
      <w:r>
        <w:rPr>
          <w:rFonts w:ascii="Arial" w:cs="Arial" w:eastAsia="Arial" w:hAnsi="Arial"/>
          <w:sz w:val="16"/>
          <w:szCs w:val="16"/>
          <w:color w:val="auto"/>
        </w:rPr>
        <w:t>Proxy Statement Pursuant to Section 14(a) of</w:t>
      </w:r>
    </w:p>
    <w:p>
      <w:pPr>
        <w:spacing w:after="0" w:line="38" w:lineRule="exact"/>
        <w:rPr>
          <w:rFonts w:ascii="Arial" w:cs="Arial" w:eastAsia="Arial" w:hAnsi="Arial"/>
          <w:sz w:val="16"/>
          <w:szCs w:val="16"/>
          <w:b w:val="1"/>
          <w:bCs w:val="1"/>
          <w:color w:val="auto"/>
        </w:rPr>
      </w:pPr>
    </w:p>
    <w:p>
      <w:pPr>
        <w:ind w:left="3540"/>
        <w:spacing w:after="0"/>
        <w:rPr>
          <w:sz w:val="20"/>
          <w:szCs w:val="20"/>
          <w:color w:val="auto"/>
        </w:rPr>
      </w:pPr>
      <w:r>
        <w:rPr>
          <w:rFonts w:ascii="Arial" w:cs="Arial" w:eastAsia="Arial" w:hAnsi="Arial"/>
          <w:sz w:val="16"/>
          <w:szCs w:val="16"/>
          <w:color w:val="auto"/>
        </w:rPr>
        <w:t>the Securities Exchange Act of 1934 (Amendment No.</w:t>
      </w:r>
    </w:p>
    <w:p>
      <w:pPr>
        <w:spacing w:after="0" w:line="20" w:lineRule="exact"/>
        <w:rPr>
          <w:rFonts w:ascii="Arial" w:cs="Arial" w:eastAsia="Arial" w:hAnsi="Arial"/>
          <w:sz w:val="16"/>
          <w:szCs w:val="16"/>
          <w:b w:val="1"/>
          <w:bCs w:val="1"/>
          <w:color w:val="auto"/>
        </w:rPr>
      </w:pPr>
      <w:r>
        <w:rPr>
          <w:rFonts w:ascii="Arial" w:cs="Arial" w:eastAsia="Arial" w:hAnsi="Arial"/>
          <w:sz w:val="16"/>
          <w:szCs w:val="16"/>
          <w:b w:val="1"/>
          <w:bCs w:val="1"/>
          <w:color w:val="auto"/>
        </w:rPr>
        <w:br w:type="column"/>
      </w:r>
    </w:p>
    <w:p>
      <w:pPr>
        <w:spacing w:after="0" w:line="200" w:lineRule="exact"/>
        <w:rPr>
          <w:rFonts w:ascii="Arial" w:cs="Arial" w:eastAsia="Arial" w:hAnsi="Arial"/>
          <w:sz w:val="16"/>
          <w:szCs w:val="16"/>
          <w:b w:val="1"/>
          <w:bCs w:val="1"/>
          <w:color w:val="auto"/>
        </w:rPr>
      </w:pPr>
    </w:p>
    <w:p>
      <w:pPr>
        <w:spacing w:after="0" w:line="240" w:lineRule="exact"/>
        <w:rPr>
          <w:rFonts w:ascii="Arial" w:cs="Arial" w:eastAsia="Arial" w:hAnsi="Arial"/>
          <w:sz w:val="16"/>
          <w:szCs w:val="16"/>
          <w:b w:val="1"/>
          <w:bCs w:val="1"/>
          <w:color w:val="auto"/>
        </w:rPr>
      </w:pPr>
    </w:p>
    <w:p>
      <w:pPr>
        <w:spacing w:after="0"/>
        <w:rPr>
          <w:sz w:val="20"/>
          <w:szCs w:val="20"/>
          <w:color w:val="auto"/>
        </w:rPr>
      </w:pPr>
      <w:r>
        <w:rPr>
          <w:rFonts w:ascii="Arial" w:cs="Arial" w:eastAsia="Arial" w:hAnsi="Arial"/>
          <w:sz w:val="18"/>
          <w:szCs w:val="18"/>
          <w:color w:val="auto"/>
        </w:rPr>
        <w:t>)</w:t>
      </w:r>
    </w:p>
    <w:p>
      <w:pPr>
        <w:spacing w:after="0" w:line="193" w:lineRule="exact"/>
        <w:rPr>
          <w:rFonts w:ascii="Arial" w:cs="Arial" w:eastAsia="Arial" w:hAnsi="Arial"/>
          <w:sz w:val="16"/>
          <w:szCs w:val="16"/>
          <w:b w:val="1"/>
          <w:bCs w:val="1"/>
          <w:color w:val="auto"/>
        </w:rPr>
      </w:pPr>
    </w:p>
    <w:p>
      <w:pPr>
        <w:sectPr>
          <w:pgSz w:w="11900" w:h="16838" w:orient="portrait"/>
          <w:cols w:equalWidth="0" w:num="2">
            <w:col w:w="7380" w:space="440"/>
            <w:col w:w="2399"/>
          </w:cols>
          <w:pgMar w:left="240" w:top="469" w:right="1440" w:bottom="229" w:gutter="0" w:footer="0" w:header="0"/>
          <w:type w:val="continuous"/>
        </w:sectPr>
      </w:pPr>
    </w:p>
    <w:p>
      <w:pPr>
        <w:spacing w:after="0" w:line="207" w:lineRule="exact"/>
        <w:rPr>
          <w:sz w:val="20"/>
          <w:szCs w:val="20"/>
          <w:color w:val="auto"/>
        </w:rPr>
      </w:pPr>
      <w:r>
        <w:rPr>
          <w:rFonts w:ascii="Arial" w:cs="Arial" w:eastAsia="Arial" w:hAnsi="Arial"/>
          <w:sz w:val="18"/>
          <w:szCs w:val="18"/>
          <w:color w:val="auto"/>
        </w:rPr>
        <w:t xml:space="preserve">Filed by the Registrant </w:t>
      </w:r>
      <w:r>
        <w:rPr>
          <w:rFonts w:ascii="MS PGothic" w:cs="MS PGothic" w:eastAsia="MS PGothic" w:hAnsi="MS PGothic"/>
          <w:sz w:val="18"/>
          <w:szCs w:val="18"/>
          <w:color w:val="auto"/>
        </w:rPr>
        <w:t>☒</w:t>
      </w:r>
    </w:p>
    <w:p>
      <w:pPr>
        <w:spacing w:after="0" w:line="285" w:lineRule="exact"/>
        <w:rPr>
          <w:rFonts w:ascii="Arial" w:cs="Arial" w:eastAsia="Arial" w:hAnsi="Arial"/>
          <w:sz w:val="16"/>
          <w:szCs w:val="16"/>
          <w:b w:val="1"/>
          <w:bCs w:val="1"/>
          <w:color w:val="auto"/>
        </w:rPr>
      </w:pPr>
    </w:p>
    <w:p>
      <w:pPr>
        <w:spacing w:after="0"/>
        <w:rPr>
          <w:sz w:val="20"/>
          <w:szCs w:val="20"/>
          <w:color w:val="auto"/>
        </w:rPr>
      </w:pPr>
      <w:r>
        <w:rPr>
          <w:rFonts w:ascii="Arial" w:cs="Arial" w:eastAsia="Arial" w:hAnsi="Arial"/>
          <w:sz w:val="15"/>
          <w:szCs w:val="15"/>
          <w:color w:val="auto"/>
        </w:rPr>
        <w:t>Filed by a Party other than the Registrant o</w:t>
      </w:r>
    </w:p>
    <w:p>
      <w:pPr>
        <w:spacing w:after="0" w:line="260" w:lineRule="exact"/>
        <w:rPr>
          <w:rFonts w:ascii="Arial" w:cs="Arial" w:eastAsia="Arial" w:hAnsi="Arial"/>
          <w:sz w:val="16"/>
          <w:szCs w:val="16"/>
          <w:b w:val="1"/>
          <w:bCs w:val="1"/>
          <w:color w:val="auto"/>
        </w:rPr>
      </w:pPr>
    </w:p>
    <w:p>
      <w:pPr>
        <w:spacing w:after="0"/>
        <w:rPr>
          <w:sz w:val="20"/>
          <w:szCs w:val="20"/>
          <w:color w:val="auto"/>
        </w:rPr>
      </w:pPr>
      <w:r>
        <w:rPr>
          <w:rFonts w:ascii="Arial" w:cs="Arial" w:eastAsia="Arial" w:hAnsi="Arial"/>
          <w:sz w:val="18"/>
          <w:szCs w:val="18"/>
          <w:color w:val="auto"/>
        </w:rPr>
        <w:t>Check the appropriate box:</w:t>
      </w:r>
    </w:p>
    <w:p>
      <w:pPr>
        <w:sectPr>
          <w:pgSz w:w="11900" w:h="16838" w:orient="portrait"/>
          <w:cols w:equalWidth="0" w:num="1">
            <w:col w:w="10219"/>
          </w:cols>
          <w:pgMar w:left="240" w:top="469" w:right="1440" w:bottom="229" w:gutter="0" w:footer="0" w:header="0"/>
          <w:type w:val="continuous"/>
        </w:sectPr>
      </w:pPr>
    </w:p>
    <w:p>
      <w:pPr>
        <w:spacing w:after="0" w:line="225" w:lineRule="exact"/>
        <w:rPr>
          <w:rFonts w:ascii="Arial" w:cs="Arial" w:eastAsia="Arial" w:hAnsi="Arial"/>
          <w:sz w:val="16"/>
          <w:szCs w:val="16"/>
          <w:b w:val="1"/>
          <w:bCs w:val="1"/>
          <w:color w:val="auto"/>
        </w:rPr>
      </w:pPr>
    </w:p>
    <w:p>
      <w:pPr>
        <w:ind w:left="420" w:hanging="412"/>
        <w:spacing w:after="0"/>
        <w:tabs>
          <w:tab w:leader="none" w:pos="420" w:val="left"/>
        </w:tabs>
        <w:numPr>
          <w:ilvl w:val="0"/>
          <w:numId w:val="1"/>
        </w:numPr>
        <w:rPr>
          <w:rFonts w:ascii="Arial" w:cs="Arial" w:eastAsia="Arial" w:hAnsi="Arial"/>
          <w:sz w:val="18"/>
          <w:szCs w:val="18"/>
          <w:color w:val="auto"/>
        </w:rPr>
      </w:pPr>
      <w:r>
        <w:rPr>
          <w:rFonts w:ascii="Arial" w:cs="Arial" w:eastAsia="Arial" w:hAnsi="Arial"/>
          <w:sz w:val="18"/>
          <w:szCs w:val="18"/>
          <w:color w:val="auto"/>
        </w:rPr>
        <w:t>Preliminary Proxy Statement</w:t>
      </w:r>
    </w:p>
    <w:p>
      <w:pPr>
        <w:spacing w:after="0" w:line="246" w:lineRule="exact"/>
        <w:rPr>
          <w:rFonts w:ascii="Arial" w:cs="Arial" w:eastAsia="Arial" w:hAnsi="Arial"/>
          <w:sz w:val="18"/>
          <w:szCs w:val="18"/>
          <w:color w:val="auto"/>
        </w:rPr>
      </w:pPr>
    </w:p>
    <w:p>
      <w:pPr>
        <w:ind w:left="420" w:hanging="412"/>
        <w:spacing w:after="0"/>
        <w:tabs>
          <w:tab w:leader="none" w:pos="420" w:val="left"/>
        </w:tabs>
        <w:numPr>
          <w:ilvl w:val="0"/>
          <w:numId w:val="1"/>
        </w:numPr>
        <w:rPr>
          <w:rFonts w:ascii="Arial" w:cs="Arial" w:eastAsia="Arial" w:hAnsi="Arial"/>
          <w:sz w:val="18"/>
          <w:szCs w:val="18"/>
          <w:color w:val="auto"/>
        </w:rPr>
      </w:pPr>
      <w:r>
        <w:rPr>
          <w:rFonts w:ascii="Arial" w:cs="Arial" w:eastAsia="Arial" w:hAnsi="Arial"/>
          <w:sz w:val="18"/>
          <w:szCs w:val="18"/>
          <w:b w:val="1"/>
          <w:bCs w:val="1"/>
          <w:color w:val="auto"/>
        </w:rPr>
        <w:t>Confidential, for Use of the Commission Only (as permitted by Rule 14a-6(e)(2))</w:t>
      </w:r>
    </w:p>
    <w:p>
      <w:pPr>
        <w:spacing w:after="0" w:line="231" w:lineRule="exact"/>
        <w:rPr>
          <w:rFonts w:ascii="Arial" w:cs="Arial" w:eastAsia="Arial" w:hAnsi="Arial"/>
          <w:sz w:val="16"/>
          <w:szCs w:val="16"/>
          <w:b w:val="1"/>
          <w:bCs w:val="1"/>
          <w:color w:val="auto"/>
        </w:rPr>
      </w:pPr>
    </w:p>
    <w:p>
      <w:pPr>
        <w:ind w:left="420" w:hanging="412"/>
        <w:spacing w:after="0"/>
        <w:tabs>
          <w:tab w:leader="none" w:pos="42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Definitive Proxy Statement</w:t>
      </w:r>
    </w:p>
    <w:p>
      <w:pPr>
        <w:spacing w:after="0" w:line="225" w:lineRule="exact"/>
        <w:rPr>
          <w:rFonts w:ascii="Arial" w:cs="Arial" w:eastAsia="Arial" w:hAnsi="Arial"/>
          <w:sz w:val="16"/>
          <w:szCs w:val="16"/>
          <w:b w:val="1"/>
          <w:bCs w:val="1"/>
          <w:color w:val="auto"/>
        </w:rPr>
      </w:pPr>
    </w:p>
    <w:p>
      <w:pPr>
        <w:ind w:left="420" w:hanging="412"/>
        <w:spacing w:after="0"/>
        <w:tabs>
          <w:tab w:leader="none" w:pos="420" w:val="left"/>
        </w:tabs>
        <w:numPr>
          <w:ilvl w:val="0"/>
          <w:numId w:val="3"/>
        </w:numPr>
        <w:rPr>
          <w:rFonts w:ascii="Arial" w:cs="Arial" w:eastAsia="Arial" w:hAnsi="Arial"/>
          <w:sz w:val="18"/>
          <w:szCs w:val="18"/>
          <w:color w:val="auto"/>
        </w:rPr>
      </w:pPr>
      <w:r>
        <w:rPr>
          <w:rFonts w:ascii="Arial" w:cs="Arial" w:eastAsia="Arial" w:hAnsi="Arial"/>
          <w:sz w:val="18"/>
          <w:szCs w:val="18"/>
          <w:color w:val="auto"/>
        </w:rPr>
        <w:t>Definitive Additional Materials</w:t>
      </w:r>
    </w:p>
    <w:p>
      <w:pPr>
        <w:spacing w:after="0" w:line="225" w:lineRule="exact"/>
        <w:rPr>
          <w:rFonts w:ascii="Arial" w:cs="Arial" w:eastAsia="Arial" w:hAnsi="Arial"/>
          <w:sz w:val="18"/>
          <w:szCs w:val="18"/>
          <w:color w:val="auto"/>
        </w:rPr>
      </w:pPr>
    </w:p>
    <w:p>
      <w:pPr>
        <w:ind w:left="420" w:hanging="412"/>
        <w:spacing w:after="0"/>
        <w:tabs>
          <w:tab w:leader="none" w:pos="420" w:val="left"/>
        </w:tabs>
        <w:numPr>
          <w:ilvl w:val="0"/>
          <w:numId w:val="3"/>
        </w:numPr>
        <w:rPr>
          <w:rFonts w:ascii="Arial" w:cs="Arial" w:eastAsia="Arial" w:hAnsi="Arial"/>
          <w:sz w:val="18"/>
          <w:szCs w:val="18"/>
          <w:color w:val="auto"/>
        </w:rPr>
      </w:pPr>
      <w:r>
        <w:rPr>
          <w:rFonts w:ascii="Arial" w:cs="Arial" w:eastAsia="Arial" w:hAnsi="Arial"/>
          <w:sz w:val="18"/>
          <w:szCs w:val="18"/>
          <w:color w:val="auto"/>
        </w:rPr>
        <w:t>Soliciting Material Pursuant to §240.14a-12</w:t>
      </w:r>
    </w:p>
    <w:p>
      <w:pPr>
        <w:spacing w:after="0" w:line="20" w:lineRule="exact"/>
        <w:rPr>
          <w:rFonts w:ascii="Arial" w:cs="Arial" w:eastAsia="Arial" w:hAnsi="Arial"/>
          <w:sz w:val="16"/>
          <w:szCs w:val="16"/>
          <w:b w:val="1"/>
          <w:bCs w:val="1"/>
          <w:color w:val="auto"/>
        </w:rPr>
      </w:pPr>
      <w:r>
        <w:rPr>
          <w:rFonts w:ascii="Arial" w:cs="Arial" w:eastAsia="Arial" w:hAnsi="Arial"/>
          <w:sz w:val="16"/>
          <w:szCs w:val="16"/>
          <w:b w:val="1"/>
          <w:bCs w:val="1"/>
          <w:color w:val="auto"/>
        </w:rPr>
        <w:drawing>
          <wp:anchor simplePos="0" relativeHeight="251657728" behindDoc="1" locked="0" layoutInCell="0" allowOverlap="1">
            <wp:simplePos x="0" y="0"/>
            <wp:positionH relativeFrom="column">
              <wp:posOffset>3175</wp:posOffset>
            </wp:positionH>
            <wp:positionV relativeFrom="paragraph">
              <wp:posOffset>368935</wp:posOffset>
            </wp:positionV>
            <wp:extent cx="5578475" cy="215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578475" cy="215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952500</wp:posOffset>
            </wp:positionV>
            <wp:extent cx="5578475" cy="215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578475" cy="21590"/>
                    </a:xfrm>
                    <a:prstGeom prst="rect">
                      <a:avLst/>
                    </a:prstGeom>
                    <a:noFill/>
                  </pic:spPr>
                </pic:pic>
              </a:graphicData>
            </a:graphic>
          </wp:anchor>
        </w:drawing>
      </w:r>
    </w:p>
    <w:p>
      <w:pPr>
        <w:spacing w:after="0" w:line="200" w:lineRule="exact"/>
        <w:rPr>
          <w:rFonts w:ascii="Arial" w:cs="Arial" w:eastAsia="Arial" w:hAnsi="Arial"/>
          <w:sz w:val="16"/>
          <w:szCs w:val="16"/>
          <w:b w:val="1"/>
          <w:bCs w:val="1"/>
          <w:color w:val="auto"/>
        </w:rPr>
      </w:pPr>
    </w:p>
    <w:p>
      <w:pPr>
        <w:spacing w:after="0" w:line="200" w:lineRule="exact"/>
        <w:rPr>
          <w:rFonts w:ascii="Arial" w:cs="Arial" w:eastAsia="Arial" w:hAnsi="Arial"/>
          <w:sz w:val="16"/>
          <w:szCs w:val="16"/>
          <w:b w:val="1"/>
          <w:bCs w:val="1"/>
          <w:color w:val="auto"/>
        </w:rPr>
      </w:pPr>
    </w:p>
    <w:p>
      <w:pPr>
        <w:spacing w:after="0" w:line="200" w:lineRule="exact"/>
        <w:rPr>
          <w:rFonts w:ascii="Arial" w:cs="Arial" w:eastAsia="Arial" w:hAnsi="Arial"/>
          <w:sz w:val="16"/>
          <w:szCs w:val="16"/>
          <w:b w:val="1"/>
          <w:bCs w:val="1"/>
          <w:color w:val="auto"/>
        </w:rPr>
      </w:pPr>
    </w:p>
    <w:p>
      <w:pPr>
        <w:spacing w:after="0" w:line="200" w:lineRule="exact"/>
        <w:rPr>
          <w:rFonts w:ascii="Arial" w:cs="Arial" w:eastAsia="Arial" w:hAnsi="Arial"/>
          <w:sz w:val="16"/>
          <w:szCs w:val="16"/>
          <w:b w:val="1"/>
          <w:bCs w:val="1"/>
          <w:color w:val="auto"/>
        </w:rPr>
      </w:pPr>
    </w:p>
    <w:p>
      <w:pPr>
        <w:spacing w:after="0" w:line="200" w:lineRule="exact"/>
        <w:rPr>
          <w:rFonts w:ascii="Arial" w:cs="Arial" w:eastAsia="Arial" w:hAnsi="Arial"/>
          <w:sz w:val="16"/>
          <w:szCs w:val="16"/>
          <w:b w:val="1"/>
          <w:bCs w:val="1"/>
          <w:color w:val="auto"/>
        </w:rPr>
      </w:pPr>
    </w:p>
    <w:p>
      <w:pPr>
        <w:spacing w:after="0" w:line="200" w:lineRule="exact"/>
        <w:rPr>
          <w:rFonts w:ascii="Arial" w:cs="Arial" w:eastAsia="Arial" w:hAnsi="Arial"/>
          <w:sz w:val="16"/>
          <w:szCs w:val="16"/>
          <w:b w:val="1"/>
          <w:bCs w:val="1"/>
          <w:color w:val="auto"/>
        </w:rPr>
      </w:pPr>
    </w:p>
    <w:p>
      <w:pPr>
        <w:spacing w:after="0" w:line="200" w:lineRule="exact"/>
        <w:rPr>
          <w:rFonts w:ascii="Arial" w:cs="Arial" w:eastAsia="Arial" w:hAnsi="Arial"/>
          <w:sz w:val="16"/>
          <w:szCs w:val="16"/>
          <w:b w:val="1"/>
          <w:bCs w:val="1"/>
          <w:color w:val="auto"/>
        </w:rPr>
      </w:pPr>
    </w:p>
    <w:p>
      <w:pPr>
        <w:spacing w:after="0" w:line="200" w:lineRule="exact"/>
        <w:rPr>
          <w:rFonts w:ascii="Arial" w:cs="Arial" w:eastAsia="Arial" w:hAnsi="Arial"/>
          <w:sz w:val="16"/>
          <w:szCs w:val="16"/>
          <w:b w:val="1"/>
          <w:bCs w:val="1"/>
          <w:color w:val="auto"/>
        </w:rPr>
      </w:pPr>
    </w:p>
    <w:p>
      <w:pPr>
        <w:spacing w:after="0" w:line="23" w:lineRule="exact"/>
        <w:rPr>
          <w:rFonts w:ascii="Arial" w:cs="Arial" w:eastAsia="Arial" w:hAnsi="Arial"/>
          <w:sz w:val="16"/>
          <w:szCs w:val="16"/>
          <w:b w:val="1"/>
          <w:bCs w:val="1"/>
          <w:color w:val="auto"/>
        </w:rPr>
      </w:pPr>
    </w:p>
    <w:p>
      <w:pPr>
        <w:spacing w:after="0" w:line="262" w:lineRule="exact"/>
        <w:rPr>
          <w:rFonts w:ascii="Arial" w:cs="Arial" w:eastAsia="Arial" w:hAnsi="Arial"/>
          <w:sz w:val="16"/>
          <w:szCs w:val="16"/>
          <w:b w:val="1"/>
          <w:bCs w:val="1"/>
          <w:color w:val="auto"/>
        </w:rPr>
      </w:pPr>
    </w:p>
    <w:p>
      <w:pPr>
        <w:spacing w:after="0"/>
        <w:rPr>
          <w:sz w:val="20"/>
          <w:szCs w:val="20"/>
          <w:color w:val="auto"/>
        </w:rPr>
      </w:pPr>
      <w:r>
        <w:rPr>
          <w:rFonts w:ascii="Arial" w:cs="Arial" w:eastAsia="Arial" w:hAnsi="Arial"/>
          <w:sz w:val="18"/>
          <w:szCs w:val="18"/>
          <w:color w:val="auto"/>
        </w:rPr>
        <w:t>Payment of Filing Fee (Check the appropriate box):</w:t>
      </w:r>
    </w:p>
    <w:p>
      <w:pPr>
        <w:spacing w:after="0" w:line="225" w:lineRule="exact"/>
        <w:rPr>
          <w:rFonts w:ascii="Arial" w:cs="Arial" w:eastAsia="Arial" w:hAnsi="Arial"/>
          <w:sz w:val="16"/>
          <w:szCs w:val="16"/>
          <w:b w:val="1"/>
          <w:bCs w:val="1"/>
          <w:color w:val="auto"/>
        </w:rPr>
      </w:pPr>
    </w:p>
    <w:p>
      <w:pPr>
        <w:ind w:left="460" w:hanging="452"/>
        <w:spacing w:after="0"/>
        <w:tabs>
          <w:tab w:leader="none" w:pos="460" w:val="left"/>
        </w:tabs>
        <w:numPr>
          <w:ilvl w:val="0"/>
          <w:numId w:val="4"/>
        </w:numPr>
        <w:rPr>
          <w:rFonts w:ascii="MS PGothic" w:cs="MS PGothic" w:eastAsia="MS PGothic" w:hAnsi="MS PGothic"/>
          <w:sz w:val="18"/>
          <w:szCs w:val="18"/>
          <w:color w:val="auto"/>
        </w:rPr>
      </w:pPr>
      <w:r>
        <w:rPr>
          <w:rFonts w:ascii="Arial" w:cs="Arial" w:eastAsia="Arial" w:hAnsi="Arial"/>
          <w:sz w:val="18"/>
          <w:szCs w:val="18"/>
          <w:color w:val="auto"/>
        </w:rPr>
        <w:t>No fee required.</w:t>
      </w:r>
    </w:p>
    <w:p>
      <w:pPr>
        <w:spacing w:after="0" w:line="225" w:lineRule="exact"/>
        <w:rPr>
          <w:rFonts w:ascii="Arial" w:cs="Arial" w:eastAsia="Arial" w:hAnsi="Arial"/>
          <w:sz w:val="16"/>
          <w:szCs w:val="16"/>
          <w:b w:val="1"/>
          <w:bCs w:val="1"/>
          <w:color w:val="auto"/>
        </w:rPr>
      </w:pPr>
    </w:p>
    <w:p>
      <w:pPr>
        <w:ind w:left="460" w:hanging="452"/>
        <w:spacing w:after="0"/>
        <w:tabs>
          <w:tab w:leader="none" w:pos="460" w:val="left"/>
        </w:tabs>
        <w:numPr>
          <w:ilvl w:val="0"/>
          <w:numId w:val="5"/>
        </w:numPr>
        <w:rPr>
          <w:rFonts w:ascii="Arial" w:cs="Arial" w:eastAsia="Arial" w:hAnsi="Arial"/>
          <w:sz w:val="18"/>
          <w:szCs w:val="18"/>
          <w:color w:val="auto"/>
        </w:rPr>
      </w:pPr>
      <w:r>
        <w:rPr>
          <w:rFonts w:ascii="Arial" w:cs="Arial" w:eastAsia="Arial" w:hAnsi="Arial"/>
          <w:sz w:val="18"/>
          <w:szCs w:val="18"/>
          <w:color w:val="auto"/>
        </w:rPr>
        <w:t>Fee computed on table below per Exchange Act Rules 14a-6(i)(1) and 0-11.</w:t>
      </w:r>
    </w:p>
    <w:p>
      <w:pPr>
        <w:spacing w:after="0" w:line="15" w:lineRule="exact"/>
        <w:rPr>
          <w:rFonts w:ascii="Arial" w:cs="Arial" w:eastAsia="Arial" w:hAnsi="Arial"/>
          <w:sz w:val="18"/>
          <w:szCs w:val="18"/>
          <w:color w:val="auto"/>
        </w:rPr>
      </w:pPr>
    </w:p>
    <w:p>
      <w:pPr>
        <w:ind w:left="1060" w:hanging="606"/>
        <w:spacing w:after="0"/>
        <w:tabs>
          <w:tab w:leader="none" w:pos="1060" w:val="left"/>
        </w:tabs>
        <w:numPr>
          <w:ilvl w:val="1"/>
          <w:numId w:val="5"/>
        </w:numPr>
        <w:rPr>
          <w:rFonts w:ascii="Arial" w:cs="Arial" w:eastAsia="Arial" w:hAnsi="Arial"/>
          <w:sz w:val="18"/>
          <w:szCs w:val="18"/>
          <w:color w:val="auto"/>
        </w:rPr>
      </w:pPr>
      <w:r>
        <w:rPr>
          <w:rFonts w:ascii="Arial" w:cs="Arial" w:eastAsia="Arial" w:hAnsi="Arial"/>
          <w:sz w:val="18"/>
          <w:szCs w:val="18"/>
          <w:color w:val="auto"/>
        </w:rPr>
        <w:t>Title of each class of securities to which transaction applies:</w:t>
      </w:r>
    </w:p>
    <w:p>
      <w:pPr>
        <w:spacing w:after="0" w:line="200" w:lineRule="exact"/>
        <w:rPr>
          <w:rFonts w:ascii="Arial" w:cs="Arial" w:eastAsia="Arial" w:hAnsi="Arial"/>
          <w:sz w:val="18"/>
          <w:szCs w:val="18"/>
          <w:color w:val="auto"/>
        </w:rPr>
      </w:pPr>
    </w:p>
    <w:p>
      <w:pPr>
        <w:spacing w:after="0" w:line="261" w:lineRule="exact"/>
        <w:rPr>
          <w:rFonts w:ascii="Arial" w:cs="Arial" w:eastAsia="Arial" w:hAnsi="Arial"/>
          <w:sz w:val="18"/>
          <w:szCs w:val="18"/>
          <w:color w:val="auto"/>
        </w:rPr>
      </w:pPr>
    </w:p>
    <w:p>
      <w:pPr>
        <w:ind w:left="1060" w:hanging="606"/>
        <w:spacing w:after="0"/>
        <w:tabs>
          <w:tab w:leader="none" w:pos="1060" w:val="left"/>
        </w:tabs>
        <w:numPr>
          <w:ilvl w:val="1"/>
          <w:numId w:val="5"/>
        </w:numPr>
        <w:rPr>
          <w:rFonts w:ascii="Arial" w:cs="Arial" w:eastAsia="Arial" w:hAnsi="Arial"/>
          <w:sz w:val="18"/>
          <w:szCs w:val="18"/>
          <w:color w:val="auto"/>
        </w:rPr>
      </w:pPr>
      <w:r>
        <w:rPr>
          <w:rFonts w:ascii="Arial" w:cs="Arial" w:eastAsia="Arial" w:hAnsi="Arial"/>
          <w:sz w:val="18"/>
          <w:szCs w:val="18"/>
          <w:color w:val="auto"/>
        </w:rPr>
        <w:t>Aggregate number of securities to which transaction applies:</w:t>
      </w:r>
    </w:p>
    <w:p>
      <w:pPr>
        <w:spacing w:after="0" w:line="200" w:lineRule="exact"/>
        <w:rPr>
          <w:rFonts w:ascii="Arial" w:cs="Arial" w:eastAsia="Arial" w:hAnsi="Arial"/>
          <w:sz w:val="18"/>
          <w:szCs w:val="18"/>
          <w:color w:val="auto"/>
        </w:rPr>
      </w:pPr>
    </w:p>
    <w:p>
      <w:pPr>
        <w:spacing w:after="0" w:line="268" w:lineRule="exact"/>
        <w:rPr>
          <w:rFonts w:ascii="Arial" w:cs="Arial" w:eastAsia="Arial" w:hAnsi="Arial"/>
          <w:sz w:val="18"/>
          <w:szCs w:val="18"/>
          <w:color w:val="auto"/>
        </w:rPr>
      </w:pPr>
    </w:p>
    <w:p>
      <w:pPr>
        <w:ind w:left="1060" w:right="1759" w:hanging="606"/>
        <w:spacing w:after="0" w:line="332" w:lineRule="auto"/>
        <w:tabs>
          <w:tab w:leader="none" w:pos="1060" w:val="left"/>
        </w:tabs>
        <w:numPr>
          <w:ilvl w:val="1"/>
          <w:numId w:val="5"/>
        </w:numPr>
        <w:rPr>
          <w:rFonts w:ascii="Arial" w:cs="Arial" w:eastAsia="Arial" w:hAnsi="Arial"/>
          <w:sz w:val="16"/>
          <w:szCs w:val="16"/>
          <w:color w:val="auto"/>
        </w:rPr>
      </w:pPr>
      <w:r>
        <w:rPr>
          <w:rFonts w:ascii="Arial" w:cs="Arial" w:eastAsia="Arial" w:hAnsi="Arial"/>
          <w:sz w:val="16"/>
          <w:szCs w:val="16"/>
          <w:color w:val="auto"/>
        </w:rPr>
        <w:t>Per unit price or other underlying value of transaction computed pursuant to Exchange Act Rule 0-11 (set forth the amount on which the filing fee is calculated and state how it was determined):</w:t>
      </w:r>
    </w:p>
    <w:p>
      <w:pPr>
        <w:spacing w:after="0" w:line="382" w:lineRule="exact"/>
        <w:rPr>
          <w:rFonts w:ascii="Arial" w:cs="Arial" w:eastAsia="Arial" w:hAnsi="Arial"/>
          <w:sz w:val="16"/>
          <w:szCs w:val="16"/>
          <w:color w:val="auto"/>
        </w:rPr>
      </w:pPr>
    </w:p>
    <w:p>
      <w:pPr>
        <w:ind w:left="1060" w:hanging="606"/>
        <w:spacing w:after="0"/>
        <w:tabs>
          <w:tab w:leader="none" w:pos="1060" w:val="left"/>
        </w:tabs>
        <w:numPr>
          <w:ilvl w:val="1"/>
          <w:numId w:val="5"/>
        </w:numPr>
        <w:rPr>
          <w:rFonts w:ascii="Arial" w:cs="Arial" w:eastAsia="Arial" w:hAnsi="Arial"/>
          <w:sz w:val="18"/>
          <w:szCs w:val="18"/>
          <w:color w:val="auto"/>
        </w:rPr>
      </w:pPr>
      <w:r>
        <w:rPr>
          <w:rFonts w:ascii="Arial" w:cs="Arial" w:eastAsia="Arial" w:hAnsi="Arial"/>
          <w:sz w:val="18"/>
          <w:szCs w:val="18"/>
          <w:color w:val="auto"/>
        </w:rPr>
        <w:t>Proposed maximum aggregate value of transaction:</w:t>
      </w:r>
    </w:p>
    <w:p>
      <w:pPr>
        <w:spacing w:after="0" w:line="200" w:lineRule="exact"/>
        <w:rPr>
          <w:rFonts w:ascii="Arial" w:cs="Arial" w:eastAsia="Arial" w:hAnsi="Arial"/>
          <w:sz w:val="18"/>
          <w:szCs w:val="18"/>
          <w:color w:val="auto"/>
        </w:rPr>
      </w:pPr>
    </w:p>
    <w:p>
      <w:pPr>
        <w:spacing w:after="0" w:line="268" w:lineRule="exact"/>
        <w:rPr>
          <w:rFonts w:ascii="Arial" w:cs="Arial" w:eastAsia="Arial" w:hAnsi="Arial"/>
          <w:sz w:val="18"/>
          <w:szCs w:val="18"/>
          <w:color w:val="auto"/>
        </w:rPr>
      </w:pPr>
    </w:p>
    <w:p>
      <w:pPr>
        <w:ind w:left="1060" w:hanging="606"/>
        <w:spacing w:after="0"/>
        <w:tabs>
          <w:tab w:leader="none" w:pos="1060" w:val="left"/>
        </w:tabs>
        <w:numPr>
          <w:ilvl w:val="1"/>
          <w:numId w:val="5"/>
        </w:numPr>
        <w:rPr>
          <w:rFonts w:ascii="Arial" w:cs="Arial" w:eastAsia="Arial" w:hAnsi="Arial"/>
          <w:sz w:val="18"/>
          <w:szCs w:val="18"/>
          <w:color w:val="auto"/>
        </w:rPr>
      </w:pPr>
      <w:r>
        <w:rPr>
          <w:rFonts w:ascii="Arial" w:cs="Arial" w:eastAsia="Arial" w:hAnsi="Arial"/>
          <w:sz w:val="18"/>
          <w:szCs w:val="18"/>
          <w:color w:val="auto"/>
        </w:rPr>
        <w:t>Total fee paid:</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84" w:lineRule="exact"/>
        <w:rPr>
          <w:rFonts w:ascii="Arial" w:cs="Arial" w:eastAsia="Arial" w:hAnsi="Arial"/>
          <w:sz w:val="18"/>
          <w:szCs w:val="18"/>
          <w:color w:val="auto"/>
        </w:rPr>
      </w:pPr>
    </w:p>
    <w:p>
      <w:pPr>
        <w:ind w:left="460" w:hanging="452"/>
        <w:spacing w:after="0"/>
        <w:tabs>
          <w:tab w:leader="none" w:pos="460" w:val="left"/>
        </w:tabs>
        <w:numPr>
          <w:ilvl w:val="0"/>
          <w:numId w:val="5"/>
        </w:numPr>
        <w:rPr>
          <w:rFonts w:ascii="Arial" w:cs="Arial" w:eastAsia="Arial" w:hAnsi="Arial"/>
          <w:sz w:val="18"/>
          <w:szCs w:val="18"/>
          <w:color w:val="auto"/>
        </w:rPr>
      </w:pPr>
      <w:r>
        <w:rPr>
          <w:rFonts w:ascii="Arial" w:cs="Arial" w:eastAsia="Arial" w:hAnsi="Arial"/>
          <w:sz w:val="18"/>
          <w:szCs w:val="18"/>
          <w:color w:val="auto"/>
        </w:rPr>
        <w:t>Fee paid previously with preliminary materials.</w:t>
      </w:r>
    </w:p>
    <w:p>
      <w:pPr>
        <w:spacing w:after="0" w:line="225" w:lineRule="exact"/>
        <w:rPr>
          <w:rFonts w:ascii="Arial" w:cs="Arial" w:eastAsia="Arial" w:hAnsi="Arial"/>
          <w:sz w:val="18"/>
          <w:szCs w:val="18"/>
          <w:color w:val="auto"/>
        </w:rPr>
      </w:pPr>
    </w:p>
    <w:p>
      <w:pPr>
        <w:jc w:val="both"/>
        <w:ind w:left="460" w:right="1859" w:hanging="452"/>
        <w:spacing w:after="0" w:line="259" w:lineRule="auto"/>
        <w:tabs>
          <w:tab w:leader="none" w:pos="460" w:val="left"/>
        </w:tabs>
        <w:numPr>
          <w:ilvl w:val="0"/>
          <w:numId w:val="5"/>
        </w:numPr>
        <w:rPr>
          <w:rFonts w:ascii="Arial" w:cs="Arial" w:eastAsia="Arial" w:hAnsi="Arial"/>
          <w:sz w:val="18"/>
          <w:szCs w:val="18"/>
          <w:color w:val="auto"/>
        </w:rPr>
      </w:pPr>
      <w:r>
        <w:rPr>
          <w:rFonts w:ascii="Arial" w:cs="Arial" w:eastAsia="Arial" w:hAnsi="Arial"/>
          <w:sz w:val="18"/>
          <w:szCs w:val="18"/>
          <w:color w:val="auto"/>
        </w:rPr>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p>
      <w:pPr>
        <w:spacing w:after="0" w:line="194" w:lineRule="exact"/>
        <w:rPr>
          <w:rFonts w:ascii="Arial" w:cs="Arial" w:eastAsia="Arial" w:hAnsi="Arial"/>
          <w:sz w:val="18"/>
          <w:szCs w:val="18"/>
          <w:color w:val="auto"/>
        </w:rPr>
      </w:pPr>
    </w:p>
    <w:p>
      <w:pPr>
        <w:ind w:left="1060" w:hanging="606"/>
        <w:spacing w:after="0"/>
        <w:tabs>
          <w:tab w:leader="none" w:pos="1060" w:val="left"/>
        </w:tabs>
        <w:numPr>
          <w:ilvl w:val="1"/>
          <w:numId w:val="5"/>
        </w:numPr>
        <w:rPr>
          <w:rFonts w:ascii="Arial" w:cs="Arial" w:eastAsia="Arial" w:hAnsi="Arial"/>
          <w:sz w:val="18"/>
          <w:szCs w:val="18"/>
          <w:color w:val="auto"/>
        </w:rPr>
      </w:pPr>
      <w:r>
        <w:rPr>
          <w:rFonts w:ascii="Arial" w:cs="Arial" w:eastAsia="Arial" w:hAnsi="Arial"/>
          <w:sz w:val="18"/>
          <w:szCs w:val="18"/>
          <w:color w:val="auto"/>
        </w:rPr>
        <w:t>Amount Previously Paid:</w:t>
      </w:r>
    </w:p>
    <w:p>
      <w:pPr>
        <w:spacing w:after="0" w:line="200" w:lineRule="exact"/>
        <w:rPr>
          <w:rFonts w:ascii="Arial" w:cs="Arial" w:eastAsia="Arial" w:hAnsi="Arial"/>
          <w:sz w:val="18"/>
          <w:szCs w:val="18"/>
          <w:color w:val="auto"/>
        </w:rPr>
      </w:pPr>
    </w:p>
    <w:p>
      <w:pPr>
        <w:spacing w:after="0" w:line="268" w:lineRule="exact"/>
        <w:rPr>
          <w:rFonts w:ascii="Arial" w:cs="Arial" w:eastAsia="Arial" w:hAnsi="Arial"/>
          <w:sz w:val="18"/>
          <w:szCs w:val="18"/>
          <w:color w:val="auto"/>
        </w:rPr>
      </w:pPr>
    </w:p>
    <w:p>
      <w:pPr>
        <w:ind w:left="1060" w:hanging="606"/>
        <w:spacing w:after="0"/>
        <w:tabs>
          <w:tab w:leader="none" w:pos="1060" w:val="left"/>
        </w:tabs>
        <w:numPr>
          <w:ilvl w:val="1"/>
          <w:numId w:val="5"/>
        </w:numPr>
        <w:rPr>
          <w:rFonts w:ascii="Arial" w:cs="Arial" w:eastAsia="Arial" w:hAnsi="Arial"/>
          <w:sz w:val="18"/>
          <w:szCs w:val="18"/>
          <w:color w:val="auto"/>
        </w:rPr>
      </w:pPr>
      <w:r>
        <w:rPr>
          <w:rFonts w:ascii="Arial" w:cs="Arial" w:eastAsia="Arial" w:hAnsi="Arial"/>
          <w:sz w:val="18"/>
          <w:szCs w:val="18"/>
          <w:color w:val="auto"/>
        </w:rPr>
        <w:t>Form, Schedule or Registration Statement No.:</w:t>
      </w:r>
    </w:p>
    <w:p>
      <w:pPr>
        <w:spacing w:after="0" w:line="200" w:lineRule="exact"/>
        <w:rPr>
          <w:rFonts w:ascii="Arial" w:cs="Arial" w:eastAsia="Arial" w:hAnsi="Arial"/>
          <w:sz w:val="18"/>
          <w:szCs w:val="18"/>
          <w:color w:val="auto"/>
        </w:rPr>
      </w:pPr>
    </w:p>
    <w:p>
      <w:pPr>
        <w:spacing w:after="0" w:line="268" w:lineRule="exact"/>
        <w:rPr>
          <w:rFonts w:ascii="Arial" w:cs="Arial" w:eastAsia="Arial" w:hAnsi="Arial"/>
          <w:sz w:val="18"/>
          <w:szCs w:val="18"/>
          <w:color w:val="auto"/>
        </w:rPr>
      </w:pPr>
    </w:p>
    <w:p>
      <w:pPr>
        <w:ind w:left="1060" w:hanging="606"/>
        <w:spacing w:after="0"/>
        <w:tabs>
          <w:tab w:leader="none" w:pos="1060" w:val="left"/>
        </w:tabs>
        <w:numPr>
          <w:ilvl w:val="1"/>
          <w:numId w:val="5"/>
        </w:numPr>
        <w:rPr>
          <w:rFonts w:ascii="Arial" w:cs="Arial" w:eastAsia="Arial" w:hAnsi="Arial"/>
          <w:sz w:val="18"/>
          <w:szCs w:val="18"/>
          <w:color w:val="auto"/>
        </w:rPr>
      </w:pPr>
      <w:r>
        <w:rPr>
          <w:rFonts w:ascii="Arial" w:cs="Arial" w:eastAsia="Arial" w:hAnsi="Arial"/>
          <w:sz w:val="18"/>
          <w:szCs w:val="18"/>
          <w:color w:val="auto"/>
        </w:rPr>
        <w:t>Filing Party:</w:t>
      </w:r>
    </w:p>
    <w:p>
      <w:pPr>
        <w:spacing w:after="0" w:line="20" w:lineRule="exact"/>
        <w:rPr>
          <w:rFonts w:ascii="Arial" w:cs="Arial" w:eastAsia="Arial" w:hAnsi="Arial"/>
          <w:sz w:val="16"/>
          <w:szCs w:val="16"/>
          <w:b w:val="1"/>
          <w:bCs w:val="1"/>
          <w:color w:val="auto"/>
        </w:rPr>
      </w:pPr>
      <w:r>
        <w:rPr>
          <w:rFonts w:ascii="Arial" w:cs="Arial" w:eastAsia="Arial" w:hAnsi="Arial"/>
          <w:sz w:val="16"/>
          <w:szCs w:val="16"/>
          <w:b w:val="1"/>
          <w:bCs w:val="1"/>
          <w:color w:val="auto"/>
        </w:rPr>
        <w:drawing>
          <wp:anchor simplePos="0" relativeHeight="251657728" behindDoc="1" locked="0" layoutInCell="0" allowOverlap="1">
            <wp:simplePos x="0" y="0"/>
            <wp:positionH relativeFrom="column">
              <wp:posOffset>671830</wp:posOffset>
            </wp:positionH>
            <wp:positionV relativeFrom="paragraph">
              <wp:posOffset>-3883660</wp:posOffset>
            </wp:positionV>
            <wp:extent cx="4909185" cy="215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4909185" cy="21590"/>
                    </a:xfrm>
                    <a:prstGeom prst="rect">
                      <a:avLst/>
                    </a:prstGeom>
                    <a:noFill/>
                  </pic:spPr>
                </pic:pic>
              </a:graphicData>
            </a:graphic>
          </wp:anchor>
        </w:drawing>
        <w:drawing>
          <wp:anchor simplePos="0" relativeHeight="251657728" behindDoc="1" locked="0" layoutInCell="0" allowOverlap="1">
            <wp:simplePos x="0" y="0"/>
            <wp:positionH relativeFrom="column">
              <wp:posOffset>671830</wp:posOffset>
            </wp:positionH>
            <wp:positionV relativeFrom="paragraph">
              <wp:posOffset>-3455035</wp:posOffset>
            </wp:positionV>
            <wp:extent cx="4909185" cy="215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4909185" cy="21590"/>
                    </a:xfrm>
                    <a:prstGeom prst="rect">
                      <a:avLst/>
                    </a:prstGeom>
                    <a:noFill/>
                  </pic:spPr>
                </pic:pic>
              </a:graphicData>
            </a:graphic>
          </wp:anchor>
        </w:drawing>
        <w:drawing>
          <wp:anchor simplePos="0" relativeHeight="251657728" behindDoc="1" locked="0" layoutInCell="0" allowOverlap="1">
            <wp:simplePos x="0" y="0"/>
            <wp:positionH relativeFrom="column">
              <wp:posOffset>671830</wp:posOffset>
            </wp:positionH>
            <wp:positionV relativeFrom="paragraph">
              <wp:posOffset>-2889250</wp:posOffset>
            </wp:positionV>
            <wp:extent cx="4909185" cy="215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4909185" cy="21590"/>
                    </a:xfrm>
                    <a:prstGeom prst="rect">
                      <a:avLst/>
                    </a:prstGeom>
                    <a:noFill/>
                  </pic:spPr>
                </pic:pic>
              </a:graphicData>
            </a:graphic>
          </wp:anchor>
        </w:drawing>
        <w:drawing>
          <wp:anchor simplePos="0" relativeHeight="251657728" behindDoc="1" locked="0" layoutInCell="0" allowOverlap="1">
            <wp:simplePos x="0" y="0"/>
            <wp:positionH relativeFrom="column">
              <wp:posOffset>671830</wp:posOffset>
            </wp:positionH>
            <wp:positionV relativeFrom="paragraph">
              <wp:posOffset>-2459990</wp:posOffset>
            </wp:positionV>
            <wp:extent cx="4909185" cy="215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4909185" cy="21590"/>
                    </a:xfrm>
                    <a:prstGeom prst="rect">
                      <a:avLst/>
                    </a:prstGeom>
                    <a:noFill/>
                  </pic:spPr>
                </pic:pic>
              </a:graphicData>
            </a:graphic>
          </wp:anchor>
        </w:drawing>
        <w:drawing>
          <wp:anchor simplePos="0" relativeHeight="251657728" behindDoc="1" locked="0" layoutInCell="0" allowOverlap="1">
            <wp:simplePos x="0" y="0"/>
            <wp:positionH relativeFrom="column">
              <wp:posOffset>671830</wp:posOffset>
            </wp:positionH>
            <wp:positionV relativeFrom="paragraph">
              <wp:posOffset>-2031365</wp:posOffset>
            </wp:positionV>
            <wp:extent cx="4909185" cy="215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4909185" cy="21590"/>
                    </a:xfrm>
                    <a:prstGeom prst="rect">
                      <a:avLst/>
                    </a:prstGeom>
                    <a:noFill/>
                  </pic:spPr>
                </pic:pic>
              </a:graphicData>
            </a:graphic>
          </wp:anchor>
        </w:drawing>
        <w:drawing>
          <wp:anchor simplePos="0" relativeHeight="251657728" behindDoc="1" locked="0" layoutInCell="0" allowOverlap="1">
            <wp:simplePos x="0" y="0"/>
            <wp:positionH relativeFrom="column">
              <wp:posOffset>671830</wp:posOffset>
            </wp:positionH>
            <wp:positionV relativeFrom="paragraph">
              <wp:posOffset>-641985</wp:posOffset>
            </wp:positionV>
            <wp:extent cx="4909185" cy="215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4909185" cy="21590"/>
                    </a:xfrm>
                    <a:prstGeom prst="rect">
                      <a:avLst/>
                    </a:prstGeom>
                    <a:noFill/>
                  </pic:spPr>
                </pic:pic>
              </a:graphicData>
            </a:graphic>
          </wp:anchor>
        </w:drawing>
        <w:drawing>
          <wp:anchor simplePos="0" relativeHeight="251657728" behindDoc="1" locked="0" layoutInCell="0" allowOverlap="1">
            <wp:simplePos x="0" y="0"/>
            <wp:positionH relativeFrom="column">
              <wp:posOffset>671830</wp:posOffset>
            </wp:positionH>
            <wp:positionV relativeFrom="paragraph">
              <wp:posOffset>-213360</wp:posOffset>
            </wp:positionV>
            <wp:extent cx="4909185" cy="215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4909185" cy="21590"/>
                    </a:xfrm>
                    <a:prstGeom prst="rect">
                      <a:avLst/>
                    </a:prstGeom>
                    <a:noFill/>
                  </pic:spPr>
                </pic:pic>
              </a:graphicData>
            </a:graphic>
          </wp:anchor>
        </w:drawing>
        <w:drawing>
          <wp:anchor simplePos="0" relativeHeight="251657728" behindDoc="1" locked="0" layoutInCell="0" allowOverlap="1">
            <wp:simplePos x="0" y="0"/>
            <wp:positionH relativeFrom="column">
              <wp:posOffset>671830</wp:posOffset>
            </wp:positionH>
            <wp:positionV relativeFrom="paragraph">
              <wp:posOffset>214630</wp:posOffset>
            </wp:positionV>
            <wp:extent cx="4909185" cy="215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4909185" cy="21590"/>
                    </a:xfrm>
                    <a:prstGeom prst="rect">
                      <a:avLst/>
                    </a:prstGeom>
                    <a:noFill/>
                  </pic:spPr>
                </pic:pic>
              </a:graphicData>
            </a:graphic>
          </wp:anchor>
        </w:drawing>
      </w:r>
    </w:p>
    <w:p>
      <w:pPr>
        <w:sectPr>
          <w:pgSz w:w="11900" w:h="16838" w:orient="portrait"/>
          <w:cols w:equalWidth="0" w:num="1">
            <w:col w:w="10219"/>
          </w:cols>
          <w:pgMar w:left="240" w:top="469" w:right="1440" w:bottom="229" w:gutter="0" w:footer="0" w:header="0"/>
          <w:type w:val="continuous"/>
        </w:sectPr>
      </w:pPr>
    </w:p>
    <w:bookmarkStart w:id="1" w:name="page2"/>
    <w:bookmarkEnd w:id="1"/>
    <w:p>
      <w:pPr>
        <w:ind w:left="606" w:hanging="606"/>
        <w:spacing w:after="0"/>
        <w:tabs>
          <w:tab w:leader="none" w:pos="606" w:val="left"/>
        </w:tabs>
        <w:numPr>
          <w:ilvl w:val="0"/>
          <w:numId w:val="6"/>
        </w:numPr>
        <w:rPr>
          <w:rFonts w:ascii="Arial" w:cs="Arial" w:eastAsia="Arial" w:hAnsi="Arial"/>
          <w:sz w:val="16"/>
          <w:szCs w:val="16"/>
          <w:color w:val="auto"/>
        </w:rPr>
      </w:pPr>
      <w:r>
        <w:rPr>
          <w:rFonts w:ascii="Arial" w:cs="Arial" w:eastAsia="Arial" w:hAnsi="Arial"/>
          <w:sz w:val="16"/>
          <w:szCs w:val="16"/>
          <w:color w:val="auto"/>
        </w:rPr>
        <w:t>Date Filed: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383540</wp:posOffset>
            </wp:positionH>
            <wp:positionV relativeFrom="paragraph">
              <wp:posOffset>229235</wp:posOffset>
            </wp:positionV>
            <wp:extent cx="4909185" cy="215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4909185" cy="21590"/>
                    </a:xfrm>
                    <a:prstGeom prst="rect">
                      <a:avLst/>
                    </a:prstGeom>
                    <a:noFill/>
                  </pic:spPr>
                </pic:pic>
              </a:graphicData>
            </a:graphic>
          </wp:anchor>
        </w:drawing>
        <w:drawing>
          <wp:anchor simplePos="0" relativeHeight="251657728" behindDoc="1" locked="0" layoutInCell="0" allowOverlap="1">
            <wp:simplePos x="0" y="0"/>
            <wp:positionH relativeFrom="column">
              <wp:posOffset>-284480</wp:posOffset>
            </wp:positionH>
            <wp:positionV relativeFrom="paragraph">
              <wp:posOffset>383540</wp:posOffset>
            </wp:positionV>
            <wp:extent cx="7250430" cy="215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765"/>
          </w:cols>
          <w:pgMar w:left="694" w:top="131" w:right="1440" w:bottom="1440" w:gutter="0" w:footer="0" w:header="0"/>
        </w:sectPr>
      </w:pPr>
    </w:p>
    <w:bookmarkStart w:id="2" w:name="page3"/>
    <w:bookmarkEnd w:id="2"/>
    <w:p>
      <w:pPr>
        <w:spacing w:after="0" w:line="339"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1397635" cy="9093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clrChange>
                        <a:clrFrom>
                          <a:srgbClr val="FFFFFF"/>
                        </a:clrFrom>
                        <a:clrTo>
                          <a:srgbClr val="FFFFFF">
                            <a:alpha val="0"/>
                          </a:srgbClr>
                        </a:clrTo>
                      </a:clrChange>
                      <a:extLst>
                        <a:ext uri="{28A0092B-C50C-407E-A947-70E740481C1C}"/>
                      </a:extLst>
                    </a:blip>
                    <a:srcRect/>
                    <a:stretch>
                      <a:fillRect/>
                    </a:stretch>
                  </pic:blipFill>
                  <pic:spPr bwMode="auto">
                    <a:xfrm>
                      <a:off x="0" y="0"/>
                      <a:ext cx="1397635" cy="909320"/>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color w:val="auto"/>
        </w:rPr>
        <w:t>April 9, 2007</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Dear Shareholder:</w:t>
      </w:r>
    </w:p>
    <w:p>
      <w:pPr>
        <w:spacing w:after="0" w:line="225" w:lineRule="exact"/>
        <w:rPr>
          <w:sz w:val="20"/>
          <w:szCs w:val="20"/>
          <w:color w:val="auto"/>
        </w:rPr>
      </w:pPr>
    </w:p>
    <w:p>
      <w:pPr>
        <w:ind w:firstLine="345"/>
        <w:spacing w:after="0" w:line="268" w:lineRule="auto"/>
        <w:rPr>
          <w:sz w:val="20"/>
          <w:szCs w:val="20"/>
          <w:color w:val="auto"/>
        </w:rPr>
      </w:pPr>
      <w:r>
        <w:rPr>
          <w:rFonts w:ascii="Arial" w:cs="Arial" w:eastAsia="Arial" w:hAnsi="Arial"/>
          <w:sz w:val="18"/>
          <w:szCs w:val="18"/>
          <w:color w:val="auto"/>
        </w:rPr>
        <w:t>You are cordially invited to attend the annual meeting of shareholders of Principal Financial Group, Inc., to be held on Tuesday, May 22, 2007, at 9:00 a.m., local time, at 711 High Street, Des Moines, Iowa.</w:t>
      </w:r>
    </w:p>
    <w:p>
      <w:pPr>
        <w:spacing w:after="0" w:line="186" w:lineRule="exact"/>
        <w:rPr>
          <w:sz w:val="20"/>
          <w:szCs w:val="20"/>
          <w:color w:val="auto"/>
        </w:rPr>
      </w:pPr>
    </w:p>
    <w:p>
      <w:pPr>
        <w:jc w:val="both"/>
        <w:ind w:right="240" w:firstLine="351"/>
        <w:spacing w:after="0" w:line="259" w:lineRule="auto"/>
        <w:rPr>
          <w:sz w:val="20"/>
          <w:szCs w:val="20"/>
          <w:color w:val="auto"/>
        </w:rPr>
      </w:pPr>
      <w:r>
        <w:rPr>
          <w:rFonts w:ascii="Arial" w:cs="Arial" w:eastAsia="Arial" w:hAnsi="Arial"/>
          <w:sz w:val="18"/>
          <w:szCs w:val="18"/>
          <w:color w:val="auto"/>
        </w:rPr>
        <w:t xml:space="preserve">If you received your annual meeting materials by mail, the notice of annual meeting, proxy statement and proxy card are enclosed. If you received your annual meeting materials via e-mail, the e-mail contains voting instructions and links to the annual report and the proxy statement on the Internet, available at </w:t>
      </w:r>
      <w:r>
        <w:rPr>
          <w:rFonts w:ascii="Arial" w:cs="Arial" w:eastAsia="Arial" w:hAnsi="Arial"/>
          <w:sz w:val="18"/>
          <w:szCs w:val="18"/>
          <w:i w:val="1"/>
          <w:iCs w:val="1"/>
          <w:color w:val="auto"/>
        </w:rPr>
        <w:t>www.principal.com/proxy</w:t>
      </w:r>
      <w:r>
        <w:rPr>
          <w:rFonts w:ascii="Arial" w:cs="Arial" w:eastAsia="Arial" w:hAnsi="Arial"/>
          <w:sz w:val="18"/>
          <w:szCs w:val="18"/>
          <w:color w:val="auto"/>
        </w:rPr>
        <w:t>.</w:t>
      </w:r>
    </w:p>
    <w:p>
      <w:pPr>
        <w:spacing w:after="0" w:line="194" w:lineRule="exact"/>
        <w:rPr>
          <w:sz w:val="20"/>
          <w:szCs w:val="20"/>
          <w:color w:val="auto"/>
        </w:rPr>
      </w:pPr>
    </w:p>
    <w:p>
      <w:pPr>
        <w:jc w:val="both"/>
        <w:ind w:right="100" w:firstLine="348"/>
        <w:spacing w:after="0" w:line="268" w:lineRule="auto"/>
        <w:rPr>
          <w:sz w:val="20"/>
          <w:szCs w:val="20"/>
          <w:color w:val="auto"/>
        </w:rPr>
      </w:pPr>
      <w:r>
        <w:rPr>
          <w:rFonts w:ascii="Arial" w:cs="Arial" w:eastAsia="Arial" w:hAnsi="Arial"/>
          <w:sz w:val="18"/>
          <w:szCs w:val="18"/>
          <w:color w:val="auto"/>
        </w:rPr>
        <w:t>The notice of annual meeting and proxy statement accompany this letter and provide an outline of the business to be conducted at the meeting. Also, I will report on the progress of the Company during the past year and answer shareholder questions.</w:t>
      </w:r>
    </w:p>
    <w:p>
      <w:pPr>
        <w:spacing w:after="0" w:line="186" w:lineRule="exact"/>
        <w:rPr>
          <w:sz w:val="20"/>
          <w:szCs w:val="20"/>
          <w:color w:val="auto"/>
        </w:rPr>
      </w:pPr>
    </w:p>
    <w:p>
      <w:pPr>
        <w:jc w:val="both"/>
        <w:ind w:right="100" w:firstLine="348"/>
        <w:spacing w:after="0" w:line="259" w:lineRule="auto"/>
        <w:rPr>
          <w:sz w:val="20"/>
          <w:szCs w:val="20"/>
          <w:color w:val="auto"/>
        </w:rPr>
      </w:pPr>
      <w:r>
        <w:rPr>
          <w:rFonts w:ascii="Arial" w:cs="Arial" w:eastAsia="Arial" w:hAnsi="Arial"/>
          <w:sz w:val="18"/>
          <w:szCs w:val="18"/>
          <w:color w:val="auto"/>
        </w:rPr>
        <w:t>The Company encourages you to read this proxy statement and vote your shares. You do not need to attend the annual meeting to vote. You may complete, date and sign the enclosed proxy card and return it in the envelope provided, or vote by proxy using the telephone or through the Internet. Thank you for acting promptly.</w:t>
      </w:r>
    </w:p>
    <w:p>
      <w:pPr>
        <w:spacing w:after="0" w:line="194" w:lineRule="exact"/>
        <w:rPr>
          <w:sz w:val="20"/>
          <w:szCs w:val="20"/>
          <w:color w:val="auto"/>
        </w:rPr>
      </w:pPr>
    </w:p>
    <w:p>
      <w:pPr>
        <w:ind w:left="5820"/>
        <w:spacing w:after="0"/>
        <w:rPr>
          <w:sz w:val="20"/>
          <w:szCs w:val="20"/>
          <w:color w:val="auto"/>
        </w:rPr>
      </w:pPr>
      <w:r>
        <w:rPr>
          <w:rFonts w:ascii="Arial" w:cs="Arial" w:eastAsia="Arial" w:hAnsi="Arial"/>
          <w:sz w:val="18"/>
          <w:szCs w:val="18"/>
          <w:color w:val="auto"/>
        </w:rPr>
        <w:t>Sincerely,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3701415</wp:posOffset>
            </wp:positionH>
            <wp:positionV relativeFrom="paragraph">
              <wp:posOffset>165735</wp:posOffset>
            </wp:positionV>
            <wp:extent cx="1989455" cy="7804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1989455" cy="7804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ind w:left="5820"/>
        <w:spacing w:after="0"/>
        <w:rPr>
          <w:sz w:val="20"/>
          <w:szCs w:val="20"/>
          <w:color w:val="auto"/>
        </w:rPr>
      </w:pPr>
      <w:r>
        <w:rPr>
          <w:rFonts w:ascii="Arial" w:cs="Arial" w:eastAsia="Arial" w:hAnsi="Arial"/>
          <w:sz w:val="18"/>
          <w:szCs w:val="18"/>
          <w:color w:val="auto"/>
        </w:rPr>
        <w:t>J. BARRY GRISWELL</w:t>
      </w:r>
    </w:p>
    <w:p>
      <w:pPr>
        <w:spacing w:after="0" w:line="15" w:lineRule="exact"/>
        <w:rPr>
          <w:sz w:val="20"/>
          <w:szCs w:val="20"/>
          <w:color w:val="auto"/>
        </w:rPr>
      </w:pPr>
    </w:p>
    <w:p>
      <w:pPr>
        <w:ind w:left="5820"/>
        <w:spacing w:after="0"/>
        <w:rPr>
          <w:sz w:val="20"/>
          <w:szCs w:val="20"/>
          <w:color w:val="auto"/>
        </w:rPr>
      </w:pPr>
      <w:r>
        <w:rPr>
          <w:rFonts w:ascii="Arial" w:cs="Arial" w:eastAsia="Arial" w:hAnsi="Arial"/>
          <w:sz w:val="18"/>
          <w:szCs w:val="18"/>
          <w:i w:val="1"/>
          <w:iCs w:val="1"/>
          <w:color w:val="auto"/>
        </w:rPr>
        <w:t>Chairman and Chief Executive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73660</wp:posOffset>
            </wp:positionV>
            <wp:extent cx="7250430" cy="215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20"/>
          </w:cols>
          <w:pgMar w:left="240" w:top="1440" w:right="339" w:bottom="1440" w:gutter="0" w:footer="0" w:header="0"/>
        </w:sectPr>
      </w:pPr>
    </w:p>
    <w:bookmarkStart w:id="3" w:name="page4"/>
    <w:bookmarkEnd w:id="3"/>
    <w:p>
      <w:pPr>
        <w:jc w:val="center"/>
        <w:ind w:right="-19"/>
        <w:spacing w:after="0"/>
        <w:rPr>
          <w:sz w:val="20"/>
          <w:szCs w:val="20"/>
          <w:color w:val="auto"/>
        </w:rPr>
      </w:pPr>
      <w:r>
        <w:rPr>
          <w:rFonts w:ascii="Arial" w:cs="Arial" w:eastAsia="Arial" w:hAnsi="Arial"/>
          <w:sz w:val="24"/>
          <w:szCs w:val="24"/>
          <w:b w:val="1"/>
          <w:bCs w:val="1"/>
          <w:color w:val="auto"/>
        </w:rPr>
        <w:t>PRINCIPAL FINANCIAL GROUP, INC.</w:t>
      </w:r>
    </w:p>
    <w:p>
      <w:pPr>
        <w:spacing w:after="0" w:line="223" w:lineRule="exact"/>
        <w:rPr>
          <w:sz w:val="20"/>
          <w:szCs w:val="20"/>
          <w:color w:val="auto"/>
        </w:rPr>
      </w:pPr>
    </w:p>
    <w:p>
      <w:pPr>
        <w:jc w:val="center"/>
        <w:ind w:right="-19"/>
        <w:spacing w:after="0"/>
        <w:rPr>
          <w:sz w:val="20"/>
          <w:szCs w:val="20"/>
          <w:color w:val="auto"/>
        </w:rPr>
      </w:pPr>
      <w:r>
        <w:rPr>
          <w:rFonts w:ascii="Arial" w:cs="Arial" w:eastAsia="Arial" w:hAnsi="Arial"/>
          <w:sz w:val="24"/>
          <w:szCs w:val="24"/>
          <w:b w:val="1"/>
          <w:bCs w:val="1"/>
          <w:color w:val="auto"/>
        </w:rPr>
        <w:t>NOTICE OF ANNUAL MEETING OF SHAREHOLDERS</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May 22, 2007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3261995</wp:posOffset>
            </wp:positionH>
            <wp:positionV relativeFrom="paragraph">
              <wp:posOffset>146050</wp:posOffset>
            </wp:positionV>
            <wp:extent cx="741680" cy="215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41680" cy="21590"/>
                    </a:xfrm>
                    <a:prstGeom prst="rect">
                      <a:avLst/>
                    </a:prstGeom>
                    <a:noFill/>
                  </pic:spPr>
                </pic:pic>
              </a:graphicData>
            </a:graphic>
          </wp:anchor>
        </w:drawing>
      </w:r>
    </w:p>
    <w:p>
      <w:pPr>
        <w:spacing w:after="0" w:line="200" w:lineRule="exact"/>
        <w:rPr>
          <w:sz w:val="20"/>
          <w:szCs w:val="20"/>
          <w:color w:val="auto"/>
        </w:rPr>
      </w:pPr>
    </w:p>
    <w:p>
      <w:pPr>
        <w:spacing w:after="0" w:line="248" w:lineRule="exact"/>
        <w:rPr>
          <w:sz w:val="20"/>
          <w:szCs w:val="20"/>
          <w:color w:val="auto"/>
        </w:rPr>
      </w:pPr>
    </w:p>
    <w:p>
      <w:pPr>
        <w:ind w:right="380" w:firstLine="348"/>
        <w:spacing w:after="0" w:line="268" w:lineRule="auto"/>
        <w:rPr>
          <w:sz w:val="20"/>
          <w:szCs w:val="20"/>
          <w:color w:val="auto"/>
        </w:rPr>
      </w:pPr>
      <w:r>
        <w:rPr>
          <w:rFonts w:ascii="Arial" w:cs="Arial" w:eastAsia="Arial" w:hAnsi="Arial"/>
          <w:sz w:val="18"/>
          <w:szCs w:val="18"/>
          <w:color w:val="auto"/>
        </w:rPr>
        <w:t>The annual meeting of shareholders of Principal Financial Group, Inc. (the "Company") will be held at 711 High Street, Des Moines, Iowa, on Tuesday, May 22, 2007, at 9:00 a.m., local time. The purposes of the meeting are to:</w:t>
      </w:r>
    </w:p>
    <w:p>
      <w:pPr>
        <w:spacing w:after="0" w:line="199" w:lineRule="exact"/>
        <w:rPr>
          <w:sz w:val="20"/>
          <w:szCs w:val="20"/>
          <w:color w:val="auto"/>
        </w:rPr>
      </w:pPr>
    </w:p>
    <w:p>
      <w:pPr>
        <w:ind w:left="1080" w:right="120" w:hanging="532"/>
        <w:spacing w:after="0" w:line="268" w:lineRule="auto"/>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Elect four Directors, each for a term of three years ending at the annual meeting to be held in 2010 or until their respective successors are elected and qualified;</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7"/>
        </w:numPr>
        <w:rPr>
          <w:rFonts w:ascii="Arial" w:cs="Arial" w:eastAsia="Arial" w:hAnsi="Arial"/>
          <w:sz w:val="16"/>
          <w:szCs w:val="16"/>
          <w:color w:val="auto"/>
        </w:rPr>
      </w:pPr>
      <w:r>
        <w:rPr>
          <w:rFonts w:ascii="Arial" w:cs="Arial" w:eastAsia="Arial" w:hAnsi="Arial"/>
          <w:sz w:val="16"/>
          <w:szCs w:val="16"/>
          <w:color w:val="auto"/>
        </w:rPr>
        <w:t>Ratify the appointment of Ernst &amp; Young LLP as the Company's independent auditors for the year ending December 31, 2007; and</w:t>
      </w:r>
    </w:p>
    <w:p>
      <w:pPr>
        <w:spacing w:after="0" w:line="261" w:lineRule="exact"/>
        <w:rPr>
          <w:rFonts w:ascii="Arial" w:cs="Arial" w:eastAsia="Arial" w:hAnsi="Arial"/>
          <w:sz w:val="16"/>
          <w:szCs w:val="16"/>
          <w:color w:val="auto"/>
        </w:rPr>
      </w:pPr>
    </w:p>
    <w:p>
      <w:pPr>
        <w:ind w:left="1080" w:hanging="532"/>
        <w:spacing w:after="0"/>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Act on any other business as may properly come before the meeting or any adjournment or postponement of the meeting.</w:t>
      </w:r>
    </w:p>
    <w:p>
      <w:pPr>
        <w:spacing w:after="0" w:line="225" w:lineRule="exact"/>
        <w:rPr>
          <w:sz w:val="20"/>
          <w:szCs w:val="20"/>
          <w:color w:val="auto"/>
        </w:rPr>
      </w:pPr>
    </w:p>
    <w:p>
      <w:pPr>
        <w:ind w:right="520" w:firstLine="348"/>
        <w:spacing w:after="0" w:line="268" w:lineRule="auto"/>
        <w:rPr>
          <w:sz w:val="20"/>
          <w:szCs w:val="20"/>
          <w:color w:val="auto"/>
        </w:rPr>
      </w:pPr>
      <w:r>
        <w:rPr>
          <w:rFonts w:ascii="Arial" w:cs="Arial" w:eastAsia="Arial" w:hAnsi="Arial"/>
          <w:sz w:val="18"/>
          <w:szCs w:val="18"/>
          <w:color w:val="auto"/>
        </w:rPr>
        <w:t>These items are fully described in the proxy statement, which is part of this notice. The Company has not received notice of other matters that may be properly presented at the annual meeting.</w:t>
      </w:r>
    </w:p>
    <w:p>
      <w:pPr>
        <w:spacing w:after="0" w:line="186" w:lineRule="exact"/>
        <w:rPr>
          <w:sz w:val="20"/>
          <w:szCs w:val="20"/>
          <w:color w:val="auto"/>
        </w:rPr>
      </w:pPr>
    </w:p>
    <w:p>
      <w:pPr>
        <w:ind w:firstLine="351"/>
        <w:spacing w:after="0" w:line="268" w:lineRule="auto"/>
        <w:rPr>
          <w:sz w:val="20"/>
          <w:szCs w:val="20"/>
          <w:color w:val="auto"/>
        </w:rPr>
      </w:pPr>
      <w:r>
        <w:rPr>
          <w:rFonts w:ascii="Arial" w:cs="Arial" w:eastAsia="Arial" w:hAnsi="Arial"/>
          <w:sz w:val="18"/>
          <w:szCs w:val="18"/>
          <w:color w:val="auto"/>
        </w:rPr>
        <w:t>Only shareholders of record at the close of business on March 27, 2007, are entitled to vote at the meeting. It is important that your shares be represented and voted at the meeting. Whether or not you plan to attend the meeting, please vote in one of the following ways:</w:t>
      </w:r>
    </w:p>
    <w:p>
      <w:pPr>
        <w:spacing w:after="0" w:line="199" w:lineRule="exact"/>
        <w:rPr>
          <w:sz w:val="20"/>
          <w:szCs w:val="20"/>
          <w:color w:val="auto"/>
        </w:rPr>
      </w:pPr>
    </w:p>
    <w:p>
      <w:pPr>
        <w:ind w:left="540" w:hanging="532"/>
        <w:spacing w:after="0"/>
        <w:tabs>
          <w:tab w:leader="none" w:pos="540" w:val="left"/>
        </w:tabs>
        <w:numPr>
          <w:ilvl w:val="0"/>
          <w:numId w:val="8"/>
        </w:numPr>
        <w:rPr>
          <w:rFonts w:ascii="Arial" w:cs="Arial" w:eastAsia="Arial" w:hAnsi="Arial"/>
          <w:sz w:val="18"/>
          <w:szCs w:val="18"/>
          <w:color w:val="auto"/>
        </w:rPr>
      </w:pPr>
      <w:r>
        <w:rPr>
          <w:rFonts w:ascii="Arial" w:cs="Arial" w:eastAsia="Arial" w:hAnsi="Arial"/>
          <w:sz w:val="18"/>
          <w:szCs w:val="18"/>
          <w:color w:val="auto"/>
        </w:rPr>
        <w:t>By telephone, call the toll-free telephone number shown on the proxy card;</w:t>
      </w:r>
    </w:p>
    <w:p>
      <w:pPr>
        <w:spacing w:after="0" w:line="252" w:lineRule="exact"/>
        <w:rPr>
          <w:rFonts w:ascii="Arial" w:cs="Arial" w:eastAsia="Arial" w:hAnsi="Arial"/>
          <w:sz w:val="18"/>
          <w:szCs w:val="18"/>
          <w:color w:val="auto"/>
        </w:rPr>
      </w:pPr>
    </w:p>
    <w:p>
      <w:pPr>
        <w:ind w:left="540" w:hanging="532"/>
        <w:spacing w:after="0"/>
        <w:tabs>
          <w:tab w:leader="none" w:pos="54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Through the Internet, visit the website noted on the proxy card; or</w:t>
      </w:r>
    </w:p>
    <w:p>
      <w:pPr>
        <w:spacing w:after="0" w:line="238" w:lineRule="exact"/>
        <w:rPr>
          <w:rFonts w:ascii="Arial" w:cs="Arial" w:eastAsia="Arial" w:hAnsi="Arial"/>
          <w:sz w:val="18"/>
          <w:szCs w:val="18"/>
          <w:color w:val="auto"/>
        </w:rPr>
      </w:pPr>
    </w:p>
    <w:p>
      <w:pPr>
        <w:ind w:left="540" w:hanging="532"/>
        <w:spacing w:after="0"/>
        <w:tabs>
          <w:tab w:leader="none" w:pos="540" w:val="left"/>
        </w:tabs>
        <w:numPr>
          <w:ilvl w:val="0"/>
          <w:numId w:val="8"/>
        </w:numPr>
        <w:rPr>
          <w:rFonts w:ascii="Arial" w:cs="Arial" w:eastAsia="Arial" w:hAnsi="Arial"/>
          <w:sz w:val="18"/>
          <w:szCs w:val="18"/>
          <w:color w:val="auto"/>
        </w:rPr>
      </w:pPr>
      <w:r>
        <w:rPr>
          <w:rFonts w:ascii="Arial" w:cs="Arial" w:eastAsia="Arial" w:hAnsi="Arial"/>
          <w:sz w:val="18"/>
          <w:szCs w:val="18"/>
          <w:color w:val="auto"/>
        </w:rPr>
        <w:t>Complete, sign and promptly return the enclosed proxy card in the postage-paid envelope provided.</w:t>
      </w:r>
    </w:p>
    <w:p>
      <w:pPr>
        <w:spacing w:after="0" w:line="225" w:lineRule="exact"/>
        <w:rPr>
          <w:sz w:val="20"/>
          <w:szCs w:val="20"/>
          <w:color w:val="auto"/>
        </w:rPr>
      </w:pPr>
    </w:p>
    <w:p>
      <w:pPr>
        <w:ind w:right="140" w:firstLine="351"/>
        <w:spacing w:after="0" w:line="298" w:lineRule="auto"/>
        <w:rPr>
          <w:sz w:val="20"/>
          <w:szCs w:val="20"/>
          <w:color w:val="auto"/>
        </w:rPr>
      </w:pPr>
      <w:r>
        <w:rPr>
          <w:rFonts w:ascii="Arial" w:cs="Arial" w:eastAsia="Arial" w:hAnsi="Arial"/>
          <w:sz w:val="16"/>
          <w:szCs w:val="16"/>
          <w:color w:val="auto"/>
        </w:rPr>
        <w:t>Shareholders will need to register at the meeting and present photo identification to attend the meeting. If your shares are not registered in your name (for example, you hold the shares through an account with your stock broker), you will need to bring proof of your ownership of those shares to the meeting in order to register. You should ask the broker, bank or other institution that holds your shares to provide you with either a copy of an account statement or a letter that shows your ownership of Principal Financial Group, Inc. common stock on March 27, 2007. Please bring that documentation to the meeting to register.</w:t>
      </w:r>
    </w:p>
    <w:p>
      <w:pPr>
        <w:spacing w:after="0" w:line="167" w:lineRule="exact"/>
        <w:rPr>
          <w:sz w:val="20"/>
          <w:szCs w:val="20"/>
          <w:color w:val="auto"/>
        </w:rPr>
      </w:pPr>
    </w:p>
    <w:p>
      <w:pPr>
        <w:ind w:left="5820"/>
        <w:spacing w:after="0"/>
        <w:rPr>
          <w:sz w:val="20"/>
          <w:szCs w:val="20"/>
          <w:color w:val="auto"/>
        </w:rPr>
      </w:pPr>
      <w:r>
        <w:rPr>
          <w:rFonts w:ascii="Arial" w:cs="Arial" w:eastAsia="Arial" w:hAnsi="Arial"/>
          <w:sz w:val="18"/>
          <w:szCs w:val="18"/>
          <w:color w:val="auto"/>
        </w:rPr>
        <w:t>By Order of the Board of Directors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3701415</wp:posOffset>
            </wp:positionH>
            <wp:positionV relativeFrom="paragraph">
              <wp:posOffset>148590</wp:posOffset>
            </wp:positionV>
            <wp:extent cx="2349500" cy="4203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2349500" cy="4203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ind w:left="5820"/>
        <w:spacing w:after="0"/>
        <w:rPr>
          <w:sz w:val="20"/>
          <w:szCs w:val="20"/>
          <w:color w:val="auto"/>
        </w:rPr>
      </w:pPr>
      <w:r>
        <w:rPr>
          <w:rFonts w:ascii="Arial" w:cs="Arial" w:eastAsia="Arial" w:hAnsi="Arial"/>
          <w:sz w:val="18"/>
          <w:szCs w:val="18"/>
          <w:color w:val="auto"/>
        </w:rPr>
        <w:t>JOYCE N. HOFFMAN</w:t>
      </w:r>
    </w:p>
    <w:p>
      <w:pPr>
        <w:spacing w:after="0" w:line="15" w:lineRule="exact"/>
        <w:rPr>
          <w:sz w:val="20"/>
          <w:szCs w:val="20"/>
          <w:color w:val="auto"/>
        </w:rPr>
      </w:pPr>
    </w:p>
    <w:p>
      <w:pPr>
        <w:ind w:left="5820"/>
        <w:spacing w:after="0"/>
        <w:rPr>
          <w:sz w:val="20"/>
          <w:szCs w:val="20"/>
          <w:color w:val="auto"/>
        </w:rPr>
      </w:pPr>
      <w:r>
        <w:rPr>
          <w:rFonts w:ascii="Arial" w:cs="Arial" w:eastAsia="Arial" w:hAnsi="Arial"/>
          <w:sz w:val="18"/>
          <w:szCs w:val="18"/>
          <w:i w:val="1"/>
          <w:iCs w:val="1"/>
          <w:color w:val="auto"/>
        </w:rPr>
        <w:t>Senior Vice President and Corporate Secretary</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April 9, 2007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73660</wp:posOffset>
            </wp:positionV>
            <wp:extent cx="7250430" cy="215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12" w:right="259" w:bottom="1440" w:gutter="0" w:footer="0" w:header="0"/>
        </w:sectPr>
      </w:pPr>
    </w:p>
    <w:bookmarkStart w:id="4" w:name="page5"/>
    <w:bookmarkEnd w:id="4"/>
    <w:tbl>
      <w:tblPr>
        <w:tblLayout w:type="fixed"/>
        <w:tblInd w:w="0" w:type="dxa"/>
        <w:tblCellMar>
          <w:top w:w="0" w:type="dxa"/>
          <w:left w:w="0" w:type="dxa"/>
          <w:bottom w:w="0" w:type="dxa"/>
          <w:right w:w="0" w:type="dxa"/>
        </w:tblCellMar>
      </w:tblPr>
      <w:tr>
        <w:trPr>
          <w:trHeight w:val="228"/>
        </w:trPr>
        <w:tc>
          <w:tcPr>
            <w:tcW w:w="8940" w:type="dxa"/>
            <w:vAlign w:val="bottom"/>
          </w:tcPr>
          <w:p>
            <w:pPr>
              <w:ind w:left="4760"/>
              <w:spacing w:after="0"/>
              <w:rPr>
                <w:sz w:val="20"/>
                <w:szCs w:val="20"/>
                <w:color w:val="auto"/>
              </w:rPr>
            </w:pPr>
            <w:r>
              <w:rPr>
                <w:rFonts w:ascii="Arial" w:cs="Arial" w:eastAsia="Arial" w:hAnsi="Arial"/>
                <w:sz w:val="18"/>
                <w:szCs w:val="18"/>
                <w:b w:val="1"/>
                <w:bCs w:val="1"/>
                <w:color w:val="auto"/>
              </w:rPr>
              <w:t>TABLE OF CONTENTS</w:t>
            </w:r>
          </w:p>
        </w:tc>
        <w:tc>
          <w:tcPr>
            <w:tcW w:w="2480" w:type="dxa"/>
            <w:vAlign w:val="bottom"/>
          </w:tcPr>
          <w:p>
            <w:pPr>
              <w:spacing w:after="0"/>
              <w:rPr>
                <w:sz w:val="19"/>
                <w:szCs w:val="19"/>
                <w:color w:val="auto"/>
              </w:rPr>
            </w:pPr>
          </w:p>
        </w:tc>
      </w:tr>
      <w:tr>
        <w:trPr>
          <w:trHeight w:val="648"/>
        </w:trPr>
        <w:tc>
          <w:tcPr>
            <w:tcW w:w="8940" w:type="dxa"/>
            <w:vAlign w:val="bottom"/>
          </w:tcPr>
          <w:p>
            <w:pPr>
              <w:spacing w:after="0"/>
              <w:rPr>
                <w:sz w:val="20"/>
                <w:szCs w:val="20"/>
                <w:color w:val="auto"/>
              </w:rPr>
            </w:pPr>
            <w:r>
              <w:rPr>
                <w:rFonts w:ascii="Arial" w:cs="Arial" w:eastAsia="Arial" w:hAnsi="Arial"/>
                <w:sz w:val="18"/>
                <w:szCs w:val="18"/>
                <w:color w:val="auto"/>
              </w:rPr>
              <w:t>Notice of the Annual Meeting of Shareholders</w:t>
            </w:r>
          </w:p>
        </w:tc>
        <w:tc>
          <w:tcPr>
            <w:tcW w:w="2480" w:type="dxa"/>
            <w:vAlign w:val="bottom"/>
          </w:tcPr>
          <w:p>
            <w:pPr>
              <w:spacing w:after="0"/>
              <w:rPr>
                <w:sz w:val="24"/>
                <w:szCs w:val="24"/>
                <w:color w:val="auto"/>
              </w:rPr>
            </w:pPr>
          </w:p>
        </w:tc>
      </w:tr>
      <w:tr>
        <w:trPr>
          <w:trHeight w:val="432"/>
        </w:trPr>
        <w:tc>
          <w:tcPr>
            <w:tcW w:w="8940" w:type="dxa"/>
            <w:vAlign w:val="bottom"/>
          </w:tcPr>
          <w:p>
            <w:pPr>
              <w:spacing w:after="0"/>
              <w:rPr>
                <w:sz w:val="20"/>
                <w:szCs w:val="20"/>
                <w:color w:val="auto"/>
              </w:rPr>
            </w:pPr>
            <w:r>
              <w:rPr>
                <w:rFonts w:ascii="Arial" w:cs="Arial" w:eastAsia="Arial" w:hAnsi="Arial"/>
                <w:sz w:val="18"/>
                <w:szCs w:val="18"/>
                <w:color w:val="auto"/>
              </w:rPr>
              <w:t>Questions and Answers about the Annual Meeting</w:t>
            </w:r>
          </w:p>
        </w:tc>
        <w:tc>
          <w:tcPr>
            <w:tcW w:w="2480" w:type="dxa"/>
            <w:vAlign w:val="bottom"/>
          </w:tcPr>
          <w:p>
            <w:pPr>
              <w:jc w:val="right"/>
              <w:spacing w:after="0"/>
              <w:rPr>
                <w:sz w:val="20"/>
                <w:szCs w:val="20"/>
                <w:color w:val="auto"/>
              </w:rPr>
            </w:pPr>
            <w:r>
              <w:rPr>
                <w:rFonts w:ascii="Arial" w:cs="Arial" w:eastAsia="Arial" w:hAnsi="Arial"/>
                <w:sz w:val="18"/>
                <w:szCs w:val="18"/>
                <w:color w:val="auto"/>
              </w:rPr>
              <w:t>1</w:t>
            </w:r>
          </w:p>
        </w:tc>
      </w:tr>
      <w:tr>
        <w:trPr>
          <w:trHeight w:val="432"/>
        </w:trPr>
        <w:tc>
          <w:tcPr>
            <w:tcW w:w="8940" w:type="dxa"/>
            <w:vAlign w:val="bottom"/>
          </w:tcPr>
          <w:p>
            <w:pPr>
              <w:spacing w:after="0"/>
              <w:rPr>
                <w:sz w:val="20"/>
                <w:szCs w:val="20"/>
                <w:color w:val="auto"/>
              </w:rPr>
            </w:pPr>
            <w:r>
              <w:rPr>
                <w:rFonts w:ascii="Arial" w:cs="Arial" w:eastAsia="Arial" w:hAnsi="Arial"/>
                <w:sz w:val="18"/>
                <w:szCs w:val="18"/>
                <w:color w:val="auto"/>
              </w:rPr>
              <w:t>Proposal One — Election of Directors</w:t>
            </w:r>
          </w:p>
        </w:tc>
        <w:tc>
          <w:tcPr>
            <w:tcW w:w="2480" w:type="dxa"/>
            <w:vAlign w:val="bottom"/>
          </w:tcPr>
          <w:p>
            <w:pPr>
              <w:jc w:val="right"/>
              <w:spacing w:after="0"/>
              <w:rPr>
                <w:sz w:val="20"/>
                <w:szCs w:val="20"/>
                <w:color w:val="auto"/>
              </w:rPr>
            </w:pPr>
            <w:r>
              <w:rPr>
                <w:rFonts w:ascii="Arial" w:cs="Arial" w:eastAsia="Arial" w:hAnsi="Arial"/>
                <w:sz w:val="18"/>
                <w:szCs w:val="18"/>
                <w:color w:val="auto"/>
              </w:rPr>
              <w:t>4</w:t>
            </w:r>
          </w:p>
        </w:tc>
      </w:tr>
      <w:tr>
        <w:trPr>
          <w:trHeight w:val="432"/>
        </w:trPr>
        <w:tc>
          <w:tcPr>
            <w:tcW w:w="8940" w:type="dxa"/>
            <w:vAlign w:val="bottom"/>
          </w:tcPr>
          <w:p>
            <w:pPr>
              <w:spacing w:after="0"/>
              <w:rPr>
                <w:sz w:val="20"/>
                <w:szCs w:val="20"/>
                <w:color w:val="auto"/>
              </w:rPr>
            </w:pPr>
            <w:r>
              <w:rPr>
                <w:rFonts w:ascii="Arial" w:cs="Arial" w:eastAsia="Arial" w:hAnsi="Arial"/>
                <w:sz w:val="18"/>
                <w:szCs w:val="18"/>
                <w:color w:val="auto"/>
              </w:rPr>
              <w:t>Corporate Governance</w:t>
            </w:r>
          </w:p>
        </w:tc>
        <w:tc>
          <w:tcPr>
            <w:tcW w:w="2480" w:type="dxa"/>
            <w:vAlign w:val="bottom"/>
          </w:tcPr>
          <w:p>
            <w:pPr>
              <w:jc w:val="right"/>
              <w:spacing w:after="0"/>
              <w:rPr>
                <w:sz w:val="20"/>
                <w:szCs w:val="20"/>
                <w:color w:val="auto"/>
              </w:rPr>
            </w:pPr>
            <w:r>
              <w:rPr>
                <w:rFonts w:ascii="Arial" w:cs="Arial" w:eastAsia="Arial" w:hAnsi="Arial"/>
                <w:sz w:val="18"/>
                <w:szCs w:val="18"/>
                <w:color w:val="auto"/>
              </w:rPr>
              <w:t>6</w:t>
            </w:r>
          </w:p>
        </w:tc>
      </w:tr>
      <w:tr>
        <w:trPr>
          <w:trHeight w:val="459"/>
        </w:trPr>
        <w:tc>
          <w:tcPr>
            <w:tcW w:w="8940" w:type="dxa"/>
            <w:vAlign w:val="bottom"/>
          </w:tcPr>
          <w:p>
            <w:pPr>
              <w:ind w:left="220"/>
              <w:spacing w:after="0"/>
              <w:rPr>
                <w:sz w:val="20"/>
                <w:szCs w:val="20"/>
                <w:color w:val="auto"/>
              </w:rPr>
            </w:pPr>
            <w:r>
              <w:rPr>
                <w:rFonts w:ascii="Arial" w:cs="Arial" w:eastAsia="Arial" w:hAnsi="Arial"/>
                <w:sz w:val="18"/>
                <w:szCs w:val="18"/>
                <w:color w:val="auto"/>
              </w:rPr>
              <w:t>Majority Voting</w:t>
            </w:r>
          </w:p>
        </w:tc>
        <w:tc>
          <w:tcPr>
            <w:tcW w:w="2480" w:type="dxa"/>
            <w:vAlign w:val="bottom"/>
          </w:tcPr>
          <w:p>
            <w:pPr>
              <w:jc w:val="right"/>
              <w:spacing w:after="0"/>
              <w:rPr>
                <w:sz w:val="20"/>
                <w:szCs w:val="20"/>
                <w:color w:val="auto"/>
              </w:rPr>
            </w:pPr>
            <w:r>
              <w:rPr>
                <w:rFonts w:ascii="Arial" w:cs="Arial" w:eastAsia="Arial" w:hAnsi="Arial"/>
                <w:sz w:val="18"/>
                <w:szCs w:val="18"/>
                <w:color w:val="auto"/>
              </w:rPr>
              <w:t>7</w:t>
            </w:r>
          </w:p>
        </w:tc>
      </w:tr>
      <w:tr>
        <w:trPr>
          <w:trHeight w:val="459"/>
        </w:trPr>
        <w:tc>
          <w:tcPr>
            <w:tcW w:w="8940" w:type="dxa"/>
            <w:vAlign w:val="bottom"/>
          </w:tcPr>
          <w:p>
            <w:pPr>
              <w:ind w:left="220"/>
              <w:spacing w:after="0"/>
              <w:rPr>
                <w:sz w:val="20"/>
                <w:szCs w:val="20"/>
                <w:color w:val="auto"/>
              </w:rPr>
            </w:pPr>
            <w:r>
              <w:rPr>
                <w:rFonts w:ascii="Arial" w:cs="Arial" w:eastAsia="Arial" w:hAnsi="Arial"/>
                <w:sz w:val="18"/>
                <w:szCs w:val="18"/>
                <w:color w:val="auto"/>
              </w:rPr>
              <w:t>Director Independence</w:t>
            </w:r>
          </w:p>
        </w:tc>
        <w:tc>
          <w:tcPr>
            <w:tcW w:w="2480" w:type="dxa"/>
            <w:vAlign w:val="bottom"/>
          </w:tcPr>
          <w:p>
            <w:pPr>
              <w:jc w:val="right"/>
              <w:spacing w:after="0"/>
              <w:rPr>
                <w:sz w:val="20"/>
                <w:szCs w:val="20"/>
                <w:color w:val="auto"/>
              </w:rPr>
            </w:pPr>
            <w:r>
              <w:rPr>
                <w:rFonts w:ascii="Arial" w:cs="Arial" w:eastAsia="Arial" w:hAnsi="Arial"/>
                <w:sz w:val="18"/>
                <w:szCs w:val="18"/>
                <w:color w:val="auto"/>
              </w:rPr>
              <w:t>7</w:t>
            </w:r>
          </w:p>
        </w:tc>
      </w:tr>
      <w:tr>
        <w:trPr>
          <w:trHeight w:val="459"/>
        </w:trPr>
        <w:tc>
          <w:tcPr>
            <w:tcW w:w="8940" w:type="dxa"/>
            <w:vAlign w:val="bottom"/>
          </w:tcPr>
          <w:p>
            <w:pPr>
              <w:ind w:left="220"/>
              <w:spacing w:after="0"/>
              <w:rPr>
                <w:sz w:val="20"/>
                <w:szCs w:val="20"/>
                <w:color w:val="auto"/>
              </w:rPr>
            </w:pPr>
            <w:r>
              <w:rPr>
                <w:rFonts w:ascii="Arial" w:cs="Arial" w:eastAsia="Arial" w:hAnsi="Arial"/>
                <w:sz w:val="18"/>
                <w:szCs w:val="18"/>
                <w:color w:val="auto"/>
              </w:rPr>
              <w:t>Board Meetings</w:t>
            </w:r>
          </w:p>
        </w:tc>
        <w:tc>
          <w:tcPr>
            <w:tcW w:w="2480" w:type="dxa"/>
            <w:vAlign w:val="bottom"/>
          </w:tcPr>
          <w:p>
            <w:pPr>
              <w:jc w:val="right"/>
              <w:spacing w:after="0"/>
              <w:rPr>
                <w:sz w:val="20"/>
                <w:szCs w:val="20"/>
                <w:color w:val="auto"/>
              </w:rPr>
            </w:pPr>
            <w:r>
              <w:rPr>
                <w:rFonts w:ascii="Arial" w:cs="Arial" w:eastAsia="Arial" w:hAnsi="Arial"/>
                <w:sz w:val="18"/>
                <w:szCs w:val="18"/>
                <w:color w:val="auto"/>
              </w:rPr>
              <w:t>8</w:t>
            </w:r>
          </w:p>
        </w:tc>
      </w:tr>
      <w:tr>
        <w:trPr>
          <w:trHeight w:val="459"/>
        </w:trPr>
        <w:tc>
          <w:tcPr>
            <w:tcW w:w="8940" w:type="dxa"/>
            <w:vAlign w:val="bottom"/>
          </w:tcPr>
          <w:p>
            <w:pPr>
              <w:ind w:left="220"/>
              <w:spacing w:after="0"/>
              <w:rPr>
                <w:sz w:val="20"/>
                <w:szCs w:val="20"/>
                <w:color w:val="auto"/>
              </w:rPr>
            </w:pPr>
            <w:r>
              <w:rPr>
                <w:rFonts w:ascii="Arial" w:cs="Arial" w:eastAsia="Arial" w:hAnsi="Arial"/>
                <w:sz w:val="18"/>
                <w:szCs w:val="18"/>
                <w:color w:val="auto"/>
              </w:rPr>
              <w:t>Corporate Code of Ethics</w:t>
            </w:r>
          </w:p>
        </w:tc>
        <w:tc>
          <w:tcPr>
            <w:tcW w:w="2480" w:type="dxa"/>
            <w:vAlign w:val="bottom"/>
          </w:tcPr>
          <w:p>
            <w:pPr>
              <w:jc w:val="right"/>
              <w:spacing w:after="0"/>
              <w:rPr>
                <w:sz w:val="20"/>
                <w:szCs w:val="20"/>
                <w:color w:val="auto"/>
              </w:rPr>
            </w:pPr>
            <w:r>
              <w:rPr>
                <w:rFonts w:ascii="Arial" w:cs="Arial" w:eastAsia="Arial" w:hAnsi="Arial"/>
                <w:sz w:val="18"/>
                <w:szCs w:val="18"/>
                <w:color w:val="auto"/>
              </w:rPr>
              <w:t>8</w:t>
            </w:r>
          </w:p>
        </w:tc>
      </w:tr>
      <w:tr>
        <w:trPr>
          <w:trHeight w:val="459"/>
        </w:trPr>
        <w:tc>
          <w:tcPr>
            <w:tcW w:w="8940" w:type="dxa"/>
            <w:vAlign w:val="bottom"/>
          </w:tcPr>
          <w:p>
            <w:pPr>
              <w:ind w:left="220"/>
              <w:spacing w:after="0"/>
              <w:rPr>
                <w:sz w:val="20"/>
                <w:szCs w:val="20"/>
                <w:color w:val="auto"/>
              </w:rPr>
            </w:pPr>
            <w:r>
              <w:rPr>
                <w:rFonts w:ascii="Arial" w:cs="Arial" w:eastAsia="Arial" w:hAnsi="Arial"/>
                <w:sz w:val="18"/>
                <w:szCs w:val="18"/>
                <w:color w:val="auto"/>
              </w:rPr>
              <w:t>Board Committees</w:t>
            </w:r>
          </w:p>
        </w:tc>
        <w:tc>
          <w:tcPr>
            <w:tcW w:w="2480" w:type="dxa"/>
            <w:vAlign w:val="bottom"/>
          </w:tcPr>
          <w:p>
            <w:pPr>
              <w:jc w:val="right"/>
              <w:spacing w:after="0"/>
              <w:rPr>
                <w:sz w:val="20"/>
                <w:szCs w:val="20"/>
                <w:color w:val="auto"/>
              </w:rPr>
            </w:pPr>
            <w:r>
              <w:rPr>
                <w:rFonts w:ascii="Arial" w:cs="Arial" w:eastAsia="Arial" w:hAnsi="Arial"/>
                <w:sz w:val="18"/>
                <w:szCs w:val="18"/>
                <w:color w:val="auto"/>
              </w:rPr>
              <w:t>8</w:t>
            </w:r>
          </w:p>
        </w:tc>
      </w:tr>
      <w:tr>
        <w:trPr>
          <w:trHeight w:val="459"/>
        </w:trPr>
        <w:tc>
          <w:tcPr>
            <w:tcW w:w="8940" w:type="dxa"/>
            <w:vAlign w:val="bottom"/>
          </w:tcPr>
          <w:p>
            <w:pPr>
              <w:ind w:left="440"/>
              <w:spacing w:after="0"/>
              <w:rPr>
                <w:sz w:val="20"/>
                <w:szCs w:val="20"/>
                <w:color w:val="auto"/>
              </w:rPr>
            </w:pPr>
            <w:r>
              <w:rPr>
                <w:rFonts w:ascii="Arial" w:cs="Arial" w:eastAsia="Arial" w:hAnsi="Arial"/>
                <w:sz w:val="18"/>
                <w:szCs w:val="18"/>
                <w:color w:val="auto"/>
              </w:rPr>
              <w:t>Audit Committee</w:t>
            </w:r>
          </w:p>
        </w:tc>
        <w:tc>
          <w:tcPr>
            <w:tcW w:w="2480" w:type="dxa"/>
            <w:vAlign w:val="bottom"/>
          </w:tcPr>
          <w:p>
            <w:pPr>
              <w:jc w:val="right"/>
              <w:spacing w:after="0"/>
              <w:rPr>
                <w:sz w:val="20"/>
                <w:szCs w:val="20"/>
                <w:color w:val="auto"/>
              </w:rPr>
            </w:pPr>
            <w:r>
              <w:rPr>
                <w:rFonts w:ascii="Arial" w:cs="Arial" w:eastAsia="Arial" w:hAnsi="Arial"/>
                <w:sz w:val="18"/>
                <w:szCs w:val="18"/>
                <w:color w:val="auto"/>
              </w:rPr>
              <w:t>10</w:t>
            </w:r>
          </w:p>
        </w:tc>
      </w:tr>
      <w:tr>
        <w:trPr>
          <w:trHeight w:val="459"/>
        </w:trPr>
        <w:tc>
          <w:tcPr>
            <w:tcW w:w="8940" w:type="dxa"/>
            <w:vAlign w:val="bottom"/>
          </w:tcPr>
          <w:p>
            <w:pPr>
              <w:ind w:left="440"/>
              <w:spacing w:after="0"/>
              <w:rPr>
                <w:sz w:val="20"/>
                <w:szCs w:val="20"/>
                <w:color w:val="auto"/>
              </w:rPr>
            </w:pPr>
            <w:r>
              <w:rPr>
                <w:rFonts w:ascii="Arial" w:cs="Arial" w:eastAsia="Arial" w:hAnsi="Arial"/>
                <w:sz w:val="18"/>
                <w:szCs w:val="18"/>
                <w:color w:val="auto"/>
              </w:rPr>
              <w:t>Audit Committee Report</w:t>
            </w:r>
          </w:p>
        </w:tc>
        <w:tc>
          <w:tcPr>
            <w:tcW w:w="2480" w:type="dxa"/>
            <w:vAlign w:val="bottom"/>
          </w:tcPr>
          <w:p>
            <w:pPr>
              <w:jc w:val="right"/>
              <w:spacing w:after="0"/>
              <w:rPr>
                <w:sz w:val="20"/>
                <w:szCs w:val="20"/>
                <w:color w:val="auto"/>
              </w:rPr>
            </w:pPr>
            <w:r>
              <w:rPr>
                <w:rFonts w:ascii="Arial" w:cs="Arial" w:eastAsia="Arial" w:hAnsi="Arial"/>
                <w:sz w:val="18"/>
                <w:szCs w:val="18"/>
                <w:color w:val="auto"/>
              </w:rPr>
              <w:t>11</w:t>
            </w:r>
          </w:p>
        </w:tc>
      </w:tr>
      <w:tr>
        <w:trPr>
          <w:trHeight w:val="459"/>
        </w:trPr>
        <w:tc>
          <w:tcPr>
            <w:tcW w:w="8940" w:type="dxa"/>
            <w:vAlign w:val="bottom"/>
          </w:tcPr>
          <w:p>
            <w:pPr>
              <w:ind w:left="440"/>
              <w:spacing w:after="0"/>
              <w:rPr>
                <w:sz w:val="20"/>
                <w:szCs w:val="20"/>
                <w:color w:val="auto"/>
              </w:rPr>
            </w:pPr>
            <w:r>
              <w:rPr>
                <w:rFonts w:ascii="Arial" w:cs="Arial" w:eastAsia="Arial" w:hAnsi="Arial"/>
                <w:sz w:val="18"/>
                <w:szCs w:val="18"/>
                <w:color w:val="auto"/>
              </w:rPr>
              <w:t>Nominating and Governance Committee</w:t>
            </w:r>
          </w:p>
        </w:tc>
        <w:tc>
          <w:tcPr>
            <w:tcW w:w="2480" w:type="dxa"/>
            <w:vAlign w:val="bottom"/>
          </w:tcPr>
          <w:p>
            <w:pPr>
              <w:jc w:val="right"/>
              <w:spacing w:after="0"/>
              <w:rPr>
                <w:sz w:val="20"/>
                <w:szCs w:val="20"/>
                <w:color w:val="auto"/>
              </w:rPr>
            </w:pPr>
            <w:r>
              <w:rPr>
                <w:rFonts w:ascii="Arial" w:cs="Arial" w:eastAsia="Arial" w:hAnsi="Arial"/>
                <w:sz w:val="18"/>
                <w:szCs w:val="18"/>
                <w:color w:val="auto"/>
              </w:rPr>
              <w:t>12</w:t>
            </w:r>
          </w:p>
        </w:tc>
      </w:tr>
      <w:tr>
        <w:trPr>
          <w:trHeight w:val="459"/>
        </w:trPr>
        <w:tc>
          <w:tcPr>
            <w:tcW w:w="8940" w:type="dxa"/>
            <w:vAlign w:val="bottom"/>
          </w:tcPr>
          <w:p>
            <w:pPr>
              <w:ind w:left="440"/>
              <w:spacing w:after="0"/>
              <w:rPr>
                <w:sz w:val="20"/>
                <w:szCs w:val="20"/>
                <w:color w:val="auto"/>
              </w:rPr>
            </w:pPr>
            <w:r>
              <w:rPr>
                <w:rFonts w:ascii="Arial" w:cs="Arial" w:eastAsia="Arial" w:hAnsi="Arial"/>
                <w:sz w:val="18"/>
                <w:szCs w:val="18"/>
                <w:color w:val="auto"/>
              </w:rPr>
              <w:t>Human Resources Committee</w:t>
            </w:r>
          </w:p>
        </w:tc>
        <w:tc>
          <w:tcPr>
            <w:tcW w:w="2480" w:type="dxa"/>
            <w:vAlign w:val="bottom"/>
          </w:tcPr>
          <w:p>
            <w:pPr>
              <w:jc w:val="right"/>
              <w:spacing w:after="0"/>
              <w:rPr>
                <w:sz w:val="20"/>
                <w:szCs w:val="20"/>
                <w:color w:val="auto"/>
              </w:rPr>
            </w:pPr>
            <w:r>
              <w:rPr>
                <w:rFonts w:ascii="Arial" w:cs="Arial" w:eastAsia="Arial" w:hAnsi="Arial"/>
                <w:sz w:val="18"/>
                <w:szCs w:val="18"/>
                <w:color w:val="auto"/>
              </w:rPr>
              <w:t>12</w:t>
            </w:r>
          </w:p>
        </w:tc>
      </w:tr>
      <w:tr>
        <w:trPr>
          <w:trHeight w:val="459"/>
        </w:trPr>
        <w:tc>
          <w:tcPr>
            <w:tcW w:w="8940" w:type="dxa"/>
            <w:vAlign w:val="bottom"/>
          </w:tcPr>
          <w:p>
            <w:pPr>
              <w:ind w:left="440"/>
              <w:spacing w:after="0"/>
              <w:rPr>
                <w:sz w:val="20"/>
                <w:szCs w:val="20"/>
                <w:color w:val="auto"/>
              </w:rPr>
            </w:pPr>
            <w:r>
              <w:rPr>
                <w:rFonts w:ascii="Arial" w:cs="Arial" w:eastAsia="Arial" w:hAnsi="Arial"/>
                <w:sz w:val="18"/>
                <w:szCs w:val="18"/>
                <w:color w:val="auto"/>
              </w:rPr>
              <w:t>Processes and Procedures for Executive Compensation</w:t>
            </w:r>
          </w:p>
        </w:tc>
        <w:tc>
          <w:tcPr>
            <w:tcW w:w="2480" w:type="dxa"/>
            <w:vAlign w:val="bottom"/>
          </w:tcPr>
          <w:p>
            <w:pPr>
              <w:jc w:val="right"/>
              <w:spacing w:after="0"/>
              <w:rPr>
                <w:sz w:val="20"/>
                <w:szCs w:val="20"/>
                <w:color w:val="auto"/>
              </w:rPr>
            </w:pPr>
            <w:r>
              <w:rPr>
                <w:rFonts w:ascii="Arial" w:cs="Arial" w:eastAsia="Arial" w:hAnsi="Arial"/>
                <w:sz w:val="18"/>
                <w:szCs w:val="18"/>
                <w:color w:val="auto"/>
              </w:rPr>
              <w:t>13</w:t>
            </w:r>
          </w:p>
        </w:tc>
      </w:tr>
      <w:tr>
        <w:trPr>
          <w:trHeight w:val="459"/>
        </w:trPr>
        <w:tc>
          <w:tcPr>
            <w:tcW w:w="8940" w:type="dxa"/>
            <w:vAlign w:val="bottom"/>
          </w:tcPr>
          <w:p>
            <w:pPr>
              <w:ind w:left="440"/>
              <w:spacing w:after="0"/>
              <w:rPr>
                <w:sz w:val="20"/>
                <w:szCs w:val="20"/>
                <w:color w:val="auto"/>
              </w:rPr>
            </w:pPr>
            <w:r>
              <w:rPr>
                <w:rFonts w:ascii="Arial" w:cs="Arial" w:eastAsia="Arial" w:hAnsi="Arial"/>
                <w:sz w:val="18"/>
                <w:szCs w:val="18"/>
                <w:color w:val="auto"/>
              </w:rPr>
              <w:t>Human Resources Committee Interlocks and Insider Participation</w:t>
            </w:r>
          </w:p>
        </w:tc>
        <w:tc>
          <w:tcPr>
            <w:tcW w:w="2480" w:type="dxa"/>
            <w:vAlign w:val="bottom"/>
          </w:tcPr>
          <w:p>
            <w:pPr>
              <w:jc w:val="right"/>
              <w:spacing w:after="0"/>
              <w:rPr>
                <w:sz w:val="20"/>
                <w:szCs w:val="20"/>
                <w:color w:val="auto"/>
              </w:rPr>
            </w:pPr>
            <w:r>
              <w:rPr>
                <w:rFonts w:ascii="Arial" w:cs="Arial" w:eastAsia="Arial" w:hAnsi="Arial"/>
                <w:sz w:val="18"/>
                <w:szCs w:val="18"/>
                <w:color w:val="auto"/>
              </w:rPr>
              <w:t>14</w:t>
            </w:r>
          </w:p>
        </w:tc>
      </w:tr>
      <w:tr>
        <w:trPr>
          <w:trHeight w:val="459"/>
        </w:trPr>
        <w:tc>
          <w:tcPr>
            <w:tcW w:w="8940" w:type="dxa"/>
            <w:vAlign w:val="bottom"/>
          </w:tcPr>
          <w:p>
            <w:pPr>
              <w:ind w:left="440"/>
              <w:spacing w:after="0"/>
              <w:rPr>
                <w:sz w:val="20"/>
                <w:szCs w:val="20"/>
                <w:color w:val="auto"/>
              </w:rPr>
            </w:pPr>
            <w:r>
              <w:rPr>
                <w:rFonts w:ascii="Arial" w:cs="Arial" w:eastAsia="Arial" w:hAnsi="Arial"/>
                <w:sz w:val="18"/>
                <w:szCs w:val="18"/>
                <w:color w:val="auto"/>
              </w:rPr>
              <w:t>Executive Committee</w:t>
            </w:r>
          </w:p>
        </w:tc>
        <w:tc>
          <w:tcPr>
            <w:tcW w:w="2480" w:type="dxa"/>
            <w:vAlign w:val="bottom"/>
          </w:tcPr>
          <w:p>
            <w:pPr>
              <w:jc w:val="right"/>
              <w:spacing w:after="0"/>
              <w:rPr>
                <w:sz w:val="20"/>
                <w:szCs w:val="20"/>
                <w:color w:val="auto"/>
              </w:rPr>
            </w:pPr>
            <w:r>
              <w:rPr>
                <w:rFonts w:ascii="Arial" w:cs="Arial" w:eastAsia="Arial" w:hAnsi="Arial"/>
                <w:sz w:val="18"/>
                <w:szCs w:val="18"/>
                <w:color w:val="auto"/>
              </w:rPr>
              <w:t>14</w:t>
            </w:r>
          </w:p>
        </w:tc>
      </w:tr>
      <w:tr>
        <w:trPr>
          <w:trHeight w:val="432"/>
        </w:trPr>
        <w:tc>
          <w:tcPr>
            <w:tcW w:w="8940" w:type="dxa"/>
            <w:vAlign w:val="bottom"/>
          </w:tcPr>
          <w:p>
            <w:pPr>
              <w:spacing w:after="0"/>
              <w:rPr>
                <w:sz w:val="20"/>
                <w:szCs w:val="20"/>
                <w:color w:val="auto"/>
              </w:rPr>
            </w:pPr>
            <w:r>
              <w:rPr>
                <w:rFonts w:ascii="Arial" w:cs="Arial" w:eastAsia="Arial" w:hAnsi="Arial"/>
                <w:sz w:val="18"/>
                <w:szCs w:val="18"/>
                <w:color w:val="auto"/>
              </w:rPr>
              <w:t>Directors' Compensation</w:t>
            </w:r>
          </w:p>
        </w:tc>
        <w:tc>
          <w:tcPr>
            <w:tcW w:w="2480" w:type="dxa"/>
            <w:vAlign w:val="bottom"/>
          </w:tcPr>
          <w:p>
            <w:pPr>
              <w:jc w:val="right"/>
              <w:spacing w:after="0"/>
              <w:rPr>
                <w:sz w:val="20"/>
                <w:szCs w:val="20"/>
                <w:color w:val="auto"/>
              </w:rPr>
            </w:pPr>
            <w:r>
              <w:rPr>
                <w:rFonts w:ascii="Arial" w:cs="Arial" w:eastAsia="Arial" w:hAnsi="Arial"/>
                <w:sz w:val="18"/>
                <w:szCs w:val="18"/>
                <w:color w:val="auto"/>
              </w:rPr>
              <w:t>14</w:t>
            </w:r>
          </w:p>
        </w:tc>
      </w:tr>
      <w:tr>
        <w:trPr>
          <w:trHeight w:val="432"/>
        </w:trPr>
        <w:tc>
          <w:tcPr>
            <w:tcW w:w="8940" w:type="dxa"/>
            <w:vAlign w:val="bottom"/>
          </w:tcPr>
          <w:p>
            <w:pPr>
              <w:spacing w:after="0"/>
              <w:rPr>
                <w:sz w:val="20"/>
                <w:szCs w:val="20"/>
                <w:color w:val="auto"/>
              </w:rPr>
            </w:pPr>
            <w:r>
              <w:rPr>
                <w:rFonts w:ascii="Arial" w:cs="Arial" w:eastAsia="Arial" w:hAnsi="Arial"/>
                <w:sz w:val="18"/>
                <w:szCs w:val="18"/>
                <w:color w:val="auto"/>
              </w:rPr>
              <w:t>Compensation Discussion and Analysis</w:t>
            </w:r>
          </w:p>
        </w:tc>
        <w:tc>
          <w:tcPr>
            <w:tcW w:w="2480" w:type="dxa"/>
            <w:vAlign w:val="bottom"/>
          </w:tcPr>
          <w:p>
            <w:pPr>
              <w:jc w:val="right"/>
              <w:spacing w:after="0"/>
              <w:rPr>
                <w:sz w:val="20"/>
                <w:szCs w:val="20"/>
                <w:color w:val="auto"/>
              </w:rPr>
            </w:pPr>
            <w:r>
              <w:rPr>
                <w:rFonts w:ascii="Arial" w:cs="Arial" w:eastAsia="Arial" w:hAnsi="Arial"/>
                <w:sz w:val="18"/>
                <w:szCs w:val="18"/>
                <w:color w:val="auto"/>
              </w:rPr>
              <w:t>16</w:t>
            </w:r>
          </w:p>
        </w:tc>
      </w:tr>
      <w:tr>
        <w:trPr>
          <w:trHeight w:val="432"/>
        </w:trPr>
        <w:tc>
          <w:tcPr>
            <w:tcW w:w="8940" w:type="dxa"/>
            <w:vAlign w:val="bottom"/>
          </w:tcPr>
          <w:p>
            <w:pPr>
              <w:spacing w:after="0"/>
              <w:rPr>
                <w:sz w:val="20"/>
                <w:szCs w:val="20"/>
                <w:color w:val="auto"/>
              </w:rPr>
            </w:pPr>
            <w:r>
              <w:rPr>
                <w:rFonts w:ascii="Arial" w:cs="Arial" w:eastAsia="Arial" w:hAnsi="Arial"/>
                <w:sz w:val="18"/>
                <w:szCs w:val="18"/>
                <w:color w:val="auto"/>
              </w:rPr>
              <w:t>Summary Compensation Table</w:t>
            </w:r>
          </w:p>
        </w:tc>
        <w:tc>
          <w:tcPr>
            <w:tcW w:w="2480" w:type="dxa"/>
            <w:vAlign w:val="bottom"/>
          </w:tcPr>
          <w:p>
            <w:pPr>
              <w:jc w:val="right"/>
              <w:spacing w:after="0"/>
              <w:rPr>
                <w:sz w:val="20"/>
                <w:szCs w:val="20"/>
                <w:color w:val="auto"/>
              </w:rPr>
            </w:pPr>
            <w:r>
              <w:rPr>
                <w:rFonts w:ascii="Arial" w:cs="Arial" w:eastAsia="Arial" w:hAnsi="Arial"/>
                <w:sz w:val="18"/>
                <w:szCs w:val="18"/>
                <w:color w:val="auto"/>
              </w:rPr>
              <w:t>24</w:t>
            </w:r>
          </w:p>
        </w:tc>
      </w:tr>
      <w:tr>
        <w:trPr>
          <w:trHeight w:val="432"/>
        </w:trPr>
        <w:tc>
          <w:tcPr>
            <w:tcW w:w="8940" w:type="dxa"/>
            <w:vAlign w:val="bottom"/>
          </w:tcPr>
          <w:p>
            <w:pPr>
              <w:spacing w:after="0"/>
              <w:rPr>
                <w:sz w:val="20"/>
                <w:szCs w:val="20"/>
                <w:color w:val="auto"/>
              </w:rPr>
            </w:pPr>
            <w:r>
              <w:rPr>
                <w:rFonts w:ascii="Arial" w:cs="Arial" w:eastAsia="Arial" w:hAnsi="Arial"/>
                <w:sz w:val="18"/>
                <w:szCs w:val="18"/>
                <w:color w:val="auto"/>
              </w:rPr>
              <w:t>Grants of Plan-Based Awards for Fiscal Year End December 31, 2006</w:t>
            </w:r>
          </w:p>
        </w:tc>
        <w:tc>
          <w:tcPr>
            <w:tcW w:w="2480" w:type="dxa"/>
            <w:vAlign w:val="bottom"/>
          </w:tcPr>
          <w:p>
            <w:pPr>
              <w:jc w:val="right"/>
              <w:spacing w:after="0"/>
              <w:rPr>
                <w:sz w:val="20"/>
                <w:szCs w:val="20"/>
                <w:color w:val="auto"/>
              </w:rPr>
            </w:pPr>
            <w:r>
              <w:rPr>
                <w:rFonts w:ascii="Arial" w:cs="Arial" w:eastAsia="Arial" w:hAnsi="Arial"/>
                <w:sz w:val="18"/>
                <w:szCs w:val="18"/>
                <w:color w:val="auto"/>
              </w:rPr>
              <w:t>25</w:t>
            </w:r>
          </w:p>
        </w:tc>
      </w:tr>
      <w:tr>
        <w:trPr>
          <w:trHeight w:val="432"/>
        </w:trPr>
        <w:tc>
          <w:tcPr>
            <w:tcW w:w="8940" w:type="dxa"/>
            <w:vAlign w:val="bottom"/>
          </w:tcPr>
          <w:p>
            <w:pPr>
              <w:spacing w:after="0"/>
              <w:rPr>
                <w:sz w:val="20"/>
                <w:szCs w:val="20"/>
                <w:color w:val="auto"/>
              </w:rPr>
            </w:pPr>
            <w:r>
              <w:rPr>
                <w:rFonts w:ascii="Arial" w:cs="Arial" w:eastAsia="Arial" w:hAnsi="Arial"/>
                <w:sz w:val="18"/>
                <w:szCs w:val="18"/>
                <w:color w:val="auto"/>
              </w:rPr>
              <w:t>Outstanding Equity Awards at Fiscal Year End December 31, 2006</w:t>
            </w:r>
          </w:p>
        </w:tc>
        <w:tc>
          <w:tcPr>
            <w:tcW w:w="2480" w:type="dxa"/>
            <w:vAlign w:val="bottom"/>
          </w:tcPr>
          <w:p>
            <w:pPr>
              <w:jc w:val="right"/>
              <w:spacing w:after="0"/>
              <w:rPr>
                <w:sz w:val="20"/>
                <w:szCs w:val="20"/>
                <w:color w:val="auto"/>
              </w:rPr>
            </w:pPr>
            <w:r>
              <w:rPr>
                <w:rFonts w:ascii="Arial" w:cs="Arial" w:eastAsia="Arial" w:hAnsi="Arial"/>
                <w:sz w:val="18"/>
                <w:szCs w:val="18"/>
                <w:color w:val="auto"/>
              </w:rPr>
              <w:t>27</w:t>
            </w:r>
          </w:p>
        </w:tc>
      </w:tr>
      <w:tr>
        <w:trPr>
          <w:trHeight w:val="432"/>
        </w:trPr>
        <w:tc>
          <w:tcPr>
            <w:tcW w:w="8940" w:type="dxa"/>
            <w:vAlign w:val="bottom"/>
          </w:tcPr>
          <w:p>
            <w:pPr>
              <w:spacing w:after="0"/>
              <w:rPr>
                <w:sz w:val="20"/>
                <w:szCs w:val="20"/>
                <w:color w:val="auto"/>
              </w:rPr>
            </w:pPr>
            <w:r>
              <w:rPr>
                <w:rFonts w:ascii="Arial" w:cs="Arial" w:eastAsia="Arial" w:hAnsi="Arial"/>
                <w:sz w:val="18"/>
                <w:szCs w:val="18"/>
                <w:color w:val="auto"/>
              </w:rPr>
              <w:t>Employment Agreements</w:t>
            </w:r>
          </w:p>
        </w:tc>
        <w:tc>
          <w:tcPr>
            <w:tcW w:w="2480" w:type="dxa"/>
            <w:vAlign w:val="bottom"/>
          </w:tcPr>
          <w:p>
            <w:pPr>
              <w:jc w:val="right"/>
              <w:spacing w:after="0"/>
              <w:rPr>
                <w:sz w:val="20"/>
                <w:szCs w:val="20"/>
                <w:color w:val="auto"/>
              </w:rPr>
            </w:pPr>
            <w:r>
              <w:rPr>
                <w:rFonts w:ascii="Arial" w:cs="Arial" w:eastAsia="Arial" w:hAnsi="Arial"/>
                <w:sz w:val="18"/>
                <w:szCs w:val="18"/>
                <w:color w:val="auto"/>
              </w:rPr>
              <w:t>28</w:t>
            </w:r>
          </w:p>
        </w:tc>
      </w:tr>
      <w:tr>
        <w:trPr>
          <w:trHeight w:val="432"/>
        </w:trPr>
        <w:tc>
          <w:tcPr>
            <w:tcW w:w="8940" w:type="dxa"/>
            <w:vAlign w:val="bottom"/>
          </w:tcPr>
          <w:p>
            <w:pPr>
              <w:spacing w:after="0"/>
              <w:rPr>
                <w:sz w:val="20"/>
                <w:szCs w:val="20"/>
                <w:color w:val="auto"/>
              </w:rPr>
            </w:pPr>
            <w:r>
              <w:rPr>
                <w:rFonts w:ascii="Arial" w:cs="Arial" w:eastAsia="Arial" w:hAnsi="Arial"/>
                <w:sz w:val="18"/>
                <w:szCs w:val="18"/>
                <w:color w:val="auto"/>
              </w:rPr>
              <w:t>Payments Upon Termination</w:t>
            </w:r>
          </w:p>
        </w:tc>
        <w:tc>
          <w:tcPr>
            <w:tcW w:w="2480" w:type="dxa"/>
            <w:vAlign w:val="bottom"/>
          </w:tcPr>
          <w:p>
            <w:pPr>
              <w:jc w:val="right"/>
              <w:spacing w:after="0"/>
              <w:rPr>
                <w:sz w:val="20"/>
                <w:szCs w:val="20"/>
                <w:color w:val="auto"/>
              </w:rPr>
            </w:pPr>
            <w:r>
              <w:rPr>
                <w:rFonts w:ascii="Arial" w:cs="Arial" w:eastAsia="Arial" w:hAnsi="Arial"/>
                <w:sz w:val="18"/>
                <w:szCs w:val="18"/>
                <w:color w:val="auto"/>
              </w:rPr>
              <w:t>28</w:t>
            </w:r>
          </w:p>
        </w:tc>
      </w:tr>
      <w:tr>
        <w:trPr>
          <w:trHeight w:val="432"/>
        </w:trPr>
        <w:tc>
          <w:tcPr>
            <w:tcW w:w="8940" w:type="dxa"/>
            <w:vAlign w:val="bottom"/>
          </w:tcPr>
          <w:p>
            <w:pPr>
              <w:spacing w:after="0"/>
              <w:rPr>
                <w:sz w:val="20"/>
                <w:szCs w:val="20"/>
                <w:color w:val="auto"/>
              </w:rPr>
            </w:pPr>
            <w:r>
              <w:rPr>
                <w:rFonts w:ascii="Arial" w:cs="Arial" w:eastAsia="Arial" w:hAnsi="Arial"/>
                <w:sz w:val="18"/>
                <w:szCs w:val="18"/>
                <w:color w:val="auto"/>
              </w:rPr>
              <w:t>Pension Benefits</w:t>
            </w:r>
          </w:p>
        </w:tc>
        <w:tc>
          <w:tcPr>
            <w:tcW w:w="2480" w:type="dxa"/>
            <w:vAlign w:val="bottom"/>
          </w:tcPr>
          <w:p>
            <w:pPr>
              <w:jc w:val="right"/>
              <w:spacing w:after="0"/>
              <w:rPr>
                <w:sz w:val="20"/>
                <w:szCs w:val="20"/>
                <w:color w:val="auto"/>
              </w:rPr>
            </w:pPr>
            <w:r>
              <w:rPr>
                <w:rFonts w:ascii="Arial" w:cs="Arial" w:eastAsia="Arial" w:hAnsi="Arial"/>
                <w:sz w:val="18"/>
                <w:szCs w:val="18"/>
                <w:color w:val="auto"/>
              </w:rPr>
              <w:t>29</w:t>
            </w:r>
          </w:p>
        </w:tc>
      </w:tr>
      <w:tr>
        <w:trPr>
          <w:trHeight w:val="432"/>
        </w:trPr>
        <w:tc>
          <w:tcPr>
            <w:tcW w:w="8940" w:type="dxa"/>
            <w:vAlign w:val="bottom"/>
          </w:tcPr>
          <w:p>
            <w:pPr>
              <w:spacing w:after="0"/>
              <w:rPr>
                <w:sz w:val="20"/>
                <w:szCs w:val="20"/>
                <w:color w:val="auto"/>
              </w:rPr>
            </w:pPr>
            <w:r>
              <w:rPr>
                <w:rFonts w:ascii="Arial" w:cs="Arial" w:eastAsia="Arial" w:hAnsi="Arial"/>
                <w:sz w:val="18"/>
                <w:szCs w:val="18"/>
                <w:color w:val="auto"/>
              </w:rPr>
              <w:t>Retirement Plan Information</w:t>
            </w:r>
          </w:p>
        </w:tc>
        <w:tc>
          <w:tcPr>
            <w:tcW w:w="2480" w:type="dxa"/>
            <w:vAlign w:val="bottom"/>
          </w:tcPr>
          <w:p>
            <w:pPr>
              <w:jc w:val="right"/>
              <w:spacing w:after="0"/>
              <w:rPr>
                <w:sz w:val="20"/>
                <w:szCs w:val="20"/>
                <w:color w:val="auto"/>
              </w:rPr>
            </w:pPr>
            <w:r>
              <w:rPr>
                <w:rFonts w:ascii="Arial" w:cs="Arial" w:eastAsia="Arial" w:hAnsi="Arial"/>
                <w:sz w:val="18"/>
                <w:szCs w:val="18"/>
                <w:color w:val="auto"/>
              </w:rPr>
              <w:t>29</w:t>
            </w:r>
          </w:p>
        </w:tc>
      </w:tr>
      <w:tr>
        <w:trPr>
          <w:trHeight w:val="432"/>
        </w:trPr>
        <w:tc>
          <w:tcPr>
            <w:tcW w:w="8940" w:type="dxa"/>
            <w:vAlign w:val="bottom"/>
          </w:tcPr>
          <w:p>
            <w:pPr>
              <w:spacing w:after="0"/>
              <w:rPr>
                <w:sz w:val="20"/>
                <w:szCs w:val="20"/>
                <w:color w:val="auto"/>
              </w:rPr>
            </w:pPr>
            <w:r>
              <w:rPr>
                <w:rFonts w:ascii="Arial" w:cs="Arial" w:eastAsia="Arial" w:hAnsi="Arial"/>
                <w:sz w:val="18"/>
                <w:szCs w:val="18"/>
                <w:color w:val="auto"/>
              </w:rPr>
              <w:t>Potential Retirement Payments Upon Termination Other Than a Change of Control</w:t>
            </w:r>
          </w:p>
        </w:tc>
        <w:tc>
          <w:tcPr>
            <w:tcW w:w="2480" w:type="dxa"/>
            <w:vAlign w:val="bottom"/>
          </w:tcPr>
          <w:p>
            <w:pPr>
              <w:jc w:val="right"/>
              <w:spacing w:after="0"/>
              <w:rPr>
                <w:sz w:val="20"/>
                <w:szCs w:val="20"/>
                <w:color w:val="auto"/>
              </w:rPr>
            </w:pPr>
            <w:r>
              <w:rPr>
                <w:rFonts w:ascii="Arial" w:cs="Arial" w:eastAsia="Arial" w:hAnsi="Arial"/>
                <w:sz w:val="18"/>
                <w:szCs w:val="18"/>
                <w:color w:val="auto"/>
              </w:rPr>
              <w:t>32</w:t>
            </w:r>
          </w:p>
        </w:tc>
      </w:tr>
      <w:tr>
        <w:trPr>
          <w:trHeight w:val="432"/>
        </w:trPr>
        <w:tc>
          <w:tcPr>
            <w:tcW w:w="8940" w:type="dxa"/>
            <w:vAlign w:val="bottom"/>
          </w:tcPr>
          <w:p>
            <w:pPr>
              <w:spacing w:after="0"/>
              <w:rPr>
                <w:sz w:val="20"/>
                <w:szCs w:val="20"/>
                <w:color w:val="auto"/>
              </w:rPr>
            </w:pPr>
            <w:r>
              <w:rPr>
                <w:rFonts w:ascii="Arial" w:cs="Arial" w:eastAsia="Arial" w:hAnsi="Arial"/>
                <w:sz w:val="18"/>
                <w:szCs w:val="18"/>
                <w:color w:val="auto"/>
              </w:rPr>
              <w:t>Change of Control Employment Agreements</w:t>
            </w:r>
          </w:p>
        </w:tc>
        <w:tc>
          <w:tcPr>
            <w:tcW w:w="2480" w:type="dxa"/>
            <w:vAlign w:val="bottom"/>
          </w:tcPr>
          <w:p>
            <w:pPr>
              <w:jc w:val="right"/>
              <w:spacing w:after="0"/>
              <w:rPr>
                <w:sz w:val="20"/>
                <w:szCs w:val="20"/>
                <w:color w:val="auto"/>
              </w:rPr>
            </w:pPr>
            <w:r>
              <w:rPr>
                <w:rFonts w:ascii="Arial" w:cs="Arial" w:eastAsia="Arial" w:hAnsi="Arial"/>
                <w:sz w:val="18"/>
                <w:szCs w:val="18"/>
                <w:color w:val="auto"/>
              </w:rPr>
              <w:t>34</w:t>
            </w:r>
          </w:p>
        </w:tc>
      </w:tr>
      <w:tr>
        <w:trPr>
          <w:trHeight w:val="432"/>
        </w:trPr>
        <w:tc>
          <w:tcPr>
            <w:tcW w:w="8940" w:type="dxa"/>
            <w:vAlign w:val="bottom"/>
          </w:tcPr>
          <w:p>
            <w:pPr>
              <w:spacing w:after="0"/>
              <w:rPr>
                <w:sz w:val="20"/>
                <w:szCs w:val="20"/>
                <w:color w:val="auto"/>
              </w:rPr>
            </w:pPr>
            <w:r>
              <w:rPr>
                <w:rFonts w:ascii="Arial" w:cs="Arial" w:eastAsia="Arial" w:hAnsi="Arial"/>
                <w:sz w:val="18"/>
                <w:szCs w:val="18"/>
                <w:color w:val="auto"/>
              </w:rPr>
              <w:t>Potential Payments Upon a Termination Following a Change of Control</w:t>
            </w:r>
          </w:p>
        </w:tc>
        <w:tc>
          <w:tcPr>
            <w:tcW w:w="2480" w:type="dxa"/>
            <w:vAlign w:val="bottom"/>
          </w:tcPr>
          <w:p>
            <w:pPr>
              <w:jc w:val="right"/>
              <w:spacing w:after="0"/>
              <w:rPr>
                <w:sz w:val="20"/>
                <w:szCs w:val="20"/>
                <w:color w:val="auto"/>
              </w:rPr>
            </w:pPr>
            <w:r>
              <w:rPr>
                <w:rFonts w:ascii="Arial" w:cs="Arial" w:eastAsia="Arial" w:hAnsi="Arial"/>
                <w:sz w:val="18"/>
                <w:szCs w:val="18"/>
                <w:color w:val="auto"/>
              </w:rPr>
              <w:t>37</w:t>
            </w:r>
          </w:p>
        </w:tc>
      </w:tr>
      <w:tr>
        <w:trPr>
          <w:trHeight w:val="432"/>
        </w:trPr>
        <w:tc>
          <w:tcPr>
            <w:tcW w:w="8940" w:type="dxa"/>
            <w:vAlign w:val="bottom"/>
          </w:tcPr>
          <w:p>
            <w:pPr>
              <w:spacing w:after="0"/>
              <w:rPr>
                <w:sz w:val="20"/>
                <w:szCs w:val="20"/>
                <w:color w:val="auto"/>
              </w:rPr>
            </w:pPr>
            <w:r>
              <w:rPr>
                <w:rFonts w:ascii="Arial" w:cs="Arial" w:eastAsia="Arial" w:hAnsi="Arial"/>
                <w:sz w:val="18"/>
                <w:szCs w:val="18"/>
                <w:color w:val="auto"/>
              </w:rPr>
              <w:t>Certain Relationships and Related Transactions</w:t>
            </w:r>
          </w:p>
        </w:tc>
        <w:tc>
          <w:tcPr>
            <w:tcW w:w="2480" w:type="dxa"/>
            <w:vAlign w:val="bottom"/>
          </w:tcPr>
          <w:p>
            <w:pPr>
              <w:jc w:val="right"/>
              <w:spacing w:after="0"/>
              <w:rPr>
                <w:sz w:val="20"/>
                <w:szCs w:val="20"/>
                <w:color w:val="auto"/>
              </w:rPr>
            </w:pPr>
            <w:r>
              <w:rPr>
                <w:rFonts w:ascii="Arial" w:cs="Arial" w:eastAsia="Arial" w:hAnsi="Arial"/>
                <w:sz w:val="18"/>
                <w:szCs w:val="18"/>
                <w:color w:val="auto"/>
              </w:rPr>
              <w:t>38</w:t>
            </w:r>
          </w:p>
        </w:tc>
      </w:tr>
      <w:tr>
        <w:trPr>
          <w:trHeight w:val="432"/>
        </w:trPr>
        <w:tc>
          <w:tcPr>
            <w:tcW w:w="8940" w:type="dxa"/>
            <w:vAlign w:val="bottom"/>
          </w:tcPr>
          <w:p>
            <w:pPr>
              <w:spacing w:after="0"/>
              <w:rPr>
                <w:sz w:val="20"/>
                <w:szCs w:val="20"/>
                <w:color w:val="auto"/>
              </w:rPr>
            </w:pPr>
            <w:r>
              <w:rPr>
                <w:rFonts w:ascii="Arial" w:cs="Arial" w:eastAsia="Arial" w:hAnsi="Arial"/>
                <w:sz w:val="18"/>
                <w:szCs w:val="18"/>
                <w:color w:val="auto"/>
              </w:rPr>
              <w:t>Proposal Two — Ratification of Appointment of Independent Auditors</w:t>
            </w:r>
          </w:p>
        </w:tc>
        <w:tc>
          <w:tcPr>
            <w:tcW w:w="2480" w:type="dxa"/>
            <w:vAlign w:val="bottom"/>
          </w:tcPr>
          <w:p>
            <w:pPr>
              <w:jc w:val="right"/>
              <w:spacing w:after="0"/>
              <w:rPr>
                <w:sz w:val="20"/>
                <w:szCs w:val="20"/>
                <w:color w:val="auto"/>
              </w:rPr>
            </w:pPr>
            <w:r>
              <w:rPr>
                <w:rFonts w:ascii="Arial" w:cs="Arial" w:eastAsia="Arial" w:hAnsi="Arial"/>
                <w:sz w:val="18"/>
                <w:szCs w:val="18"/>
                <w:color w:val="auto"/>
              </w:rPr>
              <w:t>39</w:t>
            </w:r>
          </w:p>
        </w:tc>
      </w:tr>
      <w:tr>
        <w:trPr>
          <w:trHeight w:val="432"/>
        </w:trPr>
        <w:tc>
          <w:tcPr>
            <w:tcW w:w="8940" w:type="dxa"/>
            <w:vAlign w:val="bottom"/>
          </w:tcPr>
          <w:p>
            <w:pPr>
              <w:spacing w:after="0"/>
              <w:rPr>
                <w:sz w:val="20"/>
                <w:szCs w:val="20"/>
                <w:color w:val="auto"/>
              </w:rPr>
            </w:pPr>
            <w:r>
              <w:rPr>
                <w:rFonts w:ascii="Arial" w:cs="Arial" w:eastAsia="Arial" w:hAnsi="Arial"/>
                <w:sz w:val="18"/>
                <w:szCs w:val="18"/>
                <w:color w:val="auto"/>
              </w:rPr>
              <w:t>Security Ownership of Certain Beneficial Owners and Management</w:t>
            </w:r>
          </w:p>
        </w:tc>
        <w:tc>
          <w:tcPr>
            <w:tcW w:w="2480" w:type="dxa"/>
            <w:vAlign w:val="bottom"/>
          </w:tcPr>
          <w:p>
            <w:pPr>
              <w:jc w:val="right"/>
              <w:spacing w:after="0"/>
              <w:rPr>
                <w:sz w:val="20"/>
                <w:szCs w:val="20"/>
                <w:color w:val="auto"/>
              </w:rPr>
            </w:pPr>
            <w:r>
              <w:rPr>
                <w:rFonts w:ascii="Arial" w:cs="Arial" w:eastAsia="Arial" w:hAnsi="Arial"/>
                <w:sz w:val="18"/>
                <w:szCs w:val="18"/>
                <w:color w:val="auto"/>
              </w:rPr>
              <w:t>40</w:t>
            </w:r>
          </w:p>
        </w:tc>
      </w:tr>
      <w:tr>
        <w:trPr>
          <w:trHeight w:val="432"/>
        </w:trPr>
        <w:tc>
          <w:tcPr>
            <w:tcW w:w="8940" w:type="dxa"/>
            <w:vAlign w:val="bottom"/>
          </w:tcPr>
          <w:p>
            <w:pPr>
              <w:spacing w:after="0"/>
              <w:rPr>
                <w:sz w:val="20"/>
                <w:szCs w:val="20"/>
                <w:color w:val="auto"/>
              </w:rPr>
            </w:pPr>
            <w:r>
              <w:rPr>
                <w:rFonts w:ascii="Arial" w:cs="Arial" w:eastAsia="Arial" w:hAnsi="Arial"/>
                <w:sz w:val="18"/>
                <w:szCs w:val="18"/>
                <w:color w:val="auto"/>
              </w:rPr>
              <w:t>Annual Report on Form 10-K</w:t>
            </w:r>
          </w:p>
        </w:tc>
        <w:tc>
          <w:tcPr>
            <w:tcW w:w="2480" w:type="dxa"/>
            <w:vAlign w:val="bottom"/>
          </w:tcPr>
          <w:p>
            <w:pPr>
              <w:jc w:val="right"/>
              <w:spacing w:after="0"/>
              <w:rPr>
                <w:sz w:val="20"/>
                <w:szCs w:val="20"/>
                <w:color w:val="auto"/>
              </w:rPr>
            </w:pPr>
            <w:r>
              <w:rPr>
                <w:rFonts w:ascii="Arial" w:cs="Arial" w:eastAsia="Arial" w:hAnsi="Arial"/>
                <w:sz w:val="18"/>
                <w:szCs w:val="18"/>
                <w:color w:val="auto"/>
              </w:rPr>
              <w:t>41</w:t>
            </w:r>
          </w:p>
        </w:tc>
      </w:tr>
      <w:tr>
        <w:trPr>
          <w:trHeight w:val="432"/>
        </w:trPr>
        <w:tc>
          <w:tcPr>
            <w:tcW w:w="8940" w:type="dxa"/>
            <w:vAlign w:val="bottom"/>
          </w:tcPr>
          <w:p>
            <w:pPr>
              <w:ind w:left="5680"/>
              <w:spacing w:after="0"/>
              <w:rPr>
                <w:sz w:val="20"/>
                <w:szCs w:val="20"/>
                <w:color w:val="auto"/>
              </w:rPr>
            </w:pPr>
            <w:r>
              <w:rPr>
                <w:rFonts w:ascii="Arial" w:cs="Arial" w:eastAsia="Arial" w:hAnsi="Arial"/>
                <w:sz w:val="18"/>
                <w:szCs w:val="18"/>
                <w:color w:val="auto"/>
              </w:rPr>
              <w:t>i</w:t>
            </w:r>
          </w:p>
        </w:tc>
        <w:tc>
          <w:tcPr>
            <w:tcW w:w="2480" w:type="dxa"/>
            <w:vAlign w:val="bottom"/>
          </w:tcPr>
          <w:p>
            <w:pPr>
              <w:spacing w:after="0"/>
              <w:rPr>
                <w:sz w:val="24"/>
                <w:szCs w:val="24"/>
                <w:color w:val="auto"/>
              </w:rPr>
            </w:pPr>
          </w:p>
        </w:tc>
      </w:tr>
      <w:tr>
        <w:trPr>
          <w:trHeight w:val="228"/>
        </w:trPr>
        <w:tc>
          <w:tcPr>
            <w:tcW w:w="8940" w:type="dxa"/>
            <w:vAlign w:val="bottom"/>
            <w:tcBorders>
              <w:bottom w:val="single" w:sz="8" w:color="808080"/>
            </w:tcBorders>
          </w:tcPr>
          <w:p>
            <w:pPr>
              <w:spacing w:after="0"/>
              <w:rPr>
                <w:sz w:val="19"/>
                <w:szCs w:val="19"/>
                <w:color w:val="auto"/>
              </w:rPr>
            </w:pPr>
          </w:p>
        </w:tc>
        <w:tc>
          <w:tcPr>
            <w:tcW w:w="248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341" w:right="239" w:bottom="654" w:gutter="0" w:footer="0" w:header="0"/>
        </w:sectPr>
      </w:pPr>
    </w:p>
    <w:bookmarkStart w:id="5" w:name="page6"/>
    <w:bookmarkEnd w:id="5"/>
    <w:p>
      <w:pPr>
        <w:jc w:val="center"/>
        <w:spacing w:after="0"/>
        <w:rPr>
          <w:sz w:val="20"/>
          <w:szCs w:val="20"/>
          <w:color w:val="auto"/>
        </w:rPr>
      </w:pPr>
      <w:r>
        <w:rPr>
          <w:rFonts w:ascii="Arial" w:cs="Arial" w:eastAsia="Arial" w:hAnsi="Arial"/>
          <w:sz w:val="22"/>
          <w:szCs w:val="22"/>
          <w:b w:val="1"/>
          <w:bCs w:val="1"/>
          <w:color w:val="auto"/>
        </w:rPr>
        <w:t>PROXY STATEMENT</w:t>
      </w:r>
    </w:p>
    <w:p>
      <w:pPr>
        <w:spacing w:after="0" w:line="206" w:lineRule="exact"/>
        <w:rPr>
          <w:sz w:val="20"/>
          <w:szCs w:val="20"/>
          <w:color w:val="auto"/>
        </w:rPr>
      </w:pPr>
    </w:p>
    <w:p>
      <w:pPr>
        <w:jc w:val="center"/>
        <w:spacing w:after="0"/>
        <w:rPr>
          <w:sz w:val="20"/>
          <w:szCs w:val="20"/>
          <w:color w:val="auto"/>
        </w:rPr>
      </w:pPr>
      <w:r>
        <w:rPr>
          <w:rFonts w:ascii="Arial" w:cs="Arial" w:eastAsia="Arial" w:hAnsi="Arial"/>
          <w:sz w:val="24"/>
          <w:szCs w:val="24"/>
          <w:b w:val="1"/>
          <w:bCs w:val="1"/>
          <w:color w:val="auto"/>
        </w:rPr>
        <w:t>PRINCIPAL FINANCIAL GROUP, INC.</w:t>
      </w:r>
    </w:p>
    <w:p>
      <w:pPr>
        <w:spacing w:after="0" w:line="4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711 HIGH STREET</w:t>
      </w:r>
    </w:p>
    <w:p>
      <w:pPr>
        <w:spacing w:after="0" w:line="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DES MOINES, IOWA 50392-0100</w:t>
      </w:r>
    </w:p>
    <w:p>
      <w:pPr>
        <w:spacing w:after="0" w:line="21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QUESTIONS AND ANSWERS ABOUT THE ANNUAL MEETING</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Why did I receive this proxy statement?</w:t>
      </w:r>
    </w:p>
    <w:p>
      <w:pPr>
        <w:spacing w:after="0" w:line="231" w:lineRule="exact"/>
        <w:rPr>
          <w:sz w:val="20"/>
          <w:szCs w:val="20"/>
          <w:color w:val="auto"/>
        </w:rPr>
      </w:pPr>
    </w:p>
    <w:p>
      <w:pPr>
        <w:ind w:right="120" w:firstLine="348"/>
        <w:spacing w:after="0" w:line="306" w:lineRule="auto"/>
        <w:rPr>
          <w:sz w:val="20"/>
          <w:szCs w:val="20"/>
          <w:color w:val="auto"/>
        </w:rPr>
      </w:pPr>
      <w:r>
        <w:rPr>
          <w:rFonts w:ascii="Arial" w:cs="Arial" w:eastAsia="Arial" w:hAnsi="Arial"/>
          <w:sz w:val="16"/>
          <w:szCs w:val="16"/>
          <w:color w:val="auto"/>
        </w:rPr>
        <w:t>The Board of Directors ("Board") of the Principal Financial Group, Inc. ("Company") is soliciting proxies to be voted at the annual meeting of shareholders to be held on May 22, 2007 at 9:00 a.m., local time, at 711 High Street, Des Moines, Iowa, and at any adjournment or postponement of the meeting ("Annual Meeting"). When the Board asks for your proxy, it must send you a proxy statement that contains information required by law.</w:t>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What is a proxy?</w:t>
      </w:r>
    </w:p>
    <w:p>
      <w:pPr>
        <w:spacing w:after="0" w:line="231" w:lineRule="exact"/>
        <w:rPr>
          <w:sz w:val="20"/>
          <w:szCs w:val="20"/>
          <w:color w:val="auto"/>
        </w:rPr>
      </w:pPr>
    </w:p>
    <w:p>
      <w:pPr>
        <w:ind w:right="100" w:firstLine="351"/>
        <w:spacing w:after="0" w:line="256" w:lineRule="auto"/>
        <w:rPr>
          <w:sz w:val="20"/>
          <w:szCs w:val="20"/>
          <w:color w:val="auto"/>
        </w:rPr>
      </w:pPr>
      <w:r>
        <w:rPr>
          <w:rFonts w:ascii="Arial" w:cs="Arial" w:eastAsia="Arial" w:hAnsi="Arial"/>
          <w:sz w:val="18"/>
          <w:szCs w:val="18"/>
          <w:color w:val="auto"/>
        </w:rPr>
        <w:t>It is your legal designation of another person to vote the stock you own. The other person is called a proxy. When you designate someone as your proxy in a written document, that document is also called a proxy or a proxy card. The Company has designated three of the Company's officers to act as proxies for the 2007 Annual Meeting: Michael H. Gersie, Executive Vice President and Chief Financial Officer, Joyce N. Hoffman, Senior Vice President and Corporate Secretary, and Karen E. Shaff, Executive Vice President and General Counsel.</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What will the shareholders vote on at the Annual Meeting?</w:t>
      </w:r>
    </w:p>
    <w:p>
      <w:pPr>
        <w:spacing w:after="0" w:line="245" w:lineRule="exact"/>
        <w:rPr>
          <w:sz w:val="20"/>
          <w:szCs w:val="20"/>
          <w:color w:val="auto"/>
        </w:rPr>
      </w:pPr>
    </w:p>
    <w:p>
      <w:pPr>
        <w:ind w:left="1080" w:hanging="532"/>
        <w:spacing w:after="0"/>
        <w:tabs>
          <w:tab w:leader="none" w:pos="1080" w:val="left"/>
        </w:tabs>
        <w:numPr>
          <w:ilvl w:val="0"/>
          <w:numId w:val="9"/>
        </w:numPr>
        <w:rPr>
          <w:rFonts w:ascii="Arial" w:cs="Arial" w:eastAsia="Arial" w:hAnsi="Arial"/>
          <w:sz w:val="18"/>
          <w:szCs w:val="18"/>
          <w:color w:val="auto"/>
        </w:rPr>
      </w:pPr>
      <w:r>
        <w:rPr>
          <w:rFonts w:ascii="Arial" w:cs="Arial" w:eastAsia="Arial" w:hAnsi="Arial"/>
          <w:sz w:val="18"/>
          <w:szCs w:val="18"/>
          <w:color w:val="auto"/>
        </w:rPr>
        <w:t>Election of Directors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9"/>
        </w:numPr>
        <w:rPr>
          <w:rFonts w:ascii="Arial" w:cs="Arial" w:eastAsia="Arial" w:hAnsi="Arial"/>
          <w:sz w:val="18"/>
          <w:szCs w:val="18"/>
          <w:color w:val="auto"/>
        </w:rPr>
      </w:pPr>
      <w:r>
        <w:rPr>
          <w:rFonts w:ascii="Arial" w:cs="Arial" w:eastAsia="Arial" w:hAnsi="Arial"/>
          <w:sz w:val="18"/>
          <w:szCs w:val="18"/>
          <w:color w:val="auto"/>
        </w:rPr>
        <w:t>Ratification of the appointment of independent auditors.</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Will there be any other items of business on the agenda?</w:t>
      </w:r>
    </w:p>
    <w:p>
      <w:pPr>
        <w:spacing w:after="0" w:line="231" w:lineRule="exact"/>
        <w:rPr>
          <w:sz w:val="20"/>
          <w:szCs w:val="20"/>
          <w:color w:val="auto"/>
        </w:rPr>
      </w:pPr>
    </w:p>
    <w:p>
      <w:pPr>
        <w:ind w:right="20" w:firstLine="348"/>
        <w:spacing w:after="0" w:line="332" w:lineRule="auto"/>
        <w:rPr>
          <w:sz w:val="20"/>
          <w:szCs w:val="20"/>
          <w:color w:val="auto"/>
        </w:rPr>
      </w:pPr>
      <w:r>
        <w:rPr>
          <w:rFonts w:ascii="Arial" w:cs="Arial" w:eastAsia="Arial" w:hAnsi="Arial"/>
          <w:sz w:val="16"/>
          <w:szCs w:val="16"/>
          <w:color w:val="auto"/>
        </w:rPr>
        <w:t>The Company does not expect any other items of business because the deadline for shareholder proposals and nominations has passed. However, if any other matter should properly come before the meeting, the people authorized by the accompanying proxy will vote according to their best judgment.</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Who can vote at the Annual Meeting?</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Shareholders as of the close of business on March 27, 2007 ("Record Date") can vote at the Annual Meeting.</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How many votes do I have?</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6"/>
          <w:szCs w:val="16"/>
          <w:color w:val="auto"/>
        </w:rPr>
        <w:t>You will have one vote for every share of the common stock of Principal Financial Group, Inc. ("Common Stock") you owned on the Record Date.</w:t>
      </w:r>
    </w:p>
    <w:p>
      <w:pPr>
        <w:spacing w:after="0" w:line="24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What constitutes a quorum?</w:t>
      </w:r>
    </w:p>
    <w:p>
      <w:pPr>
        <w:spacing w:after="0" w:line="231" w:lineRule="exact"/>
        <w:rPr>
          <w:sz w:val="20"/>
          <w:szCs w:val="20"/>
          <w:color w:val="auto"/>
        </w:rPr>
      </w:pPr>
    </w:p>
    <w:p>
      <w:pPr>
        <w:ind w:right="160" w:firstLine="351"/>
        <w:spacing w:after="0" w:line="370" w:lineRule="auto"/>
        <w:rPr>
          <w:sz w:val="20"/>
          <w:szCs w:val="20"/>
          <w:color w:val="auto"/>
        </w:rPr>
      </w:pPr>
      <w:r>
        <w:rPr>
          <w:rFonts w:ascii="Arial" w:cs="Arial" w:eastAsia="Arial" w:hAnsi="Arial"/>
          <w:sz w:val="15"/>
          <w:szCs w:val="15"/>
          <w:color w:val="auto"/>
        </w:rPr>
        <w:t>One-third of the outstanding shares of Common Stock as of the Record Date. On the Record Date, there were 267,433,474 shares of Common Stock issued and outstanding. A quorum must be present or represented before any action can be taken at the Annual Meeting, except an action to adjourn the meeting.</w:t>
      </w:r>
    </w:p>
    <w:p>
      <w:pPr>
        <w:spacing w:after="0" w:line="1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How many votes are required for the approval of each item?</w:t>
      </w:r>
    </w:p>
    <w:p>
      <w:pPr>
        <w:spacing w:after="0" w:line="245" w:lineRule="exact"/>
        <w:rPr>
          <w:sz w:val="20"/>
          <w:szCs w:val="20"/>
          <w:color w:val="auto"/>
        </w:rPr>
      </w:pPr>
    </w:p>
    <w:p>
      <w:pPr>
        <w:ind w:left="1080" w:hanging="532"/>
        <w:spacing w:after="0"/>
        <w:tabs>
          <w:tab w:leader="none" w:pos="1080" w:val="left"/>
        </w:tabs>
        <w:numPr>
          <w:ilvl w:val="0"/>
          <w:numId w:val="10"/>
        </w:numPr>
        <w:rPr>
          <w:rFonts w:ascii="Arial" w:cs="Arial" w:eastAsia="Arial" w:hAnsi="Arial"/>
          <w:sz w:val="16"/>
          <w:szCs w:val="16"/>
          <w:color w:val="auto"/>
        </w:rPr>
      </w:pPr>
      <w:r>
        <w:rPr>
          <w:rFonts w:ascii="Arial" w:cs="Arial" w:eastAsia="Arial" w:hAnsi="Arial"/>
          <w:sz w:val="16"/>
          <w:szCs w:val="16"/>
          <w:color w:val="auto"/>
        </w:rPr>
        <w:t>The four nominees for Director who receive the most votes will be elected. A plurality of the shares voting is required for the election of Directors.</w:t>
      </w:r>
    </w:p>
    <w:p>
      <w:pPr>
        <w:spacing w:after="0" w:line="261" w:lineRule="exact"/>
        <w:rPr>
          <w:rFonts w:ascii="Arial" w:cs="Arial" w:eastAsia="Arial" w:hAnsi="Arial"/>
          <w:sz w:val="16"/>
          <w:szCs w:val="16"/>
          <w:color w:val="auto"/>
        </w:rPr>
      </w:pPr>
    </w:p>
    <w:p>
      <w:pPr>
        <w:ind w:left="1080" w:right="400" w:hanging="532"/>
        <w:spacing w:after="0" w:line="268" w:lineRule="auto"/>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ratification of the appointment of the independent auditor will be approved if the votes cast for the proposal exceed those cast against the proposal.</w:t>
      </w:r>
    </w:p>
    <w:p>
      <w:pPr>
        <w:spacing w:after="0" w:line="212" w:lineRule="exact"/>
        <w:rPr>
          <w:rFonts w:ascii="Arial" w:cs="Arial" w:eastAsia="Arial" w:hAnsi="Arial"/>
          <w:sz w:val="18"/>
          <w:szCs w:val="18"/>
          <w:color w:val="auto"/>
        </w:rPr>
      </w:pPr>
    </w:p>
    <w:p>
      <w:pPr>
        <w:ind w:left="1080" w:right="140" w:hanging="532"/>
        <w:spacing w:after="0" w:line="268" w:lineRule="auto"/>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Abstentions and broker non-votes will be treated as being present at the meeting for the purpose of determining a quorum but will not be counted as votes.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What are Broker Non-votes?</w:t>
      </w:r>
    </w:p>
    <w:p>
      <w:pPr>
        <w:spacing w:after="0" w:line="231" w:lineRule="exact"/>
        <w:rPr>
          <w:sz w:val="20"/>
          <w:szCs w:val="20"/>
          <w:color w:val="auto"/>
        </w:rPr>
      </w:pPr>
    </w:p>
    <w:p>
      <w:pPr>
        <w:ind w:right="260" w:firstLine="351"/>
        <w:spacing w:after="0" w:line="259" w:lineRule="auto"/>
        <w:rPr>
          <w:sz w:val="20"/>
          <w:szCs w:val="20"/>
          <w:color w:val="auto"/>
        </w:rPr>
      </w:pPr>
      <w:r>
        <w:rPr>
          <w:rFonts w:ascii="Arial" w:cs="Arial" w:eastAsia="Arial" w:hAnsi="Arial"/>
          <w:sz w:val="18"/>
          <w:szCs w:val="18"/>
          <w:color w:val="auto"/>
        </w:rPr>
        <w:t>If your shares are held in a brokerage account, your broker will ask you how you want your shares to be voted. If you give your broker directions, your shares will be voted as you direct. If you do not give instructions, the broker may vote your shares on routine items of business, but not on others. The items of business the broker does not vote on are called "broker non-votes."</w:t>
      </w:r>
    </w:p>
    <w:p>
      <w:pPr>
        <w:sectPr>
          <w:pgSz w:w="11900" w:h="16838" w:orient="portrait"/>
          <w:cols w:equalWidth="0" w:num="1">
            <w:col w:w="11420"/>
          </w:cols>
          <w:pgMar w:left="240" w:top="111" w:right="239" w:bottom="1440" w:gutter="0" w:footer="0" w:header="0"/>
        </w:sectPr>
      </w:pP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4"/>
          <w:szCs w:val="14"/>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175260</wp:posOffset>
            </wp:positionV>
            <wp:extent cx="7250430" cy="215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11" w:right="239" w:bottom="1440" w:gutter="0" w:footer="0" w:header="0"/>
          <w:type w:val="continuous"/>
        </w:sectPr>
      </w:pPr>
    </w:p>
    <w:bookmarkStart w:id="6" w:name="page7"/>
    <w:bookmarkEnd w:id="6"/>
    <w:p>
      <w:pPr>
        <w:spacing w:after="0"/>
        <w:rPr>
          <w:sz w:val="20"/>
          <w:szCs w:val="20"/>
          <w:color w:val="auto"/>
        </w:rPr>
      </w:pPr>
      <w:r>
        <w:rPr>
          <w:rFonts w:ascii="Arial" w:cs="Arial" w:eastAsia="Arial" w:hAnsi="Arial"/>
          <w:sz w:val="18"/>
          <w:szCs w:val="18"/>
          <w:b w:val="1"/>
          <w:bCs w:val="1"/>
          <w:color w:val="auto"/>
        </w:rPr>
        <w:t>How do I vote by proxy?</w:t>
      </w:r>
    </w:p>
    <w:p>
      <w:pPr>
        <w:spacing w:after="0" w:line="231" w:lineRule="exact"/>
        <w:rPr>
          <w:sz w:val="20"/>
          <w:szCs w:val="20"/>
          <w:color w:val="auto"/>
        </w:rPr>
      </w:pPr>
    </w:p>
    <w:p>
      <w:pPr>
        <w:ind w:right="360" w:firstLine="351"/>
        <w:spacing w:after="0" w:line="332" w:lineRule="auto"/>
        <w:rPr>
          <w:sz w:val="20"/>
          <w:szCs w:val="20"/>
          <w:color w:val="auto"/>
        </w:rPr>
      </w:pPr>
      <w:r>
        <w:rPr>
          <w:rFonts w:ascii="Arial" w:cs="Arial" w:eastAsia="Arial" w:hAnsi="Arial"/>
          <w:sz w:val="16"/>
          <w:szCs w:val="16"/>
          <w:color w:val="auto"/>
        </w:rPr>
        <w:t>Shareholders of record may vote by mail, by telephone or through the Internet. When using these methods, you may vote for or withhold your vote from each of the director nominees. You may vote "for" or "against" the item or "abstain" from voting on ratification of the independent auditor.</w:t>
      </w:r>
    </w:p>
    <w:p>
      <w:pPr>
        <w:spacing w:after="0" w:line="139" w:lineRule="exact"/>
        <w:rPr>
          <w:sz w:val="20"/>
          <w:szCs w:val="20"/>
          <w:color w:val="auto"/>
        </w:rPr>
      </w:pPr>
    </w:p>
    <w:p>
      <w:pPr>
        <w:ind w:right="140" w:firstLine="351"/>
        <w:spacing w:after="0" w:line="298" w:lineRule="auto"/>
        <w:rPr>
          <w:sz w:val="20"/>
          <w:szCs w:val="20"/>
          <w:color w:val="auto"/>
        </w:rPr>
      </w:pPr>
      <w:r>
        <w:rPr>
          <w:rFonts w:ascii="Arial" w:cs="Arial" w:eastAsia="Arial" w:hAnsi="Arial"/>
          <w:sz w:val="16"/>
          <w:szCs w:val="16"/>
          <w:i w:val="1"/>
          <w:iCs w:val="1"/>
          <w:color w:val="auto"/>
        </w:rPr>
        <w:t xml:space="preserve">By Mail. </w:t>
      </w:r>
      <w:r>
        <w:rPr>
          <w:rFonts w:ascii="Arial" w:cs="Arial" w:eastAsia="Arial" w:hAnsi="Arial"/>
          <w:sz w:val="16"/>
          <w:szCs w:val="16"/>
          <w:color w:val="auto"/>
        </w:rPr>
        <w:t>Sign and date each proxy card you receive and return it in the prepaid envelope. Sign your name exactly as it appears on the proxy. If you are</w:t>
      </w:r>
      <w:r>
        <w:rPr>
          <w:rFonts w:ascii="Arial" w:cs="Arial" w:eastAsia="Arial" w:hAnsi="Arial"/>
          <w:sz w:val="16"/>
          <w:szCs w:val="16"/>
          <w:i w:val="1"/>
          <w:iCs w:val="1"/>
          <w:color w:val="auto"/>
        </w:rPr>
        <w:t xml:space="preserve"> </w:t>
      </w:r>
      <w:r>
        <w:rPr>
          <w:rFonts w:ascii="Arial" w:cs="Arial" w:eastAsia="Arial" w:hAnsi="Arial"/>
          <w:sz w:val="16"/>
          <w:szCs w:val="16"/>
          <w:color w:val="auto"/>
        </w:rPr>
        <w:t>signing as a representative (for example, as an attorney-in-fact, executor, administrator, guardian, trustee or an officer or agent of a corporation or partnership), indicate your name and your title or capacity. If the stock is held in custody for a minor (for example, under the Uniform Transfers to Minors Act), the custodian should sign, not the minor. If the stock is held in joint ownership, one owner may sign on behalf of all owners.</w:t>
      </w:r>
    </w:p>
    <w:p>
      <w:pPr>
        <w:spacing w:after="0" w:line="167" w:lineRule="exact"/>
        <w:rPr>
          <w:sz w:val="20"/>
          <w:szCs w:val="20"/>
          <w:color w:val="auto"/>
        </w:rPr>
      </w:pPr>
    </w:p>
    <w:p>
      <w:pPr>
        <w:ind w:firstLine="351"/>
        <w:spacing w:after="0" w:line="259" w:lineRule="auto"/>
        <w:rPr>
          <w:sz w:val="20"/>
          <w:szCs w:val="20"/>
          <w:color w:val="auto"/>
        </w:rPr>
      </w:pPr>
      <w:r>
        <w:rPr>
          <w:rFonts w:ascii="Arial" w:cs="Arial" w:eastAsia="Arial" w:hAnsi="Arial"/>
          <w:sz w:val="18"/>
          <w:szCs w:val="18"/>
          <w:i w:val="1"/>
          <w:iCs w:val="1"/>
          <w:color w:val="auto"/>
        </w:rPr>
        <w:t xml:space="preserve">By Telephone. </w:t>
      </w:r>
      <w:r>
        <w:rPr>
          <w:rFonts w:ascii="Arial" w:cs="Arial" w:eastAsia="Arial" w:hAnsi="Arial"/>
          <w:sz w:val="18"/>
          <w:szCs w:val="18"/>
          <w:color w:val="auto"/>
        </w:rPr>
        <w:t>Follow the instructions on the proxy card, or, if you received these materials electronically, follow the instructions in the e-mail message that</w:t>
      </w:r>
      <w:r>
        <w:rPr>
          <w:rFonts w:ascii="Arial" w:cs="Arial" w:eastAsia="Arial" w:hAnsi="Arial"/>
          <w:sz w:val="18"/>
          <w:szCs w:val="18"/>
          <w:i w:val="1"/>
          <w:iCs w:val="1"/>
          <w:color w:val="auto"/>
        </w:rPr>
        <w:t xml:space="preserve"> </w:t>
      </w:r>
      <w:r>
        <w:rPr>
          <w:rFonts w:ascii="Arial" w:cs="Arial" w:eastAsia="Arial" w:hAnsi="Arial"/>
          <w:sz w:val="18"/>
          <w:szCs w:val="18"/>
          <w:color w:val="auto"/>
        </w:rPr>
        <w:t>notified you of their availability. Voting by telephone has the same effect as voting by mail. If you vote by telephone, do not return your proxy card. Telephone voting will be available until 1:00 a.m. Central Time on May 22, 2007.</w:t>
      </w:r>
    </w:p>
    <w:p>
      <w:pPr>
        <w:spacing w:after="0" w:line="194" w:lineRule="exact"/>
        <w:rPr>
          <w:sz w:val="20"/>
          <w:szCs w:val="20"/>
          <w:color w:val="auto"/>
        </w:rPr>
      </w:pPr>
    </w:p>
    <w:p>
      <w:pPr>
        <w:ind w:right="280" w:firstLine="351"/>
        <w:spacing w:after="0" w:line="306" w:lineRule="auto"/>
        <w:rPr>
          <w:sz w:val="20"/>
          <w:szCs w:val="20"/>
          <w:color w:val="auto"/>
        </w:rPr>
      </w:pPr>
      <w:r>
        <w:rPr>
          <w:rFonts w:ascii="Arial" w:cs="Arial" w:eastAsia="Arial" w:hAnsi="Arial"/>
          <w:sz w:val="16"/>
          <w:szCs w:val="16"/>
          <w:i w:val="1"/>
          <w:iCs w:val="1"/>
          <w:color w:val="auto"/>
        </w:rPr>
        <w:t xml:space="preserve">Through the Internet. </w:t>
      </w:r>
      <w:r>
        <w:rPr>
          <w:rFonts w:ascii="Arial" w:cs="Arial" w:eastAsia="Arial" w:hAnsi="Arial"/>
          <w:sz w:val="16"/>
          <w:szCs w:val="16"/>
          <w:color w:val="auto"/>
        </w:rPr>
        <w:t>You may vote on line at</w:t>
      </w:r>
      <w:r>
        <w:rPr>
          <w:rFonts w:ascii="Arial" w:cs="Arial" w:eastAsia="Arial" w:hAnsi="Arial"/>
          <w:sz w:val="16"/>
          <w:szCs w:val="16"/>
          <w:i w:val="1"/>
          <w:iCs w:val="1"/>
          <w:color w:val="auto"/>
        </w:rPr>
        <w:t xml:space="preserve"> www.investorvote.com</w:t>
      </w:r>
      <w:r>
        <w:rPr>
          <w:rFonts w:ascii="Arial" w:cs="Arial" w:eastAsia="Arial" w:hAnsi="Arial"/>
          <w:sz w:val="16"/>
          <w:szCs w:val="16"/>
          <w:color w:val="auto"/>
        </w:rPr>
        <w:t>. Follow the instructions on the enclosed proxy card, or, if you received these</w:t>
      </w:r>
      <w:r>
        <w:rPr>
          <w:rFonts w:ascii="Arial" w:cs="Arial" w:eastAsia="Arial" w:hAnsi="Arial"/>
          <w:sz w:val="16"/>
          <w:szCs w:val="16"/>
          <w:i w:val="1"/>
          <w:iCs w:val="1"/>
          <w:color w:val="auto"/>
        </w:rPr>
        <w:t xml:space="preserve"> </w:t>
      </w:r>
      <w:r>
        <w:rPr>
          <w:rFonts w:ascii="Arial" w:cs="Arial" w:eastAsia="Arial" w:hAnsi="Arial"/>
          <w:sz w:val="16"/>
          <w:szCs w:val="16"/>
          <w:color w:val="auto"/>
        </w:rPr>
        <w:t>materials electronically, follow the instructions in the e-mail message that notified you of their availability. Voting through the Internet has the same effect as voting by mail. If you vote through the Internet, do not return your proxy card. Internet voting will be available until 1:00 a.m. Central Time on May 22, 2007.</w:t>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How do I vote shares that are held by my broker?</w:t>
      </w:r>
    </w:p>
    <w:p>
      <w:pPr>
        <w:spacing w:after="0" w:line="231" w:lineRule="exact"/>
        <w:rPr>
          <w:sz w:val="20"/>
          <w:szCs w:val="20"/>
          <w:color w:val="auto"/>
        </w:rPr>
      </w:pPr>
    </w:p>
    <w:p>
      <w:pPr>
        <w:ind w:right="620" w:firstLine="351"/>
        <w:spacing w:after="0" w:line="268" w:lineRule="auto"/>
        <w:rPr>
          <w:sz w:val="20"/>
          <w:szCs w:val="20"/>
          <w:color w:val="auto"/>
        </w:rPr>
      </w:pPr>
      <w:r>
        <w:rPr>
          <w:rFonts w:ascii="Arial" w:cs="Arial" w:eastAsia="Arial" w:hAnsi="Arial"/>
          <w:sz w:val="18"/>
          <w:szCs w:val="18"/>
          <w:color w:val="auto"/>
        </w:rPr>
        <w:t>If you own shares held by a broker, you may instruct your broker or other nominee to vote your shares by following the instructions that your broker provides to you. Most brokers offer voting by mail, telephone and through the Internet.</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How do I vote in person?</w:t>
      </w:r>
    </w:p>
    <w:p>
      <w:pPr>
        <w:spacing w:after="0" w:line="231" w:lineRule="exact"/>
        <w:rPr>
          <w:sz w:val="20"/>
          <w:szCs w:val="20"/>
          <w:color w:val="auto"/>
        </w:rPr>
      </w:pPr>
    </w:p>
    <w:p>
      <w:pPr>
        <w:ind w:right="240" w:firstLine="351"/>
        <w:spacing w:after="0" w:line="268" w:lineRule="auto"/>
        <w:rPr>
          <w:sz w:val="20"/>
          <w:szCs w:val="20"/>
          <w:color w:val="auto"/>
        </w:rPr>
      </w:pPr>
      <w:r>
        <w:rPr>
          <w:rFonts w:ascii="Arial" w:cs="Arial" w:eastAsia="Arial" w:hAnsi="Arial"/>
          <w:sz w:val="18"/>
          <w:szCs w:val="18"/>
          <w:color w:val="auto"/>
        </w:rPr>
        <w:t>If you are going to attend the Annual Meeting, you may vote your shares in person. However, we encourage you to vote by mail, telephone or through the Internet even if you plan to attend the meeting.</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How do I vote my shares held in the Company's 401(k) plan?</w:t>
      </w:r>
    </w:p>
    <w:p>
      <w:pPr>
        <w:spacing w:after="0" w:line="231" w:lineRule="exact"/>
        <w:rPr>
          <w:sz w:val="20"/>
          <w:szCs w:val="20"/>
          <w:color w:val="auto"/>
        </w:rPr>
      </w:pPr>
    </w:p>
    <w:p>
      <w:pPr>
        <w:ind w:right="120" w:firstLine="345"/>
        <w:spacing w:after="0" w:line="306" w:lineRule="auto"/>
        <w:rPr>
          <w:sz w:val="20"/>
          <w:szCs w:val="20"/>
          <w:color w:val="auto"/>
        </w:rPr>
      </w:pPr>
      <w:r>
        <w:rPr>
          <w:rFonts w:ascii="Arial" w:cs="Arial" w:eastAsia="Arial" w:hAnsi="Arial"/>
          <w:sz w:val="16"/>
          <w:szCs w:val="16"/>
          <w:color w:val="auto"/>
        </w:rPr>
        <w:t>You can vote your shares held in the Company's 401(k) plan by telling the trustees of the plan how you want them to vote. You can give the trustees instructions by following the directions in the email or on the voting instruction card you received from Computershare. These instructions will provide an Internet voting site and links where you can review all proxy materials. The trustees vote shares for which voting instructions are not received in their discretion.</w:t>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How are shares held in the demutualization separate account voted?</w:t>
      </w:r>
    </w:p>
    <w:p>
      <w:pPr>
        <w:spacing w:after="0" w:line="231" w:lineRule="exact"/>
        <w:rPr>
          <w:sz w:val="20"/>
          <w:szCs w:val="20"/>
          <w:color w:val="auto"/>
        </w:rPr>
      </w:pPr>
    </w:p>
    <w:p>
      <w:pPr>
        <w:ind w:right="580" w:firstLine="348"/>
        <w:spacing w:after="0" w:line="332" w:lineRule="auto"/>
        <w:rPr>
          <w:sz w:val="20"/>
          <w:szCs w:val="20"/>
          <w:color w:val="auto"/>
        </w:rPr>
      </w:pPr>
      <w:r>
        <w:rPr>
          <w:rFonts w:ascii="Arial" w:cs="Arial" w:eastAsia="Arial" w:hAnsi="Arial"/>
          <w:sz w:val="16"/>
          <w:szCs w:val="16"/>
          <w:color w:val="auto"/>
        </w:rPr>
        <w:t>The Company became a public company on October 26, 2001, when Principal Mutual Holding Company converted from a mutual insurance holding company to a stock company (the "Demutualization") and the initial public offering of shares of the Company's Common Stock was completed.</w:t>
      </w:r>
    </w:p>
    <w:p>
      <w:pPr>
        <w:spacing w:after="0" w:line="139" w:lineRule="exact"/>
        <w:rPr>
          <w:sz w:val="20"/>
          <w:szCs w:val="20"/>
          <w:color w:val="auto"/>
        </w:rPr>
      </w:pPr>
    </w:p>
    <w:p>
      <w:pPr>
        <w:ind w:right="120" w:firstLine="351"/>
        <w:spacing w:after="0" w:line="294" w:lineRule="auto"/>
        <w:rPr>
          <w:sz w:val="20"/>
          <w:szCs w:val="20"/>
          <w:color w:val="auto"/>
        </w:rPr>
      </w:pPr>
      <w:r>
        <w:rPr>
          <w:rFonts w:ascii="Arial" w:cs="Arial" w:eastAsia="Arial" w:hAnsi="Arial"/>
          <w:sz w:val="16"/>
          <w:szCs w:val="16"/>
          <w:color w:val="auto"/>
        </w:rPr>
        <w:t>In connection with the Demutualization, the Company issued Common Stock to Principal Life Insurance Company ("Principal Life"), and Principal Life allocated this Common Stock to a separate account that was established to fund policy credits received as Demutualization compensation by certain employee benefit plans that owned group annuity contracts. Although Principal Life will vote these shares, the plans give Principal Life voting directions. A plan may give voting instructions by mail, telephone or through the Internet. Principal Life will vote the shares as to which it received no direction in the same manner, proportionally, as the shares in the Demutualization separate account for which it has received instructions.</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Who counts the votes?</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Votes will be tabulated by Computershare Investor Services, LLC.</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84" w:right="239" w:bottom="1440" w:gutter="0" w:footer="0" w:header="0"/>
        </w:sectPr>
      </w:pPr>
    </w:p>
    <w:bookmarkStart w:id="7" w:name="page8"/>
    <w:bookmarkEnd w:id="7"/>
    <w:p>
      <w:pPr>
        <w:spacing w:after="0"/>
        <w:rPr>
          <w:sz w:val="20"/>
          <w:szCs w:val="20"/>
          <w:color w:val="auto"/>
        </w:rPr>
      </w:pPr>
      <w:r>
        <w:rPr>
          <w:rFonts w:ascii="Arial" w:cs="Arial" w:eastAsia="Arial" w:hAnsi="Arial"/>
          <w:sz w:val="18"/>
          <w:szCs w:val="18"/>
          <w:b w:val="1"/>
          <w:bCs w:val="1"/>
          <w:color w:val="auto"/>
        </w:rPr>
        <w:t>What happens if I do not vote on an issue when returning my proxy?</w:t>
      </w:r>
    </w:p>
    <w:p>
      <w:pPr>
        <w:spacing w:after="0" w:line="231" w:lineRule="exact"/>
        <w:rPr>
          <w:sz w:val="20"/>
          <w:szCs w:val="20"/>
          <w:color w:val="auto"/>
        </w:rPr>
      </w:pPr>
    </w:p>
    <w:p>
      <w:pPr>
        <w:ind w:right="300" w:firstLine="345"/>
        <w:spacing w:after="0" w:line="268" w:lineRule="auto"/>
        <w:rPr>
          <w:sz w:val="20"/>
          <w:szCs w:val="20"/>
          <w:color w:val="auto"/>
        </w:rPr>
      </w:pPr>
      <w:r>
        <w:rPr>
          <w:rFonts w:ascii="Arial" w:cs="Arial" w:eastAsia="Arial" w:hAnsi="Arial"/>
          <w:sz w:val="18"/>
          <w:szCs w:val="18"/>
          <w:color w:val="auto"/>
        </w:rPr>
        <w:t>You should specify your choice on each issue on the proxy. If no specific instructions are given, proxies that are signed and returned will be voted for the election of all Director nominees and for the ratification of Ernst &amp; Young LLP as independent auditors.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What should I do if I want to attend the Annual Meeting?</w:t>
      </w:r>
    </w:p>
    <w:p>
      <w:pPr>
        <w:spacing w:after="0" w:line="231" w:lineRule="exact"/>
        <w:rPr>
          <w:sz w:val="20"/>
          <w:szCs w:val="20"/>
          <w:color w:val="auto"/>
        </w:rPr>
      </w:pPr>
    </w:p>
    <w:p>
      <w:pPr>
        <w:ind w:right="380" w:firstLine="351"/>
        <w:spacing w:after="0" w:line="306" w:lineRule="auto"/>
        <w:rPr>
          <w:sz w:val="20"/>
          <w:szCs w:val="20"/>
          <w:color w:val="auto"/>
        </w:rPr>
      </w:pPr>
      <w:r>
        <w:rPr>
          <w:rFonts w:ascii="Arial" w:cs="Arial" w:eastAsia="Arial" w:hAnsi="Arial"/>
          <w:sz w:val="16"/>
          <w:szCs w:val="16"/>
          <w:color w:val="auto"/>
        </w:rPr>
        <w:t>Please bring photo identification and the top portion of your proxy card with the heading "2007 Annual Meeting Admission Ticket" as evidence of your ownership of Common Stock as of March 27, 2007. Alternatively, a letter from your broker or bank or a photocopy of a current account statement will be accepted as evidence of ownership. A map of the location of the Annual Meeting is located on the admission ticket portion of your proxy card.</w:t>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How do I contact the Board?</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6"/>
          <w:szCs w:val="16"/>
          <w:color w:val="auto"/>
        </w:rPr>
        <w:t>The Company has a process for shareholders and other parties to send communications to the Board through the Presiding Director. You may contact the</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Presiding Director of the Board through the Investor Relations section of the Company's website at </w:t>
      </w:r>
      <w:r>
        <w:rPr>
          <w:rFonts w:ascii="Arial" w:cs="Arial" w:eastAsia="Arial" w:hAnsi="Arial"/>
          <w:sz w:val="18"/>
          <w:szCs w:val="18"/>
          <w:i w:val="1"/>
          <w:iCs w:val="1"/>
          <w:color w:val="auto"/>
        </w:rPr>
        <w:t>www.principal.com</w:t>
      </w:r>
      <w:r>
        <w:rPr>
          <w:rFonts w:ascii="Arial" w:cs="Arial" w:eastAsia="Arial" w:hAnsi="Arial"/>
          <w:sz w:val="18"/>
          <w:szCs w:val="18"/>
          <w:color w:val="auto"/>
        </w:rPr>
        <w:t>, or by writing to:</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color w:val="auto"/>
        </w:rPr>
        <w:t>Presiding Director, c/o Joyce N. Hoffman, Senior Vice President and Corporate Secretary</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Principal Financial Group</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Des Moines, Iowa 50392-0300</w:t>
      </w:r>
    </w:p>
    <w:p>
      <w:pPr>
        <w:spacing w:after="0" w:line="219" w:lineRule="exact"/>
        <w:rPr>
          <w:sz w:val="20"/>
          <w:szCs w:val="20"/>
          <w:color w:val="auto"/>
        </w:rPr>
      </w:pPr>
    </w:p>
    <w:p>
      <w:pPr>
        <w:ind w:left="340"/>
        <w:spacing w:after="0"/>
        <w:rPr>
          <w:sz w:val="20"/>
          <w:szCs w:val="20"/>
          <w:color w:val="auto"/>
        </w:rPr>
      </w:pPr>
      <w:r>
        <w:rPr>
          <w:rFonts w:ascii="Arial" w:cs="Arial" w:eastAsia="Arial" w:hAnsi="Arial"/>
          <w:sz w:val="16"/>
          <w:szCs w:val="16"/>
          <w:color w:val="auto"/>
        </w:rPr>
        <w:t>All e-mails and letters received will be categorized and processed by the Corporate Secretary and then forwarded to the Company's Presiding Director.</w:t>
      </w:r>
    </w:p>
    <w:p>
      <w:pPr>
        <w:spacing w:after="0" w:line="24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How do I submit a shareholder proposal for the 2008 Annual Meeting?</w:t>
      </w:r>
    </w:p>
    <w:p>
      <w:pPr>
        <w:spacing w:after="0" w:line="231" w:lineRule="exact"/>
        <w:rPr>
          <w:sz w:val="20"/>
          <w:szCs w:val="20"/>
          <w:color w:val="auto"/>
        </w:rPr>
      </w:pPr>
    </w:p>
    <w:p>
      <w:pPr>
        <w:ind w:right="180" w:firstLine="348"/>
        <w:spacing w:after="0" w:line="294" w:lineRule="auto"/>
        <w:rPr>
          <w:sz w:val="20"/>
          <w:szCs w:val="20"/>
          <w:color w:val="auto"/>
        </w:rPr>
      </w:pPr>
      <w:r>
        <w:rPr>
          <w:rFonts w:ascii="Arial" w:cs="Arial" w:eastAsia="Arial" w:hAnsi="Arial"/>
          <w:sz w:val="16"/>
          <w:szCs w:val="16"/>
          <w:color w:val="auto"/>
        </w:rPr>
        <w:t xml:space="preserve">The Company's next annual meeting is scheduled for May 20, 2008. In order to have a shareholder proposal considered for inclusion for the 2008 annual meeting, it must be received by December 11, 2007. In addition, a proposal may not be presented at the 2008 annual meeting and no one may be nominated for election to the Board at that meeting unless the Company receives notice of the proposal or nomination between January 23, 2008 and February 22, 2008. Proposals should be addressed to the Corporate Secretary. Your notice must comply with certain other requirements set forth in the Company's By-Laws, which are on the Company's website: </w:t>
      </w:r>
      <w:r>
        <w:rPr>
          <w:rFonts w:ascii="Arial" w:cs="Arial" w:eastAsia="Arial" w:hAnsi="Arial"/>
          <w:sz w:val="16"/>
          <w:szCs w:val="16"/>
          <w:i w:val="1"/>
          <w:iCs w:val="1"/>
          <w:color w:val="auto"/>
        </w:rPr>
        <w:t>www.principal.com</w:t>
      </w:r>
      <w:r>
        <w:rPr>
          <w:rFonts w:ascii="Arial" w:cs="Arial" w:eastAsia="Arial" w:hAnsi="Arial"/>
          <w:sz w:val="16"/>
          <w:szCs w:val="16"/>
          <w:color w:val="auto"/>
        </w:rPr>
        <w:t>, and may be obtained from the Corporate Secretary.</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What is "householding?"</w:t>
      </w:r>
    </w:p>
    <w:p>
      <w:pPr>
        <w:spacing w:after="0" w:line="231" w:lineRule="exact"/>
        <w:rPr>
          <w:sz w:val="20"/>
          <w:szCs w:val="20"/>
          <w:color w:val="auto"/>
        </w:rPr>
      </w:pPr>
    </w:p>
    <w:p>
      <w:pPr>
        <w:ind w:right="40" w:firstLine="348"/>
        <w:spacing w:after="0" w:line="332" w:lineRule="auto"/>
        <w:rPr>
          <w:sz w:val="20"/>
          <w:szCs w:val="20"/>
          <w:color w:val="auto"/>
        </w:rPr>
      </w:pPr>
      <w:r>
        <w:rPr>
          <w:rFonts w:ascii="Arial" w:cs="Arial" w:eastAsia="Arial" w:hAnsi="Arial"/>
          <w:sz w:val="16"/>
          <w:szCs w:val="16"/>
          <w:color w:val="auto"/>
        </w:rPr>
        <w:t>We have adopted a procedure known as "householding," in which we send shareholders of record at the same address only one copy of the annual report and proxy statement unless we receive instructions from a shareholder requesting receipt of separate copies of these materials.</w:t>
      </w:r>
    </w:p>
    <w:p>
      <w:pPr>
        <w:spacing w:after="0" w:line="139" w:lineRule="exact"/>
        <w:rPr>
          <w:sz w:val="20"/>
          <w:szCs w:val="20"/>
          <w:color w:val="auto"/>
        </w:rPr>
      </w:pPr>
    </w:p>
    <w:p>
      <w:pPr>
        <w:jc w:val="both"/>
        <w:ind w:firstLine="351"/>
        <w:spacing w:after="0" w:line="306" w:lineRule="auto"/>
        <w:rPr>
          <w:sz w:val="20"/>
          <w:szCs w:val="20"/>
          <w:color w:val="auto"/>
        </w:rPr>
      </w:pPr>
      <w:r>
        <w:rPr>
          <w:rFonts w:ascii="Arial" w:cs="Arial" w:eastAsia="Arial" w:hAnsi="Arial"/>
          <w:sz w:val="16"/>
          <w:szCs w:val="16"/>
          <w:color w:val="auto"/>
        </w:rPr>
        <w:t>If you are a shareholder who shares the same address as other Company shareholders and would like to receive a separate copy of this proxy statement or the annual report, please call 800-986-3343, select option 4 twice, or write to the Company's Investor Relations Department, Principal Financial Group, Des Moines, Iowa, 50392-0420 Attention: Lorna Wieskamp. Indicate which materials you want and the address to which they should be mailed.</w:t>
      </w:r>
    </w:p>
    <w:p>
      <w:pPr>
        <w:spacing w:after="0" w:line="161" w:lineRule="exact"/>
        <w:rPr>
          <w:sz w:val="20"/>
          <w:szCs w:val="20"/>
          <w:color w:val="auto"/>
        </w:rPr>
      </w:pPr>
    </w:p>
    <w:p>
      <w:pPr>
        <w:ind w:right="260" w:firstLine="351"/>
        <w:spacing w:after="0" w:line="259" w:lineRule="auto"/>
        <w:rPr>
          <w:sz w:val="20"/>
          <w:szCs w:val="20"/>
          <w:color w:val="auto"/>
        </w:rPr>
      </w:pPr>
      <w:r>
        <w:rPr>
          <w:rFonts w:ascii="Arial" w:cs="Arial" w:eastAsia="Arial" w:hAnsi="Arial"/>
          <w:sz w:val="18"/>
          <w:szCs w:val="18"/>
          <w:color w:val="auto"/>
        </w:rPr>
        <w:t>If you share the same address as multiple shareholders and would like the Company to send only one copy of future proxy statements, information statements and annual reports, please contact Computershare Investor Services, LLC at 866-781-1368, or write to it at P.O. Box 43078, Providence, RI 02940-3078.</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Where can I receive more information about the Company?</w:t>
      </w:r>
    </w:p>
    <w:p>
      <w:pPr>
        <w:spacing w:after="0" w:line="231" w:lineRule="exact"/>
        <w:rPr>
          <w:sz w:val="20"/>
          <w:szCs w:val="20"/>
          <w:color w:val="auto"/>
        </w:rPr>
      </w:pPr>
    </w:p>
    <w:p>
      <w:pPr>
        <w:ind w:right="320" w:firstLine="348"/>
        <w:spacing w:after="0" w:line="332" w:lineRule="auto"/>
        <w:rPr>
          <w:sz w:val="20"/>
          <w:szCs w:val="20"/>
          <w:color w:val="auto"/>
        </w:rPr>
      </w:pPr>
      <w:r>
        <w:rPr>
          <w:rFonts w:ascii="Arial" w:cs="Arial" w:eastAsia="Arial" w:hAnsi="Arial"/>
          <w:sz w:val="16"/>
          <w:szCs w:val="16"/>
          <w:color w:val="auto"/>
        </w:rPr>
        <w:t xml:space="preserve">We file reports and other information with the Securities and Exchange Commission ("SEC"). This information is available on the Company's website at </w:t>
      </w:r>
      <w:r>
        <w:rPr>
          <w:rFonts w:ascii="Arial" w:cs="Arial" w:eastAsia="Arial" w:hAnsi="Arial"/>
          <w:sz w:val="16"/>
          <w:szCs w:val="16"/>
          <w:i w:val="1"/>
          <w:iCs w:val="1"/>
          <w:color w:val="auto"/>
        </w:rPr>
        <w:t xml:space="preserve">www.principal.com </w:t>
      </w:r>
      <w:r>
        <w:rPr>
          <w:rFonts w:ascii="Arial" w:cs="Arial" w:eastAsia="Arial" w:hAnsi="Arial"/>
          <w:sz w:val="16"/>
          <w:szCs w:val="16"/>
          <w:color w:val="auto"/>
        </w:rPr>
        <w:t>and at the Internet site maintained by the SEC at</w:t>
      </w:r>
      <w:r>
        <w:rPr>
          <w:rFonts w:ascii="Arial" w:cs="Arial" w:eastAsia="Arial" w:hAnsi="Arial"/>
          <w:sz w:val="16"/>
          <w:szCs w:val="16"/>
          <w:i w:val="1"/>
          <w:iCs w:val="1"/>
          <w:color w:val="auto"/>
        </w:rPr>
        <w:t xml:space="preserve"> www.sec.gov</w:t>
      </w:r>
      <w:r>
        <w:rPr>
          <w:rFonts w:ascii="Arial" w:cs="Arial" w:eastAsia="Arial" w:hAnsi="Arial"/>
          <w:sz w:val="16"/>
          <w:szCs w:val="16"/>
          <w:color w:val="auto"/>
        </w:rPr>
        <w:t>. You may also contact the SEC at 1-800-SEC-0330.</w:t>
      </w:r>
    </w:p>
    <w:p>
      <w:pPr>
        <w:spacing w:after="0" w:line="133" w:lineRule="exact"/>
        <w:rPr>
          <w:sz w:val="20"/>
          <w:szCs w:val="20"/>
          <w:color w:val="auto"/>
        </w:rPr>
      </w:pPr>
    </w:p>
    <w:p>
      <w:pPr>
        <w:ind w:left="360"/>
        <w:spacing w:after="0"/>
        <w:rPr>
          <w:sz w:val="20"/>
          <w:szCs w:val="20"/>
          <w:color w:val="auto"/>
        </w:rPr>
      </w:pPr>
      <w:r>
        <w:rPr>
          <w:rFonts w:ascii="Arial" w:cs="Arial" w:eastAsia="Arial" w:hAnsi="Arial"/>
          <w:sz w:val="16"/>
          <w:szCs w:val="16"/>
          <w:b w:val="1"/>
          <w:bCs w:val="1"/>
          <w:color w:val="auto"/>
        </w:rPr>
        <w:t>The Board urges you to exercise your right to vote by returning the enclosed proxy card, or by using the telephone or the Internet.</w:t>
      </w:r>
    </w:p>
    <w:p>
      <w:pPr>
        <w:spacing w:after="0" w:line="25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84" w:right="259" w:bottom="1440" w:gutter="0" w:footer="0" w:header="0"/>
        </w:sectPr>
      </w:pPr>
    </w:p>
    <w:bookmarkStart w:id="8" w:name="page9"/>
    <w:bookmarkEnd w:id="8"/>
    <w:p>
      <w:pPr>
        <w:ind w:left="3720"/>
        <w:spacing w:after="0"/>
        <w:rPr>
          <w:sz w:val="20"/>
          <w:szCs w:val="20"/>
          <w:color w:val="auto"/>
        </w:rPr>
      </w:pPr>
      <w:r>
        <w:rPr>
          <w:rFonts w:ascii="Arial" w:cs="Arial" w:eastAsia="Arial" w:hAnsi="Arial"/>
          <w:sz w:val="18"/>
          <w:szCs w:val="18"/>
          <w:b w:val="1"/>
          <w:bCs w:val="1"/>
          <w:color w:val="auto"/>
        </w:rPr>
        <w:t>PROPOSAL ONE — ELECTION OF DIRECTORS</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b w:val="1"/>
          <w:bCs w:val="1"/>
          <w:color w:val="auto"/>
        </w:rPr>
        <w:t>The Board of Directors recommends that shareholders vote "for" all the nominees.</w:t>
      </w:r>
    </w:p>
    <w:p>
      <w:pPr>
        <w:spacing w:after="0" w:line="231" w:lineRule="exact"/>
        <w:rPr>
          <w:sz w:val="20"/>
          <w:szCs w:val="20"/>
          <w:color w:val="auto"/>
        </w:rPr>
      </w:pPr>
    </w:p>
    <w:p>
      <w:pPr>
        <w:ind w:left="540"/>
        <w:spacing w:after="0"/>
        <w:rPr>
          <w:sz w:val="20"/>
          <w:szCs w:val="20"/>
          <w:color w:val="auto"/>
        </w:rPr>
      </w:pPr>
      <w:r>
        <w:rPr>
          <w:rFonts w:ascii="Arial" w:cs="Arial" w:eastAsia="Arial" w:hAnsi="Arial"/>
          <w:sz w:val="18"/>
          <w:szCs w:val="18"/>
          <w:b w:val="1"/>
          <w:bCs w:val="1"/>
          <w:i w:val="1"/>
          <w:iCs w:val="1"/>
          <w:color w:val="auto"/>
        </w:rPr>
        <w:t>Nominees for Class III Directors Whose Terms Expire in 2010</w:t>
      </w:r>
    </w:p>
    <w:p>
      <w:pPr>
        <w:spacing w:after="0" w:line="225" w:lineRule="exact"/>
        <w:rPr>
          <w:sz w:val="20"/>
          <w:szCs w:val="20"/>
          <w:color w:val="auto"/>
        </w:rPr>
      </w:pPr>
    </w:p>
    <w:p>
      <w:pPr>
        <w:ind w:right="100" w:firstLine="348"/>
        <w:spacing w:after="0" w:line="259" w:lineRule="auto"/>
        <w:rPr>
          <w:sz w:val="20"/>
          <w:szCs w:val="20"/>
          <w:color w:val="auto"/>
        </w:rPr>
      </w:pPr>
      <w:r>
        <w:rPr>
          <w:rFonts w:ascii="Arial" w:cs="Arial" w:eastAsia="Arial" w:hAnsi="Arial"/>
          <w:sz w:val="18"/>
          <w:szCs w:val="18"/>
          <w:color w:val="auto"/>
        </w:rPr>
        <w:t>The Board is divided into three classes. One class is elected each year to hold office for three years. At the 2007 Annual Meeting, four Directors will be elected to hold office until the annual meeting of shareholders in 2010 ("Class III Directors"). All of the nominees are currently Directors of the Company. David J. Drury is also a member of the Class of 2007, and is retiring from the Board at the 2007 Annual Meeting.</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 xml:space="preserve">Michael T. Dan </w:t>
      </w:r>
      <w:r>
        <w:rPr>
          <w:rFonts w:ascii="Arial" w:cs="Arial" w:eastAsia="Arial" w:hAnsi="Arial"/>
          <w:sz w:val="18"/>
          <w:szCs w:val="18"/>
          <w:color w:val="auto"/>
        </w:rPr>
        <w:t>Age 56</w:t>
      </w:r>
    </w:p>
    <w:p>
      <w:pPr>
        <w:spacing w:after="0" w:line="225" w:lineRule="exact"/>
        <w:rPr>
          <w:sz w:val="20"/>
          <w:szCs w:val="20"/>
          <w:color w:val="auto"/>
        </w:rPr>
      </w:pPr>
    </w:p>
    <w:p>
      <w:pPr>
        <w:ind w:right="280" w:firstLine="351"/>
        <w:spacing w:after="0" w:line="332" w:lineRule="auto"/>
        <w:rPr>
          <w:sz w:val="20"/>
          <w:szCs w:val="20"/>
          <w:color w:val="auto"/>
        </w:rPr>
      </w:pPr>
      <w:r>
        <w:rPr>
          <w:rFonts w:ascii="Arial" w:cs="Arial" w:eastAsia="Arial" w:hAnsi="Arial"/>
          <w:sz w:val="16"/>
          <w:szCs w:val="16"/>
          <w:color w:val="auto"/>
        </w:rPr>
        <w:t>Mr. Dan has been a Director of the Company and Principal Life since May of 2006. He has served as Chairman, President and Chief Executive Officer of The Brink's Company, a leading global security services firm, since 1999. A search firm identified Mr. Dan as a potential Director candidate.</w:t>
      </w:r>
    </w:p>
    <w:p>
      <w:pPr>
        <w:spacing w:after="0" w:line="13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 xml:space="preserve">C. Daniel Gelatt, Ph.D. </w:t>
      </w:r>
      <w:r>
        <w:rPr>
          <w:rFonts w:ascii="Arial" w:cs="Arial" w:eastAsia="Arial" w:hAnsi="Arial"/>
          <w:sz w:val="18"/>
          <w:szCs w:val="18"/>
          <w:color w:val="auto"/>
        </w:rPr>
        <w:t>Age 59</w:t>
      </w:r>
    </w:p>
    <w:p>
      <w:pPr>
        <w:spacing w:after="0" w:line="225" w:lineRule="exact"/>
        <w:rPr>
          <w:sz w:val="20"/>
          <w:szCs w:val="20"/>
          <w:color w:val="auto"/>
        </w:rPr>
      </w:pPr>
    </w:p>
    <w:p>
      <w:pPr>
        <w:ind w:right="60" w:firstLine="351"/>
        <w:spacing w:after="0" w:line="255" w:lineRule="auto"/>
        <w:rPr>
          <w:sz w:val="20"/>
          <w:szCs w:val="20"/>
          <w:color w:val="auto"/>
        </w:rPr>
      </w:pPr>
      <w:r>
        <w:rPr>
          <w:rFonts w:ascii="Arial" w:cs="Arial" w:eastAsia="Arial" w:hAnsi="Arial"/>
          <w:sz w:val="18"/>
          <w:szCs w:val="18"/>
          <w:color w:val="auto"/>
        </w:rPr>
        <w:t>C. Daniel Gelatt has been a Director of the Company since 2001 and of Principal Life since 1988. Dr. Gelatt has been President of NMT Corporation, a computer software and microfilm service business, since 1986. He is also a director and President of these other Gelatt privately-owned companies: Advanced Marketing Concepts, Ltd., Elmwood Corporation, The Gelatt Corporation, Ginkgo, LLC, Gelatt Information Machines Corp. and Web-Rack LLC. He is a member of the LaCrosse Public Library Board and the Association for Computing Machinery. A Director of the Board in 1988 suggested Dr. Gelatt as a potential board candidate.</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 xml:space="preserve">Sandra L. Helton </w:t>
      </w:r>
      <w:r>
        <w:rPr>
          <w:rFonts w:ascii="Arial" w:cs="Arial" w:eastAsia="Arial" w:hAnsi="Arial"/>
          <w:sz w:val="18"/>
          <w:szCs w:val="18"/>
          <w:color w:val="auto"/>
        </w:rPr>
        <w:t>Age 57</w:t>
      </w:r>
    </w:p>
    <w:p>
      <w:pPr>
        <w:spacing w:after="0" w:line="225" w:lineRule="exact"/>
        <w:rPr>
          <w:sz w:val="20"/>
          <w:szCs w:val="20"/>
          <w:color w:val="auto"/>
        </w:rPr>
      </w:pPr>
    </w:p>
    <w:p>
      <w:pPr>
        <w:ind w:firstLine="351"/>
        <w:spacing w:after="0" w:line="256" w:lineRule="auto"/>
        <w:rPr>
          <w:sz w:val="20"/>
          <w:szCs w:val="20"/>
          <w:color w:val="auto"/>
        </w:rPr>
      </w:pPr>
      <w:r>
        <w:rPr>
          <w:rFonts w:ascii="Arial" w:cs="Arial" w:eastAsia="Arial" w:hAnsi="Arial"/>
          <w:sz w:val="18"/>
          <w:szCs w:val="18"/>
          <w:color w:val="auto"/>
        </w:rPr>
        <w:t>Sandra L. Helton has been a Director of the Company and Principal Life since 2001. Ms. Helton was Executive Vice President and Chief Financial Officer of Telephone &amp; Data Systems, Inc., a diversified telecommunications corporation, from 1998 through December 2006. She is a director of one other public company, Covance, Inc., a drug development services company. She is a director of Northwestern Memorial Health Care. A search firm identified Ms. Helton as a potential Director candidate.</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 xml:space="preserve">Larry D. Zimpleman </w:t>
      </w:r>
      <w:r>
        <w:rPr>
          <w:rFonts w:ascii="Arial" w:cs="Arial" w:eastAsia="Arial" w:hAnsi="Arial"/>
          <w:sz w:val="18"/>
          <w:szCs w:val="18"/>
          <w:color w:val="auto"/>
        </w:rPr>
        <w:t>Age 55</w:t>
      </w:r>
    </w:p>
    <w:p>
      <w:pPr>
        <w:spacing w:after="0" w:line="225" w:lineRule="exact"/>
        <w:rPr>
          <w:sz w:val="20"/>
          <w:szCs w:val="20"/>
          <w:color w:val="auto"/>
        </w:rPr>
      </w:pPr>
    </w:p>
    <w:p>
      <w:pPr>
        <w:ind w:firstLine="351"/>
        <w:spacing w:after="0" w:line="298" w:lineRule="auto"/>
        <w:rPr>
          <w:sz w:val="20"/>
          <w:szCs w:val="20"/>
          <w:color w:val="auto"/>
        </w:rPr>
      </w:pPr>
      <w:r>
        <w:rPr>
          <w:rFonts w:ascii="Arial" w:cs="Arial" w:eastAsia="Arial" w:hAnsi="Arial"/>
          <w:sz w:val="16"/>
          <w:szCs w:val="16"/>
          <w:color w:val="auto"/>
        </w:rPr>
        <w:t>Larry D. Zimpleman has been a Director of the Company and Principal Life and President and Chief Operating Officer of the Company and Principal Life since June 2006. Prior to June of 2006, he was President, Retirement and Investor Services of the Company and of Principal Life, since December 2003, served as head of the Company's International Asset Accumulation business since January 2003, the U.S. Asset Accumulation business since February 2002, and was Executive Vice President of the Company and Principal Life since August 2001. Mr. Zimpleman is a trustee of Drake University.</w:t>
      </w:r>
    </w:p>
    <w:p>
      <w:pPr>
        <w:spacing w:after="0" w:line="167" w:lineRule="exact"/>
        <w:rPr>
          <w:sz w:val="20"/>
          <w:szCs w:val="20"/>
          <w:color w:val="auto"/>
        </w:rPr>
      </w:pPr>
    </w:p>
    <w:p>
      <w:pPr>
        <w:ind w:left="540"/>
        <w:spacing w:after="0"/>
        <w:rPr>
          <w:sz w:val="20"/>
          <w:szCs w:val="20"/>
          <w:color w:val="auto"/>
        </w:rPr>
      </w:pPr>
      <w:r>
        <w:rPr>
          <w:rFonts w:ascii="Arial" w:cs="Arial" w:eastAsia="Arial" w:hAnsi="Arial"/>
          <w:sz w:val="18"/>
          <w:szCs w:val="18"/>
          <w:b w:val="1"/>
          <w:bCs w:val="1"/>
          <w:i w:val="1"/>
          <w:iCs w:val="1"/>
          <w:color w:val="auto"/>
        </w:rPr>
        <w:t>Class II Directors Whose Terms Expire in 2009</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 xml:space="preserve">J. Barry Griswell </w:t>
      </w:r>
      <w:r>
        <w:rPr>
          <w:rFonts w:ascii="Arial" w:cs="Arial" w:eastAsia="Arial" w:hAnsi="Arial"/>
          <w:sz w:val="18"/>
          <w:szCs w:val="18"/>
          <w:color w:val="auto"/>
        </w:rPr>
        <w:t>Age 58</w:t>
      </w:r>
    </w:p>
    <w:p>
      <w:pPr>
        <w:spacing w:after="0" w:line="225" w:lineRule="exact"/>
        <w:rPr>
          <w:sz w:val="20"/>
          <w:szCs w:val="20"/>
          <w:color w:val="auto"/>
        </w:rPr>
      </w:pPr>
    </w:p>
    <w:p>
      <w:pPr>
        <w:ind w:right="20" w:firstLine="351"/>
        <w:spacing w:after="0" w:line="253" w:lineRule="auto"/>
        <w:rPr>
          <w:sz w:val="20"/>
          <w:szCs w:val="20"/>
          <w:color w:val="auto"/>
        </w:rPr>
      </w:pPr>
      <w:r>
        <w:rPr>
          <w:rFonts w:ascii="Arial" w:cs="Arial" w:eastAsia="Arial" w:hAnsi="Arial"/>
          <w:sz w:val="18"/>
          <w:szCs w:val="18"/>
          <w:color w:val="auto"/>
        </w:rPr>
        <w:t>J. Barry Griswell has been a Director of the Company since 2001 and of Principal Life since 1998, and Chairman and Chief Executive Officer of the Company and Principal Life since June of 2006. Prior to that, he had been Chairman, President and Chief Executive Officer of the Company since 2002, and President and Chief Executive Officer of Principal Life since 2000. He is a Chartered Life Underwriter, a Chartered Financial Consultant and a LIMRA Leadership Institute Fellow. Mr. Griswell is also a director of Herman Miller, Inc., a public company that is an office furnishings designer and manufacturer. He is a trustee of Central College and of Berry College. He is Chairman of the Business Committee for the Arts and a board member of the Business Roundtable. He is a trustee of the United Way of America board, and Chair of the United Way of America National Tocqueville Council. He is Chairman of the Board of the Company and Principal Life.</w:t>
      </w: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 xml:space="preserve">Richard L. Keyser </w:t>
      </w:r>
      <w:r>
        <w:rPr>
          <w:rFonts w:ascii="Arial" w:cs="Arial" w:eastAsia="Arial" w:hAnsi="Arial"/>
          <w:sz w:val="18"/>
          <w:szCs w:val="18"/>
          <w:color w:val="auto"/>
        </w:rPr>
        <w:t>Age 64</w:t>
      </w:r>
    </w:p>
    <w:p>
      <w:pPr>
        <w:spacing w:after="0" w:line="225" w:lineRule="exact"/>
        <w:rPr>
          <w:sz w:val="20"/>
          <w:szCs w:val="20"/>
          <w:color w:val="auto"/>
        </w:rPr>
      </w:pPr>
    </w:p>
    <w:p>
      <w:pPr>
        <w:ind w:right="280" w:firstLine="351"/>
        <w:spacing w:after="0" w:line="268" w:lineRule="auto"/>
        <w:rPr>
          <w:sz w:val="20"/>
          <w:szCs w:val="20"/>
          <w:color w:val="auto"/>
        </w:rPr>
      </w:pPr>
      <w:r>
        <w:rPr>
          <w:rFonts w:ascii="Arial" w:cs="Arial" w:eastAsia="Arial" w:hAnsi="Arial"/>
          <w:sz w:val="18"/>
          <w:szCs w:val="18"/>
          <w:color w:val="auto"/>
        </w:rPr>
        <w:t>Richard L. Keyser has been a Director of the Company and Principal Life since 2002. Mr. Keyser has served as Chairman and Chief Executive Officer of W.W. Grainger, Inc., an industrial distributor of products used by</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9" w:name="page10"/>
    <w:bookmarkEnd w:id="9"/>
    <w:p>
      <w:pPr>
        <w:ind w:right="20"/>
        <w:spacing w:after="0" w:line="255" w:lineRule="auto"/>
        <w:rPr>
          <w:sz w:val="20"/>
          <w:szCs w:val="20"/>
          <w:color w:val="auto"/>
        </w:rPr>
      </w:pPr>
      <w:r>
        <w:rPr>
          <w:rFonts w:ascii="Arial" w:cs="Arial" w:eastAsia="Arial" w:hAnsi="Arial"/>
          <w:sz w:val="18"/>
          <w:szCs w:val="18"/>
          <w:color w:val="auto"/>
        </w:rPr>
        <w:t>businesses to maintain, repair and operate their facilities, since 1997. Mr. Keyser is a director of two other public companies: W. W. Grainger, Inc. and Rohm and Haas Company, a global specialty materials company. He is a director of Evanston Northwestern Healthcare — Research Institute and the National Merit Scholarship Foundation. He is a trustee for the John G. Shedd Aquarium and the Field Museum of Natural History. He is an Advisor for the Grainger Center for Supply Chain Management, University of Wisconsin-Madison, the Kellogg School of Management, Northwestern University, and the Division of the Physical Sciences, University of Chicago.</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 xml:space="preserve">Arjun K. Mathrani </w:t>
      </w:r>
      <w:r>
        <w:rPr>
          <w:rFonts w:ascii="Arial" w:cs="Arial" w:eastAsia="Arial" w:hAnsi="Arial"/>
          <w:sz w:val="18"/>
          <w:szCs w:val="18"/>
          <w:color w:val="auto"/>
        </w:rPr>
        <w:t>Age 62</w:t>
      </w:r>
    </w:p>
    <w:p>
      <w:pPr>
        <w:spacing w:after="0" w:line="225" w:lineRule="exact"/>
        <w:rPr>
          <w:sz w:val="20"/>
          <w:szCs w:val="20"/>
          <w:color w:val="auto"/>
        </w:rPr>
      </w:pPr>
    </w:p>
    <w:p>
      <w:pPr>
        <w:ind w:right="20" w:firstLine="341"/>
        <w:spacing w:after="0" w:line="255" w:lineRule="auto"/>
        <w:rPr>
          <w:sz w:val="20"/>
          <w:szCs w:val="20"/>
          <w:color w:val="auto"/>
        </w:rPr>
      </w:pPr>
      <w:r>
        <w:rPr>
          <w:rFonts w:ascii="Arial" w:cs="Arial" w:eastAsia="Arial" w:hAnsi="Arial"/>
          <w:sz w:val="18"/>
          <w:szCs w:val="18"/>
          <w:color w:val="auto"/>
        </w:rPr>
        <w:t>Arjun K. Mathrani has been a Director of the Company and Principal Life since 2003. Mr. Mathrani teaches courses in finance and banking at New York University's Stern School of Business, at St. John's University, New York, and at Cambridge University's Judge Institute of Management. In 1998, Mr. Mathrani was the Chief Executive Officer of ING Barings in London. He retired from Chase Manhattan Bank in 1997, where he served as Chief Financial Officer between 1994 and 1996. Prior to that, he was Chase's Corporate Treasurer and served in a number of senior international positions with Chase. Mr. Mathrani is a member of the Global Association of Risk Professionals.</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 xml:space="preserve">Elizabeth E. Tallett </w:t>
      </w:r>
      <w:r>
        <w:rPr>
          <w:rFonts w:ascii="Arial" w:cs="Arial" w:eastAsia="Arial" w:hAnsi="Arial"/>
          <w:sz w:val="18"/>
          <w:szCs w:val="18"/>
          <w:color w:val="auto"/>
        </w:rPr>
        <w:t>Age 58</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6"/>
          <w:szCs w:val="16"/>
          <w:color w:val="auto"/>
        </w:rPr>
        <w:t>Elizabeth E. Tallett has been a Director of the Company since 2001 and of Principal Life since 1992. Ms. Tallett has been a Principal of Hunter Partners,</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LLC, which provides management services to developing life sciences companies, since July 2002. She was Chief Executive Officer of Marshall</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Pharmaceuticals, Inc., a specialty pharmaceutical company, from November 2000 until January 2003, and was President and Chief Executive Officer of</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Dioscor Inc., a biopharmaceutical firm, from 1996 until July 2003. She is a director of five other public companies: Coventry Health Care, Inc., a managed health</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care company; Immunicon, Inc., a specialty diagnostics company; IntegraMed America, Inc., a health services management company; Varian, Inc., a supplier of</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scientific instruments; and Varian Semiconductor Equipment Associates, Inc., a company that manufactures semiconductor equipment. She is also a director of</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the Biotechnology Council of New Jersey.</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 xml:space="preserve">Therese M. Vaughan, Ph.D. </w:t>
      </w:r>
      <w:r>
        <w:rPr>
          <w:rFonts w:ascii="Arial" w:cs="Arial" w:eastAsia="Arial" w:hAnsi="Arial"/>
          <w:sz w:val="18"/>
          <w:szCs w:val="18"/>
          <w:color w:val="auto"/>
        </w:rPr>
        <w:t>Age 50</w:t>
      </w:r>
    </w:p>
    <w:p>
      <w:pPr>
        <w:spacing w:after="0" w:line="225" w:lineRule="exact"/>
        <w:rPr>
          <w:sz w:val="20"/>
          <w:szCs w:val="20"/>
          <w:color w:val="auto"/>
        </w:rPr>
      </w:pPr>
    </w:p>
    <w:p>
      <w:pPr>
        <w:ind w:right="60" w:firstLine="348"/>
        <w:spacing w:after="0" w:line="291" w:lineRule="auto"/>
        <w:rPr>
          <w:sz w:val="20"/>
          <w:szCs w:val="20"/>
          <w:color w:val="auto"/>
        </w:rPr>
      </w:pPr>
      <w:r>
        <w:rPr>
          <w:rFonts w:ascii="Arial" w:cs="Arial" w:eastAsia="Arial" w:hAnsi="Arial"/>
          <w:sz w:val="16"/>
          <w:szCs w:val="16"/>
          <w:color w:val="auto"/>
        </w:rPr>
        <w:t>Therese M. Vaughan has been a Director of the Company and Principal Life since November of 2005. Dr. Vaughan is the Robb B. Kelley Distinguished Professor of Insurance and Actuarial Science at Drake University. From 1994-2004, Dr. Vaughan served as the Iowa Insurance Commissioner, and was President of the National Association of Insurance Commissioners in 2002. Dr. Vaughan represents the American Academy of Actuaries at the Solvency and Regulation Committees of the International Actuarial Association, is a director of the Insurance Marketplace Standards Association and the National Council on Compensation Insurance. She is a member of the Board of Trustees of the American Institute for Chartered Property Casualty Underwriters and a director of Endurance Specialty Holdings Ltd., a public company that is a global provider of specialty lines property and casualty insurance and reinsurance.</w:t>
      </w:r>
    </w:p>
    <w:p>
      <w:pPr>
        <w:spacing w:after="0" w:line="174" w:lineRule="exact"/>
        <w:rPr>
          <w:sz w:val="20"/>
          <w:szCs w:val="20"/>
          <w:color w:val="auto"/>
        </w:rPr>
      </w:pPr>
    </w:p>
    <w:p>
      <w:pPr>
        <w:ind w:left="540"/>
        <w:spacing w:after="0"/>
        <w:rPr>
          <w:sz w:val="20"/>
          <w:szCs w:val="20"/>
          <w:color w:val="auto"/>
        </w:rPr>
      </w:pPr>
      <w:r>
        <w:rPr>
          <w:rFonts w:ascii="Arial" w:cs="Arial" w:eastAsia="Arial" w:hAnsi="Arial"/>
          <w:sz w:val="18"/>
          <w:szCs w:val="18"/>
          <w:b w:val="1"/>
          <w:bCs w:val="1"/>
          <w:i w:val="1"/>
          <w:iCs w:val="1"/>
          <w:color w:val="auto"/>
        </w:rPr>
        <w:t>Class I Directors Whose Terms Expire in 2008</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 xml:space="preserve">Betsy J. Bernard </w:t>
      </w:r>
      <w:r>
        <w:rPr>
          <w:rFonts w:ascii="Arial" w:cs="Arial" w:eastAsia="Arial" w:hAnsi="Arial"/>
          <w:sz w:val="18"/>
          <w:szCs w:val="18"/>
          <w:color w:val="auto"/>
        </w:rPr>
        <w:t>Age 51</w:t>
      </w:r>
    </w:p>
    <w:p>
      <w:pPr>
        <w:spacing w:after="0" w:line="225" w:lineRule="exact"/>
        <w:rPr>
          <w:sz w:val="20"/>
          <w:szCs w:val="20"/>
          <w:color w:val="auto"/>
        </w:rPr>
      </w:pPr>
    </w:p>
    <w:p>
      <w:pPr>
        <w:jc w:val="both"/>
        <w:ind w:right="100" w:firstLine="351"/>
        <w:spacing w:after="0" w:line="256" w:lineRule="auto"/>
        <w:rPr>
          <w:sz w:val="20"/>
          <w:szCs w:val="20"/>
          <w:color w:val="auto"/>
        </w:rPr>
      </w:pPr>
      <w:r>
        <w:rPr>
          <w:rFonts w:ascii="Arial" w:cs="Arial" w:eastAsia="Arial" w:hAnsi="Arial"/>
          <w:sz w:val="18"/>
          <w:szCs w:val="18"/>
          <w:color w:val="auto"/>
        </w:rPr>
        <w:t>Betsy J. Bernard has been a Director of the Company since 2001 and of Principal Life since 1999. Ms. Bernard was President of AT&amp;T from October 2002 until December 2003. Prior to October 2002, she was Chief Executive Officer of AT&amp;T Consumer since April 2001. Ms. Bernard is also a director of two other public companies: URS Corporation, an engineering design services firm, and BearingPoint, Inc., a company providing business consulting, systems integration and managed services.</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 xml:space="preserve">Jocelyn Carter-Miller </w:t>
      </w:r>
      <w:r>
        <w:rPr>
          <w:rFonts w:ascii="Arial" w:cs="Arial" w:eastAsia="Arial" w:hAnsi="Arial"/>
          <w:sz w:val="18"/>
          <w:szCs w:val="18"/>
          <w:color w:val="auto"/>
        </w:rPr>
        <w:t>Age 49</w:t>
      </w:r>
    </w:p>
    <w:p>
      <w:pPr>
        <w:spacing w:after="0" w:line="225" w:lineRule="exact"/>
        <w:rPr>
          <w:sz w:val="20"/>
          <w:szCs w:val="20"/>
          <w:color w:val="auto"/>
        </w:rPr>
      </w:pPr>
    </w:p>
    <w:p>
      <w:pPr>
        <w:ind w:firstLine="351"/>
        <w:spacing w:after="0" w:line="294" w:lineRule="auto"/>
        <w:rPr>
          <w:sz w:val="20"/>
          <w:szCs w:val="20"/>
          <w:color w:val="auto"/>
        </w:rPr>
      </w:pPr>
      <w:r>
        <w:rPr>
          <w:rFonts w:ascii="Arial" w:cs="Arial" w:eastAsia="Arial" w:hAnsi="Arial"/>
          <w:sz w:val="16"/>
          <w:szCs w:val="16"/>
          <w:color w:val="auto"/>
        </w:rPr>
        <w:t>Jocelyn Carter-Miller has been a Director of the Company since 2001 and of Principal Life since 1999. Ms. Carter-Miller is President of TechEdVentures, a firm that develops and manages charter schools and community-based programs. Ms. Carter-Miller was Executive Vice President and Chief Marketing Officer of Office Depot, Inc. from February 2002 until March 2004. Prior to that time, Ms. Carter-Miller was Corporate Vice President and Chief Marketing Officer of Motorola, Inc. from February 1999 until February 2002. She is a board member of the Association of National Advertisers, the University of Chicago Women's Business Advisory Group, Smart School Charter Middle School and the Coral Springs Museum of Art.</w:t>
      </w:r>
    </w:p>
    <w:p>
      <w:pPr>
        <w:spacing w:after="0" w:line="170"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590" w:right="299" w:bottom="1440" w:gutter="0" w:footer="0" w:header="0"/>
        </w:sectPr>
      </w:pPr>
    </w:p>
    <w:bookmarkStart w:id="10" w:name="page11"/>
    <w:bookmarkEnd w:id="10"/>
    <w:p>
      <w:pPr>
        <w:spacing w:after="0"/>
        <w:rPr>
          <w:sz w:val="20"/>
          <w:szCs w:val="20"/>
          <w:color w:val="auto"/>
        </w:rPr>
      </w:pPr>
      <w:r>
        <w:rPr>
          <w:rFonts w:ascii="Arial" w:cs="Arial" w:eastAsia="Arial" w:hAnsi="Arial"/>
          <w:sz w:val="18"/>
          <w:szCs w:val="18"/>
          <w:b w:val="1"/>
          <w:bCs w:val="1"/>
          <w:i w:val="1"/>
          <w:iCs w:val="1"/>
          <w:color w:val="auto"/>
        </w:rPr>
        <w:t xml:space="preserve">Gary E. Costley, Ph.D. </w:t>
      </w:r>
      <w:r>
        <w:rPr>
          <w:rFonts w:ascii="Arial" w:cs="Arial" w:eastAsia="Arial" w:hAnsi="Arial"/>
          <w:sz w:val="18"/>
          <w:szCs w:val="18"/>
          <w:color w:val="auto"/>
        </w:rPr>
        <w:t>Age 63</w:t>
      </w:r>
    </w:p>
    <w:p>
      <w:pPr>
        <w:spacing w:after="0" w:line="225" w:lineRule="exact"/>
        <w:rPr>
          <w:sz w:val="20"/>
          <w:szCs w:val="20"/>
          <w:color w:val="auto"/>
        </w:rPr>
      </w:pPr>
    </w:p>
    <w:p>
      <w:pPr>
        <w:ind w:right="80" w:firstLine="351"/>
        <w:spacing w:after="0" w:line="291" w:lineRule="auto"/>
        <w:rPr>
          <w:sz w:val="20"/>
          <w:szCs w:val="20"/>
          <w:color w:val="auto"/>
        </w:rPr>
      </w:pPr>
      <w:r>
        <w:rPr>
          <w:rFonts w:ascii="Arial" w:cs="Arial" w:eastAsia="Arial" w:hAnsi="Arial"/>
          <w:sz w:val="16"/>
          <w:szCs w:val="16"/>
          <w:color w:val="auto"/>
        </w:rPr>
        <w:t>Gary E. Costley has been a Director of the Company and Principal Life since 2002. Dr. Costley is a co-founder and managing director of C&amp;G Capital Management, LLC, which provides capital and management to health, medical and nutritional products and services companies. He was Chairman and Chief Executive Officer of International Multifoods Corporation, a manufacturer and marketer of branded consumer food and foodservice products, from November 2001 until June 2004. He is a director of three other public companies: Pharmacopeia Drug Discovery, Inc. and Accelrys, Inc., companies that specialize in technology-based products and services that improve and accelerate drug discovery and chemical development, and Prestige Brand Holdings, Inc., a company that develops and markets over-the-counter drugs, household cleaning products and personal care items.</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 xml:space="preserve">William T. Kerr </w:t>
      </w:r>
      <w:r>
        <w:rPr>
          <w:rFonts w:ascii="Arial" w:cs="Arial" w:eastAsia="Arial" w:hAnsi="Arial"/>
          <w:sz w:val="18"/>
          <w:szCs w:val="18"/>
          <w:color w:val="auto"/>
        </w:rPr>
        <w:t>Age 65</w:t>
      </w:r>
    </w:p>
    <w:p>
      <w:pPr>
        <w:spacing w:after="0" w:line="225" w:lineRule="exact"/>
        <w:rPr>
          <w:sz w:val="20"/>
          <w:szCs w:val="20"/>
          <w:color w:val="auto"/>
        </w:rPr>
      </w:pPr>
    </w:p>
    <w:p>
      <w:pPr>
        <w:ind w:right="80" w:firstLine="348"/>
        <w:spacing w:after="0" w:line="298" w:lineRule="auto"/>
        <w:rPr>
          <w:sz w:val="20"/>
          <w:szCs w:val="20"/>
          <w:color w:val="auto"/>
        </w:rPr>
      </w:pPr>
      <w:r>
        <w:rPr>
          <w:rFonts w:ascii="Arial" w:cs="Arial" w:eastAsia="Arial" w:hAnsi="Arial"/>
          <w:sz w:val="16"/>
          <w:szCs w:val="16"/>
          <w:color w:val="auto"/>
        </w:rPr>
        <w:t>William T. Kerr has been a Director of the Company since 2001 and of Principal Life since 1995. Mr. Kerr was Chairman and Chief Executive Officer of Meredith Corporation, a media and marketing company from January 1998 to June 2006. He is currently Chairman of Meredith Corporation. He is a director of three other public companies: Meredith Corporation, Whirlpool Corporation, a manufacturer of household appliances, and Interpublic Group of Companies, Inc., a global marketing and communications company. He is a Trustee of Oxford University Press and of Harvard Business School Publishing.</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Director Transitions</w:t>
      </w:r>
    </w:p>
    <w:p>
      <w:pPr>
        <w:spacing w:after="0" w:line="231" w:lineRule="exact"/>
        <w:rPr>
          <w:sz w:val="20"/>
          <w:szCs w:val="20"/>
          <w:color w:val="auto"/>
        </w:rPr>
      </w:pPr>
    </w:p>
    <w:p>
      <w:pPr>
        <w:ind w:right="40" w:firstLine="351"/>
        <w:spacing w:after="0" w:line="268" w:lineRule="auto"/>
        <w:rPr>
          <w:sz w:val="20"/>
          <w:szCs w:val="20"/>
          <w:color w:val="auto"/>
        </w:rPr>
      </w:pPr>
      <w:r>
        <w:rPr>
          <w:rFonts w:ascii="Arial" w:cs="Arial" w:eastAsia="Arial" w:hAnsi="Arial"/>
          <w:sz w:val="18"/>
          <w:szCs w:val="18"/>
          <w:color w:val="auto"/>
        </w:rPr>
        <w:t>David J. Drury has announced his retirement from the Board effective at the 2007 Annual Meeting. Charles S. Johnson and Federico F. Peña retired from the Board at the 2006 Annual Meeting.</w:t>
      </w:r>
    </w:p>
    <w:p>
      <w:pPr>
        <w:spacing w:after="0" w:line="396"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CORPORATE GOVERNANCE</w:t>
      </w:r>
    </w:p>
    <w:p>
      <w:pPr>
        <w:spacing w:after="0" w:line="231" w:lineRule="exact"/>
        <w:rPr>
          <w:sz w:val="20"/>
          <w:szCs w:val="20"/>
          <w:color w:val="auto"/>
        </w:rPr>
      </w:pPr>
    </w:p>
    <w:p>
      <w:pPr>
        <w:jc w:val="both"/>
        <w:ind w:right="100" w:firstLine="348"/>
        <w:spacing w:after="0" w:line="259" w:lineRule="auto"/>
        <w:rPr>
          <w:sz w:val="20"/>
          <w:szCs w:val="20"/>
          <w:color w:val="auto"/>
        </w:rPr>
      </w:pPr>
      <w:r>
        <w:rPr>
          <w:rFonts w:ascii="Arial" w:cs="Arial" w:eastAsia="Arial" w:hAnsi="Arial"/>
          <w:sz w:val="18"/>
          <w:szCs w:val="18"/>
          <w:color w:val="auto"/>
        </w:rPr>
        <w:t>The business of the Company is managed under the direction of the Board. The Board selects and oversees management and provides advice and counsel to the Chief Executive Officer ("CEO"). The Board reviews and discusses the strategic direction of the Company, and monitors the Company's performance against goals the Board and management establish.</w:t>
      </w:r>
    </w:p>
    <w:p>
      <w:pPr>
        <w:spacing w:after="0" w:line="194" w:lineRule="exact"/>
        <w:rPr>
          <w:sz w:val="20"/>
          <w:szCs w:val="20"/>
          <w:color w:val="auto"/>
        </w:rPr>
      </w:pPr>
    </w:p>
    <w:p>
      <w:pPr>
        <w:ind w:firstLine="348"/>
        <w:spacing w:after="0" w:line="256" w:lineRule="auto"/>
        <w:rPr>
          <w:sz w:val="20"/>
          <w:szCs w:val="20"/>
          <w:color w:val="auto"/>
        </w:rPr>
      </w:pPr>
      <w:r>
        <w:rPr>
          <w:rFonts w:ascii="Arial" w:cs="Arial" w:eastAsia="Arial" w:hAnsi="Arial"/>
          <w:sz w:val="18"/>
          <w:szCs w:val="18"/>
          <w:color w:val="auto"/>
        </w:rPr>
        <w:t>The Board has appointed an independent Director to act as Presiding Director when it is important that the independent Directors act independently of the Chairman of the Board, who is also the Company's CEO. The Board regularly reviews the effectiveness of this shared leadership. Dr. Gelatt is the current Presiding Director and Ms. Tallett is the current Alternate Presiding Director. On May 21, 2007, Ms. Tallett will be the Presiding Director and Ms. Bernard will be the Alternate Presiding Director.</w:t>
      </w:r>
    </w:p>
    <w:p>
      <w:pPr>
        <w:spacing w:after="0" w:line="19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responsibilities of the Presiding Director are to:</w:t>
      </w:r>
    </w:p>
    <w:p>
      <w:pPr>
        <w:spacing w:after="0" w:line="239" w:lineRule="exact"/>
        <w:rPr>
          <w:sz w:val="20"/>
          <w:szCs w:val="20"/>
          <w:color w:val="auto"/>
        </w:rPr>
      </w:pPr>
    </w:p>
    <w:p>
      <w:pPr>
        <w:ind w:left="1080" w:hanging="532"/>
        <w:spacing w:after="0"/>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lead the Board in its executive sessions;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review and give directions on agendas for Board meetings;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provide advice to the CEO;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take action on input from the independent Directors as necessary, and when the Chairman of the Board is unable to act.</w:t>
      </w:r>
    </w:p>
    <w:p>
      <w:pPr>
        <w:spacing w:after="0" w:line="225" w:lineRule="exact"/>
        <w:rPr>
          <w:sz w:val="20"/>
          <w:szCs w:val="20"/>
          <w:color w:val="auto"/>
        </w:rPr>
      </w:pPr>
    </w:p>
    <w:p>
      <w:pPr>
        <w:ind w:right="140" w:firstLine="348"/>
        <w:spacing w:after="0" w:line="268" w:lineRule="auto"/>
        <w:rPr>
          <w:sz w:val="20"/>
          <w:szCs w:val="20"/>
          <w:color w:val="auto"/>
        </w:rPr>
      </w:pPr>
      <w:r>
        <w:rPr>
          <w:rFonts w:ascii="Arial" w:cs="Arial" w:eastAsia="Arial" w:hAnsi="Arial"/>
          <w:sz w:val="18"/>
          <w:szCs w:val="18"/>
          <w:color w:val="auto"/>
        </w:rPr>
        <w:t>The independent Directors and Mr. Drury held at least one executive session at each regularly-scheduled Board meeting and the independent Directors held four executive sessions in 2006. All executive sessions are led by the Presiding Director.</w:t>
      </w:r>
    </w:p>
    <w:p>
      <w:pPr>
        <w:spacing w:after="0" w:line="186" w:lineRule="exact"/>
        <w:rPr>
          <w:sz w:val="20"/>
          <w:szCs w:val="20"/>
          <w:color w:val="auto"/>
        </w:rPr>
      </w:pPr>
    </w:p>
    <w:p>
      <w:pPr>
        <w:ind w:right="20" w:firstLine="348"/>
        <w:spacing w:after="0" w:line="332" w:lineRule="auto"/>
        <w:rPr>
          <w:sz w:val="20"/>
          <w:szCs w:val="20"/>
          <w:color w:val="auto"/>
        </w:rPr>
      </w:pPr>
      <w:r>
        <w:rPr>
          <w:rFonts w:ascii="Arial" w:cs="Arial" w:eastAsia="Arial" w:hAnsi="Arial"/>
          <w:sz w:val="16"/>
          <w:szCs w:val="16"/>
          <w:color w:val="auto"/>
        </w:rPr>
        <w:t xml:space="preserve">The charters of the Audit, Human Resources and Nominating and Governance Committees, the Corporate Governance Guidelines and the Corporate Code of Ethics are available on the Company's website at </w:t>
      </w:r>
      <w:r>
        <w:rPr>
          <w:rFonts w:ascii="Arial" w:cs="Arial" w:eastAsia="Arial" w:hAnsi="Arial"/>
          <w:sz w:val="16"/>
          <w:szCs w:val="16"/>
          <w:i w:val="1"/>
          <w:iCs w:val="1"/>
          <w:color w:val="auto"/>
        </w:rPr>
        <w:t>www.principal.com</w:t>
      </w:r>
      <w:r>
        <w:rPr>
          <w:rFonts w:ascii="Arial" w:cs="Arial" w:eastAsia="Arial" w:hAnsi="Arial"/>
          <w:sz w:val="16"/>
          <w:szCs w:val="16"/>
          <w:color w:val="auto"/>
        </w:rPr>
        <w:t>. This information may also be obtained from the Corporate Secretary.</w:t>
      </w:r>
    </w:p>
    <w:p>
      <w:pPr>
        <w:spacing w:after="0" w:line="1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11" w:name="page12"/>
    <w:bookmarkEnd w:id="11"/>
    <w:p>
      <w:pPr>
        <w:spacing w:after="0"/>
        <w:rPr>
          <w:sz w:val="20"/>
          <w:szCs w:val="20"/>
          <w:color w:val="auto"/>
        </w:rPr>
      </w:pPr>
      <w:r>
        <w:rPr>
          <w:rFonts w:ascii="Arial" w:cs="Arial" w:eastAsia="Arial" w:hAnsi="Arial"/>
          <w:sz w:val="18"/>
          <w:szCs w:val="18"/>
          <w:b w:val="1"/>
          <w:bCs w:val="1"/>
          <w:color w:val="auto"/>
        </w:rPr>
        <w:t>Majority Voting</w:t>
      </w:r>
    </w:p>
    <w:p>
      <w:pPr>
        <w:spacing w:after="0" w:line="231" w:lineRule="exact"/>
        <w:rPr>
          <w:sz w:val="20"/>
          <w:szCs w:val="20"/>
          <w:color w:val="auto"/>
        </w:rPr>
      </w:pPr>
    </w:p>
    <w:p>
      <w:pPr>
        <w:ind w:right="400" w:firstLine="351"/>
        <w:spacing w:after="0" w:line="332" w:lineRule="auto"/>
        <w:rPr>
          <w:sz w:val="20"/>
          <w:szCs w:val="20"/>
          <w:color w:val="auto"/>
        </w:rPr>
      </w:pPr>
      <w:r>
        <w:rPr>
          <w:rFonts w:ascii="Arial" w:cs="Arial" w:eastAsia="Arial" w:hAnsi="Arial"/>
          <w:sz w:val="16"/>
          <w:szCs w:val="16"/>
          <w:color w:val="auto"/>
        </w:rPr>
        <w:t>Currently, a plurality of the shares voting is required for the election of the Company's Directors. At the time of the Annual Meeting, the Board plans to approve an amendment of the Company's By-Laws to adopt a majority voting standard for uncontested Director elections.</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Director Independence</w:t>
      </w:r>
    </w:p>
    <w:p>
      <w:pPr>
        <w:spacing w:after="0" w:line="231" w:lineRule="exact"/>
        <w:rPr>
          <w:sz w:val="20"/>
          <w:szCs w:val="20"/>
          <w:color w:val="auto"/>
        </w:rPr>
      </w:pPr>
    </w:p>
    <w:p>
      <w:pPr>
        <w:ind w:right="240" w:firstLine="348"/>
        <w:spacing w:after="0" w:line="332" w:lineRule="auto"/>
        <w:rPr>
          <w:sz w:val="20"/>
          <w:szCs w:val="20"/>
          <w:color w:val="auto"/>
        </w:rPr>
      </w:pPr>
      <w:r>
        <w:rPr>
          <w:rFonts w:ascii="Arial" w:cs="Arial" w:eastAsia="Arial" w:hAnsi="Arial"/>
          <w:sz w:val="16"/>
          <w:szCs w:val="16"/>
          <w:color w:val="auto"/>
        </w:rPr>
        <w:t xml:space="preserve">The Board determines at least annually whether each Director is independent. In making this determination, the Board reviews the Director Independence Standards it has adopted. These Standards are set forth below, and are available on the Company's website, </w:t>
      </w:r>
      <w:r>
        <w:rPr>
          <w:rFonts w:ascii="Arial" w:cs="Arial" w:eastAsia="Arial" w:hAnsi="Arial"/>
          <w:sz w:val="16"/>
          <w:szCs w:val="16"/>
          <w:i w:val="1"/>
          <w:iCs w:val="1"/>
          <w:color w:val="auto"/>
        </w:rPr>
        <w:t>www.principal.com</w:t>
      </w:r>
      <w:r>
        <w:rPr>
          <w:rFonts w:ascii="Arial" w:cs="Arial" w:eastAsia="Arial" w:hAnsi="Arial"/>
          <w:sz w:val="16"/>
          <w:szCs w:val="16"/>
          <w:color w:val="auto"/>
        </w:rPr>
        <w:t>.</w:t>
      </w:r>
    </w:p>
    <w:p>
      <w:pPr>
        <w:spacing w:after="0" w:line="13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In order to be considered independent, a Director must not:</w:t>
      </w:r>
    </w:p>
    <w:p>
      <w:pPr>
        <w:spacing w:after="0" w:line="239" w:lineRule="exact"/>
        <w:rPr>
          <w:sz w:val="20"/>
          <w:szCs w:val="20"/>
          <w:color w:val="auto"/>
        </w:rPr>
      </w:pPr>
    </w:p>
    <w:p>
      <w:pPr>
        <w:ind w:left="1080" w:hanging="532"/>
        <w:spacing w:after="0" w:line="332" w:lineRule="auto"/>
        <w:tabs>
          <w:tab w:leader="none" w:pos="1080" w:val="left"/>
        </w:tabs>
        <w:numPr>
          <w:ilvl w:val="0"/>
          <w:numId w:val="12"/>
        </w:numPr>
        <w:rPr>
          <w:rFonts w:ascii="Arial" w:cs="Arial" w:eastAsia="Arial" w:hAnsi="Arial"/>
          <w:sz w:val="16"/>
          <w:szCs w:val="16"/>
          <w:color w:val="auto"/>
        </w:rPr>
      </w:pPr>
      <w:r>
        <w:rPr>
          <w:rFonts w:ascii="Arial" w:cs="Arial" w:eastAsia="Arial" w:hAnsi="Arial"/>
          <w:sz w:val="16"/>
          <w:szCs w:val="16"/>
          <w:color w:val="auto"/>
        </w:rPr>
        <w:t>Be an employee of the Company or have been an employee of the Company within the past three years, or have an immediate family member who is an executive officer of the Company or has been an executive officer of the Company within the past three years;</w:t>
      </w:r>
    </w:p>
    <w:p>
      <w:pPr>
        <w:spacing w:after="0" w:line="166" w:lineRule="exact"/>
        <w:rPr>
          <w:rFonts w:ascii="Arial" w:cs="Arial" w:eastAsia="Arial" w:hAnsi="Arial"/>
          <w:sz w:val="16"/>
          <w:szCs w:val="16"/>
          <w:color w:val="auto"/>
        </w:rPr>
      </w:pPr>
    </w:p>
    <w:p>
      <w:pPr>
        <w:ind w:left="1080" w:right="200" w:hanging="532"/>
        <w:spacing w:after="0" w:line="306" w:lineRule="auto"/>
        <w:tabs>
          <w:tab w:leader="none" w:pos="1080" w:val="left"/>
        </w:tabs>
        <w:numPr>
          <w:ilvl w:val="0"/>
          <w:numId w:val="12"/>
        </w:numPr>
        <w:rPr>
          <w:rFonts w:ascii="Arial" w:cs="Arial" w:eastAsia="Arial" w:hAnsi="Arial"/>
          <w:sz w:val="16"/>
          <w:szCs w:val="16"/>
          <w:color w:val="auto"/>
        </w:rPr>
      </w:pPr>
      <w:r>
        <w:rPr>
          <w:rFonts w:ascii="Arial" w:cs="Arial" w:eastAsia="Arial" w:hAnsi="Arial"/>
          <w:sz w:val="16"/>
          <w:szCs w:val="16"/>
          <w:color w:val="auto"/>
        </w:rPr>
        <w:t>Have received, or have an immediate family member who is an executive officer who has received, in any twelve month period within the last three years, more than $100,000 in direct compensation from the Company, other than Director or committee fees and pension or other forms of deferred compensation for prior service (provided such compensation is not contingent in any way on continued service);</w:t>
      </w:r>
    </w:p>
    <w:p>
      <w:pPr>
        <w:spacing w:after="0" w:line="174" w:lineRule="exact"/>
        <w:rPr>
          <w:rFonts w:ascii="Arial" w:cs="Arial" w:eastAsia="Arial" w:hAnsi="Arial"/>
          <w:sz w:val="16"/>
          <w:szCs w:val="16"/>
          <w:color w:val="auto"/>
        </w:rPr>
      </w:pPr>
    </w:p>
    <w:p>
      <w:pPr>
        <w:ind w:left="1080" w:hanging="532"/>
        <w:spacing w:after="0" w:line="256" w:lineRule="auto"/>
        <w:tabs>
          <w:tab w:leader="none" w:pos="10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Be an employee or partner of a firm that is the Company's internal or external auditor; or have an immediate family member who is a partner of such a firm, or has been employed by such a firm and who participates in that firm's audit, assurance or tax compliance practice; or be or have an immediate family member who, within the past three years, has been, a partner or employee of such firm and personally worked on the Company's audit within that time;</w:t>
      </w:r>
    </w:p>
    <w:p>
      <w:pPr>
        <w:spacing w:after="0" w:line="210" w:lineRule="exact"/>
        <w:rPr>
          <w:rFonts w:ascii="Arial" w:cs="Arial" w:eastAsia="Arial" w:hAnsi="Arial"/>
          <w:sz w:val="18"/>
          <w:szCs w:val="18"/>
          <w:color w:val="auto"/>
        </w:rPr>
      </w:pPr>
    </w:p>
    <w:p>
      <w:pPr>
        <w:jc w:val="both"/>
        <w:ind w:left="1080" w:right="180" w:hanging="532"/>
        <w:spacing w:after="0" w:line="370" w:lineRule="auto"/>
        <w:tabs>
          <w:tab w:leader="none" w:pos="1080" w:val="left"/>
        </w:tabs>
        <w:numPr>
          <w:ilvl w:val="0"/>
          <w:numId w:val="12"/>
        </w:numPr>
        <w:rPr>
          <w:rFonts w:ascii="Arial" w:cs="Arial" w:eastAsia="Arial" w:hAnsi="Arial"/>
          <w:sz w:val="15"/>
          <w:szCs w:val="15"/>
          <w:color w:val="auto"/>
        </w:rPr>
      </w:pPr>
      <w:r>
        <w:rPr>
          <w:rFonts w:ascii="Arial" w:cs="Arial" w:eastAsia="Arial" w:hAnsi="Arial"/>
          <w:sz w:val="15"/>
          <w:szCs w:val="15"/>
          <w:color w:val="auto"/>
        </w:rPr>
        <w:t>Be, or in the past three years have been, or have an immediate family member who is, or in the past three years has been, an executive officer of another company where any of the Company's present executives at the same time serves or served on that company's compensation committee;</w:t>
      </w:r>
    </w:p>
    <w:p>
      <w:pPr>
        <w:spacing w:after="0" w:line="143" w:lineRule="exact"/>
        <w:rPr>
          <w:rFonts w:ascii="Arial" w:cs="Arial" w:eastAsia="Arial" w:hAnsi="Arial"/>
          <w:sz w:val="15"/>
          <w:szCs w:val="15"/>
          <w:color w:val="auto"/>
        </w:rPr>
      </w:pPr>
    </w:p>
    <w:p>
      <w:pPr>
        <w:ind w:left="1080" w:right="20" w:hanging="532"/>
        <w:spacing w:after="0" w:line="259" w:lineRule="auto"/>
        <w:tabs>
          <w:tab w:leader="none" w:pos="10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Be an employee, or have an immediate family member who is an executive officer of a company that has made payments to, or received payments from, the Company for property or services in an amount which, in any of the last three fiscal years, exceeded the greater of $1 million or 2% of such other company's consolidated gross revenues; or</w:t>
      </w:r>
    </w:p>
    <w:p>
      <w:pPr>
        <w:spacing w:after="0" w:line="207" w:lineRule="exact"/>
        <w:rPr>
          <w:rFonts w:ascii="Arial" w:cs="Arial" w:eastAsia="Arial" w:hAnsi="Arial"/>
          <w:sz w:val="18"/>
          <w:szCs w:val="18"/>
          <w:color w:val="auto"/>
        </w:rPr>
      </w:pPr>
    </w:p>
    <w:p>
      <w:pPr>
        <w:ind w:left="1080" w:right="40" w:hanging="532"/>
        <w:spacing w:after="0" w:line="332" w:lineRule="auto"/>
        <w:tabs>
          <w:tab w:leader="none" w:pos="1080" w:val="left"/>
        </w:tabs>
        <w:numPr>
          <w:ilvl w:val="0"/>
          <w:numId w:val="12"/>
        </w:numPr>
        <w:rPr>
          <w:rFonts w:ascii="Arial" w:cs="Arial" w:eastAsia="Arial" w:hAnsi="Arial"/>
          <w:sz w:val="16"/>
          <w:szCs w:val="16"/>
          <w:color w:val="auto"/>
        </w:rPr>
      </w:pPr>
      <w:r>
        <w:rPr>
          <w:rFonts w:ascii="Arial" w:cs="Arial" w:eastAsia="Arial" w:hAnsi="Arial"/>
          <w:sz w:val="16"/>
          <w:szCs w:val="16"/>
          <w:color w:val="auto"/>
        </w:rPr>
        <w:t>Be an executive officer of a tax-exempt organization that, within the preceding three years, received contributions from the Company in any fiscal year exceeding the greater of $1 million or 2% of the tax-exempt organization's consolidated gross revenues.</w:t>
      </w:r>
    </w:p>
    <w:p>
      <w:pPr>
        <w:spacing w:after="0" w:line="139" w:lineRule="exact"/>
        <w:rPr>
          <w:sz w:val="20"/>
          <w:szCs w:val="20"/>
          <w:color w:val="auto"/>
        </w:rPr>
      </w:pPr>
    </w:p>
    <w:p>
      <w:pPr>
        <w:ind w:right="220" w:firstLine="351"/>
        <w:spacing w:after="0" w:line="268" w:lineRule="auto"/>
        <w:rPr>
          <w:sz w:val="20"/>
          <w:szCs w:val="20"/>
          <w:color w:val="auto"/>
        </w:rPr>
      </w:pPr>
      <w:r>
        <w:rPr>
          <w:rFonts w:ascii="Arial" w:cs="Arial" w:eastAsia="Arial" w:hAnsi="Arial"/>
          <w:sz w:val="18"/>
          <w:szCs w:val="18"/>
          <w:color w:val="auto"/>
        </w:rPr>
        <w:t>Further, in order to be considered independent, members of the Audit Committee must not receive any compensation from the Company, either directly or indirectly, except for compensation received for service as a member of the Board and Board committees.</w:t>
      </w:r>
    </w:p>
    <w:p>
      <w:pPr>
        <w:spacing w:after="0" w:line="186"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Board's determinations regarding the independence of its members shall be disclosed as required by law and applicable regulation.</w:t>
      </w:r>
    </w:p>
    <w:p>
      <w:pPr>
        <w:spacing w:after="0" w:line="225" w:lineRule="exact"/>
        <w:rPr>
          <w:sz w:val="20"/>
          <w:szCs w:val="20"/>
          <w:color w:val="auto"/>
        </w:rPr>
      </w:pPr>
    </w:p>
    <w:p>
      <w:pPr>
        <w:ind w:right="200" w:firstLine="341"/>
        <w:spacing w:after="0" w:line="268" w:lineRule="auto"/>
        <w:rPr>
          <w:sz w:val="20"/>
          <w:szCs w:val="20"/>
          <w:color w:val="auto"/>
        </w:rPr>
      </w:pPr>
      <w:r>
        <w:rPr>
          <w:rFonts w:ascii="Arial" w:cs="Arial" w:eastAsia="Arial" w:hAnsi="Arial"/>
          <w:sz w:val="18"/>
          <w:szCs w:val="18"/>
          <w:color w:val="auto"/>
        </w:rPr>
        <w:t>A Director's "immediate family" includes the Director's spouse, parents, children, siblings, mothers and fathers-in-law, sons and daughters-in-law, brothers and sisters-in-law and anyone (other than domestic employees) who shares the Director's home.</w:t>
      </w:r>
    </w:p>
    <w:p>
      <w:pPr>
        <w:spacing w:after="0" w:line="186" w:lineRule="exact"/>
        <w:rPr>
          <w:sz w:val="20"/>
          <w:szCs w:val="20"/>
          <w:color w:val="auto"/>
        </w:rPr>
      </w:pPr>
    </w:p>
    <w:p>
      <w:pPr>
        <w:ind w:left="360"/>
        <w:spacing w:after="0"/>
        <w:rPr>
          <w:sz w:val="20"/>
          <w:szCs w:val="20"/>
          <w:color w:val="auto"/>
        </w:rPr>
      </w:pPr>
      <w:r>
        <w:rPr>
          <w:rFonts w:ascii="Arial" w:cs="Arial" w:eastAsia="Arial" w:hAnsi="Arial"/>
          <w:sz w:val="16"/>
          <w:szCs w:val="16"/>
          <w:color w:val="auto"/>
        </w:rPr>
        <w:t>In its annual review of Director independence, the Board considers all commercial, banking, consulting, accounting, charitable and other relationships a</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Director may have with the Company and its subsidiaries. The Board made these determinations for each Director in February 2007, based on:</w:t>
      </w:r>
    </w:p>
    <w:p>
      <w:pPr>
        <w:spacing w:after="0" w:line="232" w:lineRule="exact"/>
        <w:rPr>
          <w:sz w:val="20"/>
          <w:szCs w:val="20"/>
          <w:color w:val="auto"/>
        </w:rPr>
      </w:pPr>
    </w:p>
    <w:p>
      <w:pPr>
        <w:ind w:left="1080" w:right="100" w:hanging="532"/>
        <w:spacing w:after="0" w:line="268" w:lineRule="auto"/>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A review of relationships and transactions between Directors or their immediate family members and the Company, its subsidiaries and executive officers;</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13"/>
        </w:numPr>
        <w:rPr>
          <w:rFonts w:ascii="Arial" w:cs="Arial" w:eastAsia="Arial" w:hAnsi="Arial"/>
          <w:sz w:val="16"/>
          <w:szCs w:val="16"/>
          <w:color w:val="auto"/>
        </w:rPr>
      </w:pPr>
      <w:r>
        <w:rPr>
          <w:rFonts w:ascii="Arial" w:cs="Arial" w:eastAsia="Arial" w:hAnsi="Arial"/>
          <w:sz w:val="16"/>
          <w:szCs w:val="16"/>
          <w:color w:val="auto"/>
        </w:rPr>
        <w:t>Questionnaires completed by each current Director regarding any relationships or transactions that could affect the Director's independence;</w:t>
      </w:r>
    </w:p>
    <w:p>
      <w:pPr>
        <w:spacing w:after="0" w:line="261" w:lineRule="exact"/>
        <w:rPr>
          <w:rFonts w:ascii="Arial" w:cs="Arial" w:eastAsia="Arial" w:hAnsi="Arial"/>
          <w:sz w:val="16"/>
          <w:szCs w:val="16"/>
          <w:color w:val="auto"/>
        </w:rPr>
      </w:pPr>
    </w:p>
    <w:p>
      <w:pPr>
        <w:ind w:left="1080" w:hanging="532"/>
        <w:spacing w:after="0"/>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Company's review of its purchasing, investment and customer records; and</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12" w:name="page13"/>
    <w:bookmarkEnd w:id="12"/>
    <w:p>
      <w:pPr>
        <w:ind w:left="1080" w:hanging="532"/>
        <w:spacing w:after="0"/>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Recommendations of the Nominating and Governance Committee.</w:t>
      </w:r>
    </w:p>
    <w:p>
      <w:pPr>
        <w:spacing w:after="0" w:line="225" w:lineRule="exact"/>
        <w:rPr>
          <w:sz w:val="20"/>
          <w:szCs w:val="20"/>
          <w:color w:val="auto"/>
        </w:rPr>
      </w:pPr>
    </w:p>
    <w:p>
      <w:pPr>
        <w:ind w:right="540" w:firstLine="351"/>
        <w:spacing w:after="0" w:line="259" w:lineRule="auto"/>
        <w:rPr>
          <w:sz w:val="20"/>
          <w:szCs w:val="20"/>
          <w:color w:val="auto"/>
        </w:rPr>
      </w:pPr>
      <w:r>
        <w:rPr>
          <w:rFonts w:ascii="Arial" w:cs="Arial" w:eastAsia="Arial" w:hAnsi="Arial"/>
          <w:sz w:val="18"/>
          <w:szCs w:val="18"/>
          <w:color w:val="auto"/>
        </w:rPr>
        <w:t>Based on this information and the standards set forth above, the Board has determined that the following Directors are independent: Ms. Bernard, Ms. Carter-Miller, Dr. Costley, Mr. Dan, Dr. Gelatt, Ms. Helton, Mr. Johnson, Mr. Kerr, Mr. Keyser, Mr. Mathrani, Mr. Peña, Ms. Tallett and Dr. Vaughan. Seventy-eight percent of the Company's current Directors are independent.</w:t>
      </w:r>
    </w:p>
    <w:p>
      <w:pPr>
        <w:spacing w:after="0" w:line="194" w:lineRule="exact"/>
        <w:rPr>
          <w:sz w:val="20"/>
          <w:szCs w:val="20"/>
          <w:color w:val="auto"/>
        </w:rPr>
      </w:pPr>
    </w:p>
    <w:p>
      <w:pPr>
        <w:ind w:firstLine="348"/>
        <w:spacing w:after="0" w:line="256" w:lineRule="auto"/>
        <w:rPr>
          <w:sz w:val="20"/>
          <w:szCs w:val="20"/>
          <w:color w:val="auto"/>
        </w:rPr>
      </w:pPr>
      <w:r>
        <w:rPr>
          <w:rFonts w:ascii="Arial" w:cs="Arial" w:eastAsia="Arial" w:hAnsi="Arial"/>
          <w:sz w:val="18"/>
          <w:szCs w:val="18"/>
          <w:color w:val="auto"/>
        </w:rPr>
        <w:t>The Board concluded that two of the 13 independent Directors had no relationship with the Company, except as Directors. The other Directors had the following relationships with the Company that were not considered material to the Company or to the other companies, organizations or Directors involved in the transactions. This conclusion was based on the amount paid for the goods and services, the nature of the goods and services and a review of the terms and conditions of the transactions, or employment relationship.</w:t>
      </w:r>
    </w:p>
    <w:p>
      <w:pPr>
        <w:spacing w:after="0" w:line="224" w:lineRule="exact"/>
        <w:rPr>
          <w:sz w:val="20"/>
          <w:szCs w:val="20"/>
          <w:color w:val="auto"/>
        </w:rPr>
      </w:pPr>
    </w:p>
    <w:p>
      <w:pPr>
        <w:ind w:left="1080" w:right="80" w:hanging="532"/>
        <w:spacing w:after="0" w:line="306" w:lineRule="auto"/>
        <w:tabs>
          <w:tab w:leader="none" w:pos="1080" w:val="left"/>
        </w:tabs>
        <w:numPr>
          <w:ilvl w:val="0"/>
          <w:numId w:val="15"/>
        </w:numPr>
        <w:rPr>
          <w:rFonts w:ascii="Arial" w:cs="Arial" w:eastAsia="Arial" w:hAnsi="Arial"/>
          <w:sz w:val="16"/>
          <w:szCs w:val="16"/>
          <w:color w:val="auto"/>
        </w:rPr>
      </w:pPr>
      <w:r>
        <w:rPr>
          <w:rFonts w:ascii="Arial" w:cs="Arial" w:eastAsia="Arial" w:hAnsi="Arial"/>
          <w:sz w:val="16"/>
          <w:szCs w:val="16"/>
          <w:color w:val="auto"/>
        </w:rPr>
        <w:t>Transactions entered into in the ordinary course of business with companies for which the Director is a director or executive officer that provided goods or services to, purchased goods or services from, or had an investment transaction with, the Company or its subsidiaries (Ms. Bernard, Dr. Costley, Mr. Dan, Dr. Gelatt, Ms. Helton, Mr. Kerr, Mr. Keyser, Ms. Tallett and Dr. Vaughan);</w:t>
      </w:r>
    </w:p>
    <w:p>
      <w:pPr>
        <w:spacing w:after="0" w:line="174" w:lineRule="exact"/>
        <w:rPr>
          <w:rFonts w:ascii="Arial" w:cs="Arial" w:eastAsia="Arial" w:hAnsi="Arial"/>
          <w:sz w:val="16"/>
          <w:szCs w:val="16"/>
          <w:color w:val="auto"/>
        </w:rPr>
      </w:pPr>
    </w:p>
    <w:p>
      <w:pPr>
        <w:ind w:left="1080" w:right="20" w:hanging="532"/>
        <w:spacing w:after="0" w:line="268" w:lineRule="auto"/>
        <w:tabs>
          <w:tab w:leader="none" w:pos="10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Directors who own products offered by a subsidiary of the Company (Ms. Bernard, Dr. Gelatt, Ms. Helton, Mr. Johnson, Mr. Kerr, Ms. Tallett and Dr. Vaughan);</w:t>
      </w:r>
    </w:p>
    <w:p>
      <w:pPr>
        <w:spacing w:after="0" w:line="199" w:lineRule="exact"/>
        <w:rPr>
          <w:rFonts w:ascii="Arial" w:cs="Arial" w:eastAsia="Arial" w:hAnsi="Arial"/>
          <w:sz w:val="18"/>
          <w:szCs w:val="18"/>
          <w:color w:val="auto"/>
        </w:rPr>
      </w:pPr>
    </w:p>
    <w:p>
      <w:pPr>
        <w:ind w:left="1080" w:right="540" w:hanging="532"/>
        <w:spacing w:after="0" w:line="268" w:lineRule="auto"/>
        <w:tabs>
          <w:tab w:leader="none" w:pos="10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Directors who are affiliated with a tax-exempt organization as a trustee or employee to which the Company's charitable foundation made a contribution (Dr. Vaughan);</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Directors who have an immediate family member who is an employee of a subsidiary of the Company (Dr. Vaughan).</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Board Meetings</w:t>
      </w:r>
    </w:p>
    <w:p>
      <w:pPr>
        <w:spacing w:after="0" w:line="231" w:lineRule="exact"/>
        <w:rPr>
          <w:sz w:val="20"/>
          <w:szCs w:val="20"/>
          <w:color w:val="auto"/>
        </w:rPr>
      </w:pPr>
    </w:p>
    <w:p>
      <w:pPr>
        <w:ind w:right="120" w:firstLine="348"/>
        <w:spacing w:after="0" w:line="256" w:lineRule="auto"/>
        <w:rPr>
          <w:sz w:val="20"/>
          <w:szCs w:val="20"/>
          <w:color w:val="auto"/>
        </w:rPr>
      </w:pPr>
      <w:r>
        <w:rPr>
          <w:rFonts w:ascii="Arial" w:cs="Arial" w:eastAsia="Arial" w:hAnsi="Arial"/>
          <w:sz w:val="18"/>
          <w:szCs w:val="18"/>
          <w:color w:val="auto"/>
        </w:rPr>
        <w:t>The Board held six meetings in 2006, and each of the Directors then in office attended at least 75 percent in the aggregate of the meetings of the Board and the standing committees of which the Director was a member. The annual meeting of shareholders is scheduled on the same day as the regular meeting of the Board in the second quarter to enable the Directors to attend. In 2006, all of the Directors attended the annual meeting except Mr. Johnson and Mr. Peña, whose Board service ended at that meeting.</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Corporate Code of Ethics</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Each Director and officer of the Company has certified compliance with the Corporate Code of Ethics.</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Board Committees</w:t>
      </w:r>
    </w:p>
    <w:p>
      <w:pPr>
        <w:spacing w:after="0" w:line="231" w:lineRule="exact"/>
        <w:rPr>
          <w:sz w:val="20"/>
          <w:szCs w:val="20"/>
          <w:color w:val="auto"/>
        </w:rPr>
      </w:pPr>
    </w:p>
    <w:p>
      <w:pPr>
        <w:ind w:right="100" w:firstLine="351"/>
        <w:spacing w:after="0" w:line="298" w:lineRule="auto"/>
        <w:rPr>
          <w:sz w:val="20"/>
          <w:szCs w:val="20"/>
          <w:color w:val="auto"/>
        </w:rPr>
      </w:pPr>
      <w:r>
        <w:rPr>
          <w:rFonts w:ascii="Arial" w:cs="Arial" w:eastAsia="Arial" w:hAnsi="Arial"/>
          <w:sz w:val="16"/>
          <w:szCs w:val="16"/>
          <w:color w:val="auto"/>
        </w:rPr>
        <w:t xml:space="preserve">Only independent Directors may serve on the standing Board Committees: the Audit Committee, Human Resources Committee and Nominating and Governance Committee. Committee members and selection of committee chairs are recommended to the Board by the Nominating and Governance Committee, in consultation with the Chairman of the Board. The Committees review their charters and evaluate their performance annually. Charters of the Audit, Human Resources and Nominating and Governance Committees are available on the Company's website, </w:t>
      </w:r>
      <w:r>
        <w:rPr>
          <w:rFonts w:ascii="Arial" w:cs="Arial" w:eastAsia="Arial" w:hAnsi="Arial"/>
          <w:sz w:val="16"/>
          <w:szCs w:val="16"/>
          <w:i w:val="1"/>
          <w:iCs w:val="1"/>
          <w:color w:val="auto"/>
        </w:rPr>
        <w:t>www.principal.com</w:t>
      </w:r>
      <w:r>
        <w:rPr>
          <w:rFonts w:ascii="Arial" w:cs="Arial" w:eastAsia="Arial" w:hAnsi="Arial"/>
          <w:sz w:val="16"/>
          <w:szCs w:val="16"/>
          <w:color w:val="auto"/>
        </w:rPr>
        <w:t>.</w:t>
      </w:r>
    </w:p>
    <w:p>
      <w:pPr>
        <w:spacing w:after="0" w:line="16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45" w:right="299" w:bottom="1440" w:gutter="0" w:footer="0" w:header="0"/>
        </w:sectPr>
      </w:pPr>
    </w:p>
    <w:bookmarkStart w:id="13" w:name="page14"/>
    <w:bookmarkEnd w:id="13"/>
    <w:p>
      <w:pPr>
        <w:jc w:val="center"/>
        <w:ind w:right="-119"/>
        <w:spacing w:after="0"/>
        <w:rPr>
          <w:sz w:val="20"/>
          <w:szCs w:val="20"/>
          <w:color w:val="auto"/>
        </w:rPr>
      </w:pPr>
      <w:r>
        <w:rPr>
          <w:rFonts w:ascii="Arial" w:cs="Arial" w:eastAsia="Arial" w:hAnsi="Arial"/>
          <w:sz w:val="18"/>
          <w:szCs w:val="18"/>
          <w:b w:val="1"/>
          <w:bCs w:val="1"/>
          <w:color w:val="auto"/>
        </w:rPr>
        <w:t>Committee Membership</w:t>
      </w:r>
    </w:p>
    <w:p>
      <w:pPr>
        <w:spacing w:after="0" w:line="21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38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0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2"/>
              </w:rPr>
              <w:t>Human</w:t>
            </w:r>
          </w:p>
        </w:tc>
        <w:tc>
          <w:tcPr>
            <w:tcW w:w="166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88"/>
              </w:rPr>
              <w:t>Nominating and</w:t>
            </w:r>
          </w:p>
        </w:tc>
        <w:tc>
          <w:tcPr>
            <w:tcW w:w="10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0" w:type="dxa"/>
            <w:vAlign w:val="bottom"/>
          </w:tcPr>
          <w:p>
            <w:pPr>
              <w:jc w:val="center"/>
              <w:spacing w:after="0"/>
              <w:rPr>
                <w:sz w:val="20"/>
                <w:szCs w:val="20"/>
                <w:color w:val="auto"/>
              </w:rPr>
            </w:pPr>
            <w:r>
              <w:rPr>
                <w:rFonts w:ascii="Arial" w:cs="Arial" w:eastAsia="Arial" w:hAnsi="Arial"/>
                <w:sz w:val="14"/>
                <w:szCs w:val="14"/>
                <w:b w:val="1"/>
                <w:bCs w:val="1"/>
                <w:color w:val="auto"/>
                <w:w w:val="86"/>
              </w:rPr>
              <w:t>Strategic</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20" w:type="dxa"/>
            <w:vAlign w:val="bottom"/>
            <w:gridSpan w:val="2"/>
          </w:tcPr>
          <w:p>
            <w:pPr>
              <w:jc w:val="right"/>
              <w:ind w:right="460"/>
              <w:spacing w:after="0" w:line="149" w:lineRule="exact"/>
              <w:rPr>
                <w:sz w:val="20"/>
                <w:szCs w:val="20"/>
                <w:color w:val="auto"/>
              </w:rPr>
            </w:pPr>
            <w:r>
              <w:rPr>
                <w:rFonts w:ascii="Arial" w:cs="Arial" w:eastAsia="Arial" w:hAnsi="Arial"/>
                <w:sz w:val="14"/>
                <w:szCs w:val="14"/>
                <w:b w:val="1"/>
                <w:bCs w:val="1"/>
                <w:color w:val="auto"/>
              </w:rPr>
              <w:t>Audit</w:t>
            </w:r>
          </w:p>
        </w:tc>
        <w:tc>
          <w:tcPr>
            <w:tcW w:w="110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0"/>
              </w:rPr>
              <w:t>Resources</w:t>
            </w:r>
          </w:p>
        </w:tc>
        <w:tc>
          <w:tcPr>
            <w:tcW w:w="166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6"/>
              </w:rPr>
              <w:t>Governance</w:t>
            </w:r>
          </w:p>
        </w:tc>
        <w:tc>
          <w:tcPr>
            <w:tcW w:w="1200" w:type="dxa"/>
            <w:vAlign w:val="bottom"/>
            <w:gridSpan w:val="2"/>
          </w:tcPr>
          <w:p>
            <w:pPr>
              <w:jc w:val="right"/>
              <w:ind w:right="380"/>
              <w:spacing w:after="0" w:line="149" w:lineRule="exact"/>
              <w:rPr>
                <w:sz w:val="20"/>
                <w:szCs w:val="20"/>
                <w:color w:val="auto"/>
              </w:rPr>
            </w:pPr>
            <w:r>
              <w:rPr>
                <w:rFonts w:ascii="Arial" w:cs="Arial" w:eastAsia="Arial" w:hAnsi="Arial"/>
                <w:sz w:val="14"/>
                <w:szCs w:val="14"/>
                <w:b w:val="1"/>
                <w:bCs w:val="1"/>
                <w:color w:val="auto"/>
              </w:rPr>
              <w:t>Executive</w:t>
            </w:r>
          </w:p>
        </w:tc>
        <w:tc>
          <w:tcPr>
            <w:tcW w:w="12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2"/>
              </w:rPr>
              <w:t>Issues</w:t>
            </w:r>
          </w:p>
        </w:tc>
        <w:tc>
          <w:tcPr>
            <w:tcW w:w="0" w:type="dxa"/>
            <w:vAlign w:val="bottom"/>
          </w:tcPr>
          <w:p>
            <w:pPr>
              <w:spacing w:after="0"/>
              <w:rPr>
                <w:sz w:val="1"/>
                <w:szCs w:val="1"/>
                <w:color w:val="auto"/>
              </w:rPr>
            </w:pPr>
          </w:p>
        </w:tc>
      </w:tr>
      <w:tr>
        <w:trPr>
          <w:trHeight w:val="174"/>
        </w:trPr>
        <w:tc>
          <w:tcPr>
            <w:tcW w:w="4660" w:type="dxa"/>
            <w:vAlign w:val="bottom"/>
            <w:gridSpan w:val="3"/>
          </w:tcPr>
          <w:p>
            <w:pPr>
              <w:spacing w:after="0"/>
              <w:rPr>
                <w:sz w:val="20"/>
                <w:szCs w:val="20"/>
                <w:color w:val="auto"/>
              </w:rPr>
            </w:pPr>
            <w:r>
              <w:rPr>
                <w:rFonts w:ascii="Arial" w:cs="Arial" w:eastAsia="Arial" w:hAnsi="Arial"/>
                <w:sz w:val="14"/>
                <w:szCs w:val="14"/>
                <w:b w:val="1"/>
                <w:bCs w:val="1"/>
                <w:color w:val="auto"/>
              </w:rPr>
              <w:t>Director</w:t>
            </w:r>
          </w:p>
        </w:tc>
        <w:tc>
          <w:tcPr>
            <w:tcW w:w="120" w:type="dxa"/>
            <w:vAlign w:val="bottom"/>
          </w:tcPr>
          <w:p>
            <w:pPr>
              <w:spacing w:after="0"/>
              <w:rPr>
                <w:sz w:val="15"/>
                <w:szCs w:val="15"/>
                <w:color w:val="auto"/>
              </w:rPr>
            </w:pPr>
          </w:p>
        </w:tc>
        <w:tc>
          <w:tcPr>
            <w:tcW w:w="1120" w:type="dxa"/>
            <w:vAlign w:val="bottom"/>
            <w:gridSpan w:val="2"/>
          </w:tcPr>
          <w:p>
            <w:pPr>
              <w:jc w:val="right"/>
              <w:ind w:right="300"/>
              <w:spacing w:after="0"/>
              <w:rPr>
                <w:sz w:val="20"/>
                <w:szCs w:val="20"/>
                <w:color w:val="auto"/>
              </w:rPr>
            </w:pPr>
            <w:r>
              <w:rPr>
                <w:rFonts w:ascii="Arial" w:cs="Arial" w:eastAsia="Arial" w:hAnsi="Arial"/>
                <w:sz w:val="14"/>
                <w:szCs w:val="14"/>
                <w:b w:val="1"/>
                <w:bCs w:val="1"/>
                <w:color w:val="auto"/>
              </w:rPr>
              <w:t>Committee</w:t>
            </w:r>
          </w:p>
        </w:tc>
        <w:tc>
          <w:tcPr>
            <w:tcW w:w="110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88"/>
              </w:rPr>
              <w:t>Committee</w:t>
            </w:r>
          </w:p>
        </w:tc>
        <w:tc>
          <w:tcPr>
            <w:tcW w:w="166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88"/>
              </w:rPr>
              <w:t>Committee</w:t>
            </w:r>
          </w:p>
        </w:tc>
        <w:tc>
          <w:tcPr>
            <w:tcW w:w="1200" w:type="dxa"/>
            <w:vAlign w:val="bottom"/>
            <w:gridSpan w:val="2"/>
          </w:tcPr>
          <w:p>
            <w:pPr>
              <w:jc w:val="right"/>
              <w:ind w:right="340"/>
              <w:spacing w:after="0"/>
              <w:rPr>
                <w:sz w:val="20"/>
                <w:szCs w:val="20"/>
                <w:color w:val="auto"/>
              </w:rPr>
            </w:pPr>
            <w:r>
              <w:rPr>
                <w:rFonts w:ascii="Arial" w:cs="Arial" w:eastAsia="Arial" w:hAnsi="Arial"/>
                <w:sz w:val="14"/>
                <w:szCs w:val="14"/>
                <w:b w:val="1"/>
                <w:bCs w:val="1"/>
                <w:color w:val="auto"/>
              </w:rPr>
              <w:t>Committee</w:t>
            </w:r>
          </w:p>
        </w:tc>
        <w:tc>
          <w:tcPr>
            <w:tcW w:w="1200" w:type="dxa"/>
            <w:vAlign w:val="bottom"/>
          </w:tcPr>
          <w:p>
            <w:pPr>
              <w:jc w:val="center"/>
              <w:spacing w:after="0"/>
              <w:rPr>
                <w:sz w:val="20"/>
                <w:szCs w:val="20"/>
                <w:color w:val="auto"/>
              </w:rPr>
            </w:pPr>
            <w:r>
              <w:rPr>
                <w:rFonts w:ascii="Arial" w:cs="Arial" w:eastAsia="Arial" w:hAnsi="Arial"/>
                <w:sz w:val="14"/>
                <w:szCs w:val="14"/>
                <w:b w:val="1"/>
                <w:bCs w:val="1"/>
                <w:color w:val="auto"/>
                <w:w w:val="89"/>
              </w:rPr>
              <w:t>Committee(1)</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820" w:type="dxa"/>
            <w:vAlign w:val="bottom"/>
            <w:tcBorders>
              <w:bottom w:val="single" w:sz="8" w:color="808080"/>
            </w:tcBorders>
          </w:tcPr>
          <w:p>
            <w:pPr>
              <w:spacing w:after="0"/>
              <w:rPr>
                <w:sz w:val="9"/>
                <w:szCs w:val="9"/>
                <w:color w:val="auto"/>
              </w:rPr>
            </w:pPr>
          </w:p>
        </w:tc>
        <w:tc>
          <w:tcPr>
            <w:tcW w:w="382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00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00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54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0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200" w:type="dxa"/>
            <w:vAlign w:val="bottom"/>
            <w:tcBorders>
              <w:bottom w:val="single" w:sz="8" w:color="808080"/>
            </w:tcBorders>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820" w:type="dxa"/>
            <w:vAlign w:val="bottom"/>
          </w:tcPr>
          <w:p>
            <w:pPr>
              <w:spacing w:after="0"/>
              <w:rPr>
                <w:sz w:val="9"/>
                <w:szCs w:val="9"/>
                <w:color w:val="auto"/>
              </w:rPr>
            </w:pPr>
          </w:p>
        </w:tc>
        <w:tc>
          <w:tcPr>
            <w:tcW w:w="38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5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Betsy J. Bernard</w:t>
            </w: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Chair</w:t>
            </w:r>
          </w:p>
        </w:tc>
        <w:tc>
          <w:tcPr>
            <w:tcW w:w="12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X(2)</w:t>
            </w:r>
          </w:p>
        </w:tc>
        <w:tc>
          <w:tcPr>
            <w:tcW w:w="1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40" w:type="dxa"/>
            <w:vAlign w:val="bottom"/>
            <w:gridSpan w:val="2"/>
          </w:tcPr>
          <w:p>
            <w:pPr>
              <w:spacing w:after="0"/>
              <w:rPr>
                <w:sz w:val="20"/>
                <w:szCs w:val="20"/>
                <w:color w:val="auto"/>
              </w:rPr>
            </w:pPr>
            <w:r>
              <w:rPr>
                <w:rFonts w:ascii="Arial" w:cs="Arial" w:eastAsia="Arial" w:hAnsi="Arial"/>
                <w:sz w:val="18"/>
                <w:szCs w:val="18"/>
                <w:color w:val="auto"/>
              </w:rPr>
              <w:t>Jocelyn Carter-Miller</w:t>
            </w:r>
          </w:p>
        </w:tc>
        <w:tc>
          <w:tcPr>
            <w:tcW w:w="120" w:type="dxa"/>
            <w:vAlign w:val="bottom"/>
          </w:tcPr>
          <w:p>
            <w:pPr>
              <w:spacing w:after="0"/>
              <w:rPr>
                <w:sz w:val="18"/>
                <w:szCs w:val="18"/>
                <w:color w:val="auto"/>
              </w:rPr>
            </w:pPr>
          </w:p>
        </w:tc>
        <w:tc>
          <w:tcPr>
            <w:tcW w:w="1120" w:type="dxa"/>
            <w:vAlign w:val="bottom"/>
            <w:gridSpan w:val="2"/>
          </w:tcPr>
          <w:p>
            <w:pPr>
              <w:jc w:val="right"/>
              <w:ind w:right="60"/>
              <w:spacing w:after="0"/>
              <w:rPr>
                <w:sz w:val="20"/>
                <w:szCs w:val="20"/>
                <w:color w:val="auto"/>
              </w:rPr>
            </w:pPr>
            <w:r>
              <w:rPr>
                <w:rFonts w:ascii="Arial" w:cs="Arial" w:eastAsia="Arial" w:hAnsi="Arial"/>
                <w:sz w:val="18"/>
                <w:szCs w:val="18"/>
                <w:color w:val="auto"/>
              </w:rPr>
              <w:t>X(3)</w:t>
            </w: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60" w:type="dxa"/>
            <w:vAlign w:val="bottom"/>
            <w:gridSpan w:val="2"/>
          </w:tcPr>
          <w:p>
            <w:pPr>
              <w:ind w:left="1280"/>
              <w:spacing w:after="0"/>
              <w:rPr>
                <w:sz w:val="20"/>
                <w:szCs w:val="20"/>
                <w:color w:val="auto"/>
              </w:rPr>
            </w:pPr>
            <w:r>
              <w:rPr>
                <w:rFonts w:ascii="Arial" w:cs="Arial" w:eastAsia="Arial" w:hAnsi="Arial"/>
                <w:sz w:val="18"/>
                <w:szCs w:val="18"/>
                <w:color w:val="auto"/>
              </w:rPr>
              <w:t>X(3)</w:t>
            </w:r>
          </w:p>
        </w:tc>
        <w:tc>
          <w:tcPr>
            <w:tcW w:w="10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Chair</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Gary E. Costley</w:t>
            </w: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X</w:t>
            </w:r>
          </w:p>
        </w:tc>
        <w:tc>
          <w:tcPr>
            <w:tcW w:w="15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40" w:type="dxa"/>
            <w:vAlign w:val="bottom"/>
            <w:gridSpan w:val="2"/>
          </w:tcPr>
          <w:p>
            <w:pPr>
              <w:spacing w:after="0"/>
              <w:rPr>
                <w:sz w:val="20"/>
                <w:szCs w:val="20"/>
                <w:color w:val="auto"/>
              </w:rPr>
            </w:pPr>
            <w:r>
              <w:rPr>
                <w:rFonts w:ascii="Arial" w:cs="Arial" w:eastAsia="Arial" w:hAnsi="Arial"/>
                <w:sz w:val="18"/>
                <w:szCs w:val="18"/>
                <w:color w:val="auto"/>
              </w:rPr>
              <w:t>Michael T. Dan</w:t>
            </w: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X</w:t>
            </w:r>
          </w:p>
        </w:tc>
        <w:tc>
          <w:tcPr>
            <w:tcW w:w="15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David J. Drury</w:t>
            </w: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5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X(4)</w:t>
            </w:r>
          </w:p>
        </w:tc>
        <w:tc>
          <w:tcPr>
            <w:tcW w:w="1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40" w:type="dxa"/>
            <w:vAlign w:val="bottom"/>
            <w:gridSpan w:val="2"/>
          </w:tcPr>
          <w:p>
            <w:pPr>
              <w:spacing w:after="0"/>
              <w:rPr>
                <w:sz w:val="20"/>
                <w:szCs w:val="20"/>
                <w:color w:val="auto"/>
              </w:rPr>
            </w:pPr>
            <w:r>
              <w:rPr>
                <w:rFonts w:ascii="Arial" w:cs="Arial" w:eastAsia="Arial" w:hAnsi="Arial"/>
                <w:sz w:val="18"/>
                <w:szCs w:val="18"/>
                <w:color w:val="auto"/>
              </w:rPr>
              <w:t>C. Daniel Gelatt</w:t>
            </w:r>
          </w:p>
        </w:tc>
        <w:tc>
          <w:tcPr>
            <w:tcW w:w="120" w:type="dxa"/>
            <w:vAlign w:val="bottom"/>
          </w:tcPr>
          <w:p>
            <w:pPr>
              <w:spacing w:after="0"/>
              <w:rPr>
                <w:sz w:val="18"/>
                <w:szCs w:val="18"/>
                <w:color w:val="auto"/>
              </w:rPr>
            </w:pPr>
          </w:p>
        </w:tc>
        <w:tc>
          <w:tcPr>
            <w:tcW w:w="1120" w:type="dxa"/>
            <w:vAlign w:val="bottom"/>
            <w:gridSpan w:val="2"/>
          </w:tcPr>
          <w:p>
            <w:pPr>
              <w:jc w:val="right"/>
              <w:ind w:right="60"/>
              <w:spacing w:after="0"/>
              <w:rPr>
                <w:sz w:val="20"/>
                <w:szCs w:val="20"/>
                <w:color w:val="auto"/>
              </w:rPr>
            </w:pPr>
            <w:r>
              <w:rPr>
                <w:rFonts w:ascii="Arial" w:cs="Arial" w:eastAsia="Arial" w:hAnsi="Arial"/>
                <w:sz w:val="18"/>
                <w:szCs w:val="18"/>
                <w:color w:val="auto"/>
              </w:rPr>
              <w:t>X(5)</w:t>
            </w:r>
          </w:p>
        </w:tc>
        <w:tc>
          <w:tcPr>
            <w:tcW w:w="1100" w:type="dxa"/>
            <w:vAlign w:val="bottom"/>
            <w:gridSpan w:val="2"/>
          </w:tcPr>
          <w:p>
            <w:pPr>
              <w:ind w:left="720"/>
              <w:spacing w:after="0"/>
              <w:rPr>
                <w:sz w:val="20"/>
                <w:szCs w:val="20"/>
                <w:color w:val="auto"/>
              </w:rPr>
            </w:pPr>
            <w:r>
              <w:rPr>
                <w:rFonts w:ascii="Arial" w:cs="Arial" w:eastAsia="Arial" w:hAnsi="Arial"/>
                <w:sz w:val="18"/>
                <w:szCs w:val="18"/>
                <w:color w:val="auto"/>
              </w:rPr>
              <w:t>X(5)</w:t>
            </w:r>
          </w:p>
        </w:tc>
        <w:tc>
          <w:tcPr>
            <w:tcW w:w="15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0" w:type="dxa"/>
            <w:vAlign w:val="bottom"/>
            <w:gridSpan w:val="2"/>
          </w:tcPr>
          <w:p>
            <w:pPr>
              <w:jc w:val="right"/>
              <w:ind w:right="120"/>
              <w:spacing w:after="0"/>
              <w:rPr>
                <w:sz w:val="20"/>
                <w:szCs w:val="20"/>
                <w:color w:val="auto"/>
              </w:rPr>
            </w:pPr>
            <w:r>
              <w:rPr>
                <w:rFonts w:ascii="Arial" w:cs="Arial" w:eastAsia="Arial" w:hAnsi="Arial"/>
                <w:sz w:val="18"/>
                <w:szCs w:val="18"/>
                <w:color w:val="auto"/>
              </w:rPr>
              <w:t>X</w:t>
            </w:r>
          </w:p>
        </w:tc>
        <w:tc>
          <w:tcPr>
            <w:tcW w:w="1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J. Barry Griswell</w:t>
            </w: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5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Chair</w:t>
            </w:r>
          </w:p>
        </w:tc>
        <w:tc>
          <w:tcPr>
            <w:tcW w:w="1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40" w:type="dxa"/>
            <w:vAlign w:val="bottom"/>
            <w:gridSpan w:val="2"/>
          </w:tcPr>
          <w:p>
            <w:pPr>
              <w:spacing w:after="0"/>
              <w:rPr>
                <w:sz w:val="20"/>
                <w:szCs w:val="20"/>
                <w:color w:val="auto"/>
              </w:rPr>
            </w:pPr>
            <w:r>
              <w:rPr>
                <w:rFonts w:ascii="Arial" w:cs="Arial" w:eastAsia="Arial" w:hAnsi="Arial"/>
                <w:sz w:val="18"/>
                <w:szCs w:val="18"/>
                <w:color w:val="auto"/>
              </w:rPr>
              <w:t>Sandra L. Helton</w:t>
            </w:r>
          </w:p>
        </w:tc>
        <w:tc>
          <w:tcPr>
            <w:tcW w:w="120" w:type="dxa"/>
            <w:vAlign w:val="bottom"/>
          </w:tcPr>
          <w:p>
            <w:pPr>
              <w:spacing w:after="0"/>
              <w:rPr>
                <w:sz w:val="18"/>
                <w:szCs w:val="18"/>
                <w:color w:val="auto"/>
              </w:rPr>
            </w:pPr>
          </w:p>
        </w:tc>
        <w:tc>
          <w:tcPr>
            <w:tcW w:w="1120" w:type="dxa"/>
            <w:vAlign w:val="bottom"/>
            <w:gridSpan w:val="2"/>
          </w:tcPr>
          <w:p>
            <w:pPr>
              <w:jc w:val="right"/>
              <w:ind w:right="120"/>
              <w:spacing w:after="0"/>
              <w:rPr>
                <w:sz w:val="20"/>
                <w:szCs w:val="20"/>
                <w:color w:val="auto"/>
              </w:rPr>
            </w:pPr>
            <w:r>
              <w:rPr>
                <w:rFonts w:ascii="Arial" w:cs="Arial" w:eastAsia="Arial" w:hAnsi="Arial"/>
                <w:sz w:val="18"/>
                <w:szCs w:val="18"/>
                <w:color w:val="auto"/>
              </w:rPr>
              <w:t>X</w:t>
            </w: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X</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Charles S. Johnson</w:t>
            </w: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X(6)</w:t>
            </w: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5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40" w:type="dxa"/>
            <w:vAlign w:val="bottom"/>
            <w:gridSpan w:val="2"/>
          </w:tcPr>
          <w:p>
            <w:pPr>
              <w:spacing w:after="0"/>
              <w:rPr>
                <w:sz w:val="20"/>
                <w:szCs w:val="20"/>
                <w:color w:val="auto"/>
              </w:rPr>
            </w:pPr>
            <w:r>
              <w:rPr>
                <w:rFonts w:ascii="Arial" w:cs="Arial" w:eastAsia="Arial" w:hAnsi="Arial"/>
                <w:sz w:val="18"/>
                <w:szCs w:val="18"/>
                <w:color w:val="auto"/>
              </w:rPr>
              <w:t>William T. Kerr</w:t>
            </w: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Chair</w:t>
            </w:r>
          </w:p>
        </w:tc>
        <w:tc>
          <w:tcPr>
            <w:tcW w:w="15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0" w:type="dxa"/>
            <w:vAlign w:val="bottom"/>
            <w:gridSpan w:val="2"/>
          </w:tcPr>
          <w:p>
            <w:pPr>
              <w:jc w:val="right"/>
              <w:ind w:right="120"/>
              <w:spacing w:after="0"/>
              <w:rPr>
                <w:sz w:val="20"/>
                <w:szCs w:val="20"/>
                <w:color w:val="auto"/>
              </w:rPr>
            </w:pPr>
            <w:r>
              <w:rPr>
                <w:rFonts w:ascii="Arial" w:cs="Arial" w:eastAsia="Arial" w:hAnsi="Arial"/>
                <w:sz w:val="18"/>
                <w:szCs w:val="18"/>
                <w:color w:val="auto"/>
              </w:rPr>
              <w:t>X</w:t>
            </w:r>
          </w:p>
        </w:tc>
        <w:tc>
          <w:tcPr>
            <w:tcW w:w="1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Richard L. Keyser</w:t>
            </w: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X</w:t>
            </w:r>
          </w:p>
        </w:tc>
        <w:tc>
          <w:tcPr>
            <w:tcW w:w="10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40" w:type="dxa"/>
            <w:vAlign w:val="bottom"/>
            <w:gridSpan w:val="2"/>
          </w:tcPr>
          <w:p>
            <w:pPr>
              <w:spacing w:after="0"/>
              <w:rPr>
                <w:sz w:val="20"/>
                <w:szCs w:val="20"/>
                <w:color w:val="auto"/>
              </w:rPr>
            </w:pPr>
            <w:r>
              <w:rPr>
                <w:rFonts w:ascii="Arial" w:cs="Arial" w:eastAsia="Arial" w:hAnsi="Arial"/>
                <w:sz w:val="18"/>
                <w:szCs w:val="18"/>
                <w:color w:val="auto"/>
              </w:rPr>
              <w:t>Arjun K. Mathrani</w:t>
            </w:r>
          </w:p>
        </w:tc>
        <w:tc>
          <w:tcPr>
            <w:tcW w:w="120" w:type="dxa"/>
            <w:vAlign w:val="bottom"/>
          </w:tcPr>
          <w:p>
            <w:pPr>
              <w:spacing w:after="0"/>
              <w:rPr>
                <w:sz w:val="18"/>
                <w:szCs w:val="18"/>
                <w:color w:val="auto"/>
              </w:rPr>
            </w:pPr>
          </w:p>
        </w:tc>
        <w:tc>
          <w:tcPr>
            <w:tcW w:w="1120" w:type="dxa"/>
            <w:vAlign w:val="bottom"/>
            <w:gridSpan w:val="2"/>
          </w:tcPr>
          <w:p>
            <w:pPr>
              <w:jc w:val="right"/>
              <w:ind w:right="60"/>
              <w:spacing w:after="0"/>
              <w:rPr>
                <w:sz w:val="20"/>
                <w:szCs w:val="20"/>
                <w:color w:val="auto"/>
              </w:rPr>
            </w:pPr>
            <w:r>
              <w:rPr>
                <w:rFonts w:ascii="Arial" w:cs="Arial" w:eastAsia="Arial" w:hAnsi="Arial"/>
                <w:sz w:val="18"/>
                <w:szCs w:val="18"/>
                <w:color w:val="auto"/>
              </w:rPr>
              <w:t>Chair(7)</w:t>
            </w: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X</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Federico F. Peña</w:t>
            </w: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60" w:type="dxa"/>
            <w:vAlign w:val="bottom"/>
            <w:gridSpan w:val="2"/>
            <w:shd w:val="clear" w:color="auto" w:fill="CCEEFF"/>
          </w:tcPr>
          <w:p>
            <w:pPr>
              <w:ind w:left="1280"/>
              <w:spacing w:after="0"/>
              <w:rPr>
                <w:sz w:val="20"/>
                <w:szCs w:val="20"/>
                <w:color w:val="auto"/>
              </w:rPr>
            </w:pPr>
            <w:r>
              <w:rPr>
                <w:rFonts w:ascii="Arial" w:cs="Arial" w:eastAsia="Arial" w:hAnsi="Arial"/>
                <w:sz w:val="18"/>
                <w:szCs w:val="18"/>
                <w:color w:val="auto"/>
              </w:rPr>
              <w:t>X(8)</w:t>
            </w:r>
          </w:p>
        </w:tc>
        <w:tc>
          <w:tcPr>
            <w:tcW w:w="10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40" w:type="dxa"/>
            <w:vAlign w:val="bottom"/>
            <w:gridSpan w:val="2"/>
          </w:tcPr>
          <w:p>
            <w:pPr>
              <w:spacing w:after="0"/>
              <w:rPr>
                <w:sz w:val="20"/>
                <w:szCs w:val="20"/>
                <w:color w:val="auto"/>
              </w:rPr>
            </w:pPr>
            <w:r>
              <w:rPr>
                <w:rFonts w:ascii="Arial" w:cs="Arial" w:eastAsia="Arial" w:hAnsi="Arial"/>
                <w:sz w:val="18"/>
                <w:szCs w:val="18"/>
                <w:color w:val="auto"/>
              </w:rPr>
              <w:t>Elizabeth E. Tallett</w:t>
            </w:r>
          </w:p>
        </w:tc>
        <w:tc>
          <w:tcPr>
            <w:tcW w:w="120" w:type="dxa"/>
            <w:vAlign w:val="bottom"/>
          </w:tcPr>
          <w:p>
            <w:pPr>
              <w:spacing w:after="0"/>
              <w:rPr>
                <w:sz w:val="18"/>
                <w:szCs w:val="18"/>
                <w:color w:val="auto"/>
              </w:rPr>
            </w:pPr>
          </w:p>
        </w:tc>
        <w:tc>
          <w:tcPr>
            <w:tcW w:w="1120" w:type="dxa"/>
            <w:vAlign w:val="bottom"/>
            <w:gridSpan w:val="2"/>
          </w:tcPr>
          <w:p>
            <w:pPr>
              <w:jc w:val="right"/>
              <w:ind w:right="60"/>
              <w:spacing w:after="0"/>
              <w:rPr>
                <w:sz w:val="20"/>
                <w:szCs w:val="20"/>
                <w:color w:val="auto"/>
              </w:rPr>
            </w:pPr>
            <w:r>
              <w:rPr>
                <w:rFonts w:ascii="Arial" w:cs="Arial" w:eastAsia="Arial" w:hAnsi="Arial"/>
                <w:sz w:val="18"/>
                <w:szCs w:val="18"/>
                <w:color w:val="auto"/>
              </w:rPr>
              <w:t>Chair(9)</w:t>
            </w: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X</w:t>
            </w:r>
          </w:p>
        </w:tc>
        <w:tc>
          <w:tcPr>
            <w:tcW w:w="15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0" w:type="dxa"/>
            <w:vAlign w:val="bottom"/>
            <w:gridSpan w:val="2"/>
          </w:tcPr>
          <w:p>
            <w:pPr>
              <w:jc w:val="right"/>
              <w:ind w:right="120"/>
              <w:spacing w:after="0"/>
              <w:rPr>
                <w:sz w:val="20"/>
                <w:szCs w:val="20"/>
                <w:color w:val="auto"/>
              </w:rPr>
            </w:pPr>
            <w:r>
              <w:rPr>
                <w:rFonts w:ascii="Arial" w:cs="Arial" w:eastAsia="Arial" w:hAnsi="Arial"/>
                <w:sz w:val="18"/>
                <w:szCs w:val="18"/>
                <w:color w:val="auto"/>
              </w:rPr>
              <w:t>X</w:t>
            </w:r>
          </w:p>
        </w:tc>
        <w:tc>
          <w:tcPr>
            <w:tcW w:w="1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Therese M. Vaughan</w:t>
            </w: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X</w:t>
            </w: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5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X</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4640" w:type="dxa"/>
            <w:vAlign w:val="bottom"/>
            <w:gridSpan w:val="2"/>
          </w:tcPr>
          <w:p>
            <w:pPr>
              <w:spacing w:after="0"/>
              <w:rPr>
                <w:sz w:val="20"/>
                <w:szCs w:val="20"/>
                <w:color w:val="auto"/>
              </w:rPr>
            </w:pPr>
            <w:r>
              <w:rPr>
                <w:rFonts w:ascii="Arial" w:cs="Arial" w:eastAsia="Arial" w:hAnsi="Arial"/>
                <w:sz w:val="18"/>
                <w:szCs w:val="18"/>
                <w:color w:val="auto"/>
              </w:rPr>
              <w:t>Larry D. Zimpleman</w:t>
            </w:r>
          </w:p>
        </w:tc>
        <w:tc>
          <w:tcPr>
            <w:tcW w:w="12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5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2"/>
        </w:trPr>
        <w:tc>
          <w:tcPr>
            <w:tcW w:w="20" w:type="dxa"/>
            <w:vAlign w:val="bottom"/>
            <w:tcBorders>
              <w:bottom w:val="single" w:sz="8" w:color="808080"/>
            </w:tcBorders>
          </w:tcPr>
          <w:p>
            <w:pPr>
              <w:spacing w:after="0"/>
              <w:rPr>
                <w:sz w:val="9"/>
                <w:szCs w:val="9"/>
                <w:color w:val="auto"/>
              </w:rPr>
            </w:pPr>
          </w:p>
        </w:tc>
        <w:tc>
          <w:tcPr>
            <w:tcW w:w="820" w:type="dxa"/>
            <w:vAlign w:val="bottom"/>
            <w:tcBorders>
              <w:bottom w:val="single" w:sz="8" w:color="808080"/>
            </w:tcBorders>
          </w:tcPr>
          <w:p>
            <w:pPr>
              <w:spacing w:after="0"/>
              <w:rPr>
                <w:sz w:val="9"/>
                <w:szCs w:val="9"/>
                <w:color w:val="auto"/>
              </w:rPr>
            </w:pPr>
          </w:p>
        </w:tc>
        <w:tc>
          <w:tcPr>
            <w:tcW w:w="38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5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2944495</wp:posOffset>
            </wp:positionH>
            <wp:positionV relativeFrom="paragraph">
              <wp:posOffset>-2364105</wp:posOffset>
            </wp:positionV>
            <wp:extent cx="12700"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-2364105</wp:posOffset>
            </wp:positionV>
            <wp:extent cx="12700" cy="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3656330</wp:posOffset>
            </wp:positionH>
            <wp:positionV relativeFrom="paragraph">
              <wp:posOffset>-2364105</wp:posOffset>
            </wp:positionV>
            <wp:extent cx="12700" cy="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3030220</wp:posOffset>
            </wp:positionH>
            <wp:positionV relativeFrom="paragraph">
              <wp:posOffset>-2364105</wp:posOffset>
            </wp:positionV>
            <wp:extent cx="12700" cy="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4368165</wp:posOffset>
            </wp:positionH>
            <wp:positionV relativeFrom="paragraph">
              <wp:posOffset>-2364105</wp:posOffset>
            </wp:positionV>
            <wp:extent cx="12700" cy="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3742055</wp:posOffset>
            </wp:positionH>
            <wp:positionV relativeFrom="paragraph">
              <wp:posOffset>-2364105</wp:posOffset>
            </wp:positionV>
            <wp:extent cx="12700" cy="88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5414645</wp:posOffset>
            </wp:positionH>
            <wp:positionV relativeFrom="paragraph">
              <wp:posOffset>-2364105</wp:posOffset>
            </wp:positionV>
            <wp:extent cx="12700" cy="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4445635</wp:posOffset>
            </wp:positionH>
            <wp:positionV relativeFrom="paragraph">
              <wp:posOffset>-2364105</wp:posOffset>
            </wp:positionV>
            <wp:extent cx="12700" cy="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6177915</wp:posOffset>
            </wp:positionH>
            <wp:positionV relativeFrom="paragraph">
              <wp:posOffset>-2364105</wp:posOffset>
            </wp:positionV>
            <wp:extent cx="12700" cy="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5491480</wp:posOffset>
            </wp:positionH>
            <wp:positionV relativeFrom="paragraph">
              <wp:posOffset>-2364105</wp:posOffset>
            </wp:positionV>
            <wp:extent cx="12700" cy="88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7018020</wp:posOffset>
            </wp:positionH>
            <wp:positionV relativeFrom="paragraph">
              <wp:posOffset>-2364105</wp:posOffset>
            </wp:positionV>
            <wp:extent cx="12700" cy="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6254750</wp:posOffset>
            </wp:positionH>
            <wp:positionV relativeFrom="paragraph">
              <wp:posOffset>-2364105</wp:posOffset>
            </wp:positionV>
            <wp:extent cx="12700" cy="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526415</wp:posOffset>
            </wp:positionH>
            <wp:positionV relativeFrom="paragraph">
              <wp:posOffset>-14605</wp:posOffset>
            </wp:positionV>
            <wp:extent cx="12700" cy="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98" w:lineRule="exact"/>
        <w:rPr>
          <w:sz w:val="20"/>
          <w:szCs w:val="20"/>
          <w:color w:val="auto"/>
        </w:rPr>
      </w:pPr>
    </w:p>
    <w:p>
      <w:pPr>
        <w:ind w:left="540" w:hanging="532"/>
        <w:spacing w:after="0" w:line="268" w:lineRule="auto"/>
        <w:tabs>
          <w:tab w:leader="none" w:pos="54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Strategic Issues Committee is an ad hoc committee of the Board of Directors that has the primary planning responsibility for the Board of Directors' annual strategic retreat.</w:t>
      </w:r>
    </w:p>
    <w:p>
      <w:pPr>
        <w:spacing w:after="0" w:line="212" w:lineRule="exact"/>
        <w:rPr>
          <w:rFonts w:ascii="Arial" w:cs="Arial" w:eastAsia="Arial" w:hAnsi="Arial"/>
          <w:sz w:val="18"/>
          <w:szCs w:val="18"/>
          <w:color w:val="auto"/>
        </w:rPr>
      </w:pPr>
    </w:p>
    <w:p>
      <w:pPr>
        <w:ind w:left="540" w:hanging="532"/>
        <w:spacing w:after="0"/>
        <w:tabs>
          <w:tab w:leader="none" w:pos="540" w:val="left"/>
        </w:tabs>
        <w:numPr>
          <w:ilvl w:val="0"/>
          <w:numId w:val="16"/>
        </w:numPr>
        <w:rPr>
          <w:rFonts w:ascii="Arial" w:cs="Arial" w:eastAsia="Arial" w:hAnsi="Arial"/>
          <w:sz w:val="18"/>
          <w:szCs w:val="18"/>
          <w:color w:val="auto"/>
        </w:rPr>
      </w:pPr>
      <w:r>
        <w:rPr>
          <w:rFonts w:ascii="Arial" w:cs="Arial" w:eastAsia="Arial" w:hAnsi="Arial"/>
          <w:sz w:val="18"/>
          <w:szCs w:val="18"/>
          <w:color w:val="auto"/>
        </w:rPr>
        <w:t>Ms. Bernard will join the Executive Committee on May 21, 2007.</w:t>
      </w:r>
    </w:p>
    <w:p>
      <w:pPr>
        <w:spacing w:after="0" w:line="238" w:lineRule="exact"/>
        <w:rPr>
          <w:rFonts w:ascii="Arial" w:cs="Arial" w:eastAsia="Arial" w:hAnsi="Arial"/>
          <w:sz w:val="18"/>
          <w:szCs w:val="18"/>
          <w:color w:val="auto"/>
        </w:rPr>
      </w:pPr>
    </w:p>
    <w:p>
      <w:pPr>
        <w:ind w:left="540" w:hanging="532"/>
        <w:spacing w:after="0"/>
        <w:tabs>
          <w:tab w:leader="none" w:pos="540" w:val="left"/>
        </w:tabs>
        <w:numPr>
          <w:ilvl w:val="0"/>
          <w:numId w:val="16"/>
        </w:numPr>
        <w:rPr>
          <w:rFonts w:ascii="Arial" w:cs="Arial" w:eastAsia="Arial" w:hAnsi="Arial"/>
          <w:sz w:val="16"/>
          <w:szCs w:val="16"/>
          <w:color w:val="auto"/>
        </w:rPr>
      </w:pPr>
      <w:r>
        <w:rPr>
          <w:rFonts w:ascii="Arial" w:cs="Arial" w:eastAsia="Arial" w:hAnsi="Arial"/>
          <w:sz w:val="16"/>
          <w:szCs w:val="16"/>
          <w:color w:val="auto"/>
        </w:rPr>
        <w:t>Ms. Carter-Miller served on the Audit Committee until May 2006, when she became a member of the Nominating and Governance Committee.</w:t>
      </w:r>
    </w:p>
    <w:p>
      <w:pPr>
        <w:spacing w:after="0" w:line="261" w:lineRule="exact"/>
        <w:rPr>
          <w:rFonts w:ascii="Arial" w:cs="Arial" w:eastAsia="Arial" w:hAnsi="Arial"/>
          <w:sz w:val="16"/>
          <w:szCs w:val="16"/>
          <w:color w:val="auto"/>
        </w:rPr>
      </w:pPr>
    </w:p>
    <w:p>
      <w:pPr>
        <w:ind w:left="540" w:hanging="532"/>
        <w:spacing w:after="0"/>
        <w:tabs>
          <w:tab w:leader="none" w:pos="540" w:val="left"/>
        </w:tabs>
        <w:numPr>
          <w:ilvl w:val="0"/>
          <w:numId w:val="16"/>
        </w:numPr>
        <w:rPr>
          <w:rFonts w:ascii="Arial" w:cs="Arial" w:eastAsia="Arial" w:hAnsi="Arial"/>
          <w:sz w:val="18"/>
          <w:szCs w:val="18"/>
          <w:color w:val="auto"/>
        </w:rPr>
      </w:pPr>
      <w:r>
        <w:rPr>
          <w:rFonts w:ascii="Arial" w:cs="Arial" w:eastAsia="Arial" w:hAnsi="Arial"/>
          <w:sz w:val="18"/>
          <w:szCs w:val="18"/>
          <w:color w:val="auto"/>
        </w:rPr>
        <w:t>Mr. Drury will retire from the Board on May 22, 2007.</w:t>
      </w:r>
    </w:p>
    <w:p>
      <w:pPr>
        <w:spacing w:after="0" w:line="252" w:lineRule="exact"/>
        <w:rPr>
          <w:rFonts w:ascii="Arial" w:cs="Arial" w:eastAsia="Arial" w:hAnsi="Arial"/>
          <w:sz w:val="18"/>
          <w:szCs w:val="18"/>
          <w:color w:val="auto"/>
        </w:rPr>
      </w:pPr>
    </w:p>
    <w:p>
      <w:pPr>
        <w:ind w:left="540" w:hanging="532"/>
        <w:spacing w:after="0"/>
        <w:tabs>
          <w:tab w:leader="none" w:pos="540" w:val="left"/>
        </w:tabs>
        <w:numPr>
          <w:ilvl w:val="0"/>
          <w:numId w:val="16"/>
        </w:numPr>
        <w:rPr>
          <w:rFonts w:ascii="Arial" w:cs="Arial" w:eastAsia="Arial" w:hAnsi="Arial"/>
          <w:sz w:val="18"/>
          <w:szCs w:val="18"/>
          <w:color w:val="auto"/>
        </w:rPr>
      </w:pPr>
      <w:r>
        <w:rPr>
          <w:rFonts w:ascii="Arial" w:cs="Arial" w:eastAsia="Arial" w:hAnsi="Arial"/>
          <w:sz w:val="18"/>
          <w:szCs w:val="18"/>
          <w:color w:val="auto"/>
        </w:rPr>
        <w:t>Dr. Gelatt will move from the Human Resources Committee to the Audit Committee on May 21, 2007.</w:t>
      </w:r>
    </w:p>
    <w:p>
      <w:pPr>
        <w:spacing w:after="0" w:line="238" w:lineRule="exact"/>
        <w:rPr>
          <w:rFonts w:ascii="Arial" w:cs="Arial" w:eastAsia="Arial" w:hAnsi="Arial"/>
          <w:sz w:val="18"/>
          <w:szCs w:val="18"/>
          <w:color w:val="auto"/>
        </w:rPr>
      </w:pPr>
    </w:p>
    <w:p>
      <w:pPr>
        <w:ind w:left="540" w:hanging="532"/>
        <w:spacing w:after="0"/>
        <w:tabs>
          <w:tab w:leader="none" w:pos="540" w:val="left"/>
        </w:tabs>
        <w:numPr>
          <w:ilvl w:val="0"/>
          <w:numId w:val="16"/>
        </w:numPr>
        <w:rPr>
          <w:rFonts w:ascii="Arial" w:cs="Arial" w:eastAsia="Arial" w:hAnsi="Arial"/>
          <w:sz w:val="18"/>
          <w:szCs w:val="18"/>
          <w:color w:val="auto"/>
        </w:rPr>
      </w:pPr>
      <w:r>
        <w:rPr>
          <w:rFonts w:ascii="Arial" w:cs="Arial" w:eastAsia="Arial" w:hAnsi="Arial"/>
          <w:sz w:val="18"/>
          <w:szCs w:val="18"/>
          <w:color w:val="auto"/>
        </w:rPr>
        <w:t>Mr. Johnson retired from the Board on May 16, 2006.</w:t>
      </w:r>
    </w:p>
    <w:p>
      <w:pPr>
        <w:spacing w:after="0" w:line="238" w:lineRule="exact"/>
        <w:rPr>
          <w:rFonts w:ascii="Arial" w:cs="Arial" w:eastAsia="Arial" w:hAnsi="Arial"/>
          <w:sz w:val="18"/>
          <w:szCs w:val="18"/>
          <w:color w:val="auto"/>
        </w:rPr>
      </w:pPr>
    </w:p>
    <w:p>
      <w:pPr>
        <w:ind w:left="540" w:hanging="532"/>
        <w:spacing w:after="0"/>
        <w:tabs>
          <w:tab w:leader="none" w:pos="540" w:val="left"/>
        </w:tabs>
        <w:numPr>
          <w:ilvl w:val="0"/>
          <w:numId w:val="16"/>
        </w:numPr>
        <w:rPr>
          <w:rFonts w:ascii="Arial" w:cs="Arial" w:eastAsia="Arial" w:hAnsi="Arial"/>
          <w:sz w:val="18"/>
          <w:szCs w:val="18"/>
          <w:color w:val="auto"/>
        </w:rPr>
      </w:pPr>
      <w:r>
        <w:rPr>
          <w:rFonts w:ascii="Arial" w:cs="Arial" w:eastAsia="Arial" w:hAnsi="Arial"/>
          <w:sz w:val="18"/>
          <w:szCs w:val="18"/>
          <w:color w:val="auto"/>
        </w:rPr>
        <w:t>Mr. Mathrani will become Chair of the Audit Committee on May 21, 2007.</w:t>
      </w:r>
    </w:p>
    <w:p>
      <w:pPr>
        <w:spacing w:after="0" w:line="252" w:lineRule="exact"/>
        <w:rPr>
          <w:rFonts w:ascii="Arial" w:cs="Arial" w:eastAsia="Arial" w:hAnsi="Arial"/>
          <w:sz w:val="18"/>
          <w:szCs w:val="18"/>
          <w:color w:val="auto"/>
        </w:rPr>
      </w:pPr>
    </w:p>
    <w:p>
      <w:pPr>
        <w:ind w:left="540" w:hanging="532"/>
        <w:spacing w:after="0"/>
        <w:tabs>
          <w:tab w:leader="none" w:pos="540" w:val="left"/>
        </w:tabs>
        <w:numPr>
          <w:ilvl w:val="0"/>
          <w:numId w:val="16"/>
        </w:numPr>
        <w:rPr>
          <w:rFonts w:ascii="Arial" w:cs="Arial" w:eastAsia="Arial" w:hAnsi="Arial"/>
          <w:sz w:val="18"/>
          <w:szCs w:val="18"/>
          <w:color w:val="auto"/>
        </w:rPr>
      </w:pPr>
      <w:r>
        <w:rPr>
          <w:rFonts w:ascii="Arial" w:cs="Arial" w:eastAsia="Arial" w:hAnsi="Arial"/>
          <w:sz w:val="18"/>
          <w:szCs w:val="18"/>
          <w:color w:val="auto"/>
        </w:rPr>
        <w:t>Mr. Peña retired from the Board on May 16, 2006.</w:t>
      </w:r>
    </w:p>
    <w:p>
      <w:pPr>
        <w:spacing w:after="0" w:line="238" w:lineRule="exact"/>
        <w:rPr>
          <w:rFonts w:ascii="Arial" w:cs="Arial" w:eastAsia="Arial" w:hAnsi="Arial"/>
          <w:sz w:val="18"/>
          <w:szCs w:val="18"/>
          <w:color w:val="auto"/>
        </w:rPr>
      </w:pPr>
    </w:p>
    <w:p>
      <w:pPr>
        <w:ind w:left="540" w:hanging="532"/>
        <w:spacing w:after="0"/>
        <w:tabs>
          <w:tab w:leader="none" w:pos="540" w:val="left"/>
        </w:tabs>
        <w:numPr>
          <w:ilvl w:val="0"/>
          <w:numId w:val="16"/>
        </w:numPr>
        <w:rPr>
          <w:rFonts w:ascii="Arial" w:cs="Arial" w:eastAsia="Arial" w:hAnsi="Arial"/>
          <w:sz w:val="18"/>
          <w:szCs w:val="18"/>
          <w:color w:val="auto"/>
        </w:rPr>
      </w:pPr>
      <w:r>
        <w:rPr>
          <w:rFonts w:ascii="Arial" w:cs="Arial" w:eastAsia="Arial" w:hAnsi="Arial"/>
          <w:sz w:val="18"/>
          <w:szCs w:val="18"/>
          <w:color w:val="auto"/>
        </w:rPr>
        <w:t>Ms. Tallett will become a member of the Human Resources Committee on May 21, 2006.</w:t>
      </w:r>
    </w:p>
    <w:p>
      <w:pPr>
        <w:spacing w:after="0" w:line="225"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260"/>
          </w:cols>
          <w:pgMar w:left="240" w:top="800" w:right="399" w:bottom="1440" w:gutter="0" w:footer="0" w:header="0"/>
        </w:sectPr>
      </w:pPr>
    </w:p>
    <w:bookmarkStart w:id="14" w:name="page15"/>
    <w:bookmarkEnd w:id="14"/>
    <w:p>
      <w:pPr>
        <w:spacing w:after="0"/>
        <w:rPr>
          <w:sz w:val="20"/>
          <w:szCs w:val="20"/>
          <w:color w:val="auto"/>
        </w:rPr>
      </w:pPr>
      <w:r>
        <w:rPr>
          <w:rFonts w:ascii="Arial" w:cs="Arial" w:eastAsia="Arial" w:hAnsi="Arial"/>
          <w:sz w:val="18"/>
          <w:szCs w:val="18"/>
          <w:b w:val="1"/>
          <w:bCs w:val="1"/>
          <w:color w:val="auto"/>
        </w:rPr>
        <w:t>Audit Committee</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Audit Committee is responsible for:</w:t>
      </w:r>
    </w:p>
    <w:p>
      <w:pPr>
        <w:spacing w:after="0" w:line="239" w:lineRule="exact"/>
        <w:rPr>
          <w:sz w:val="20"/>
          <w:szCs w:val="20"/>
          <w:color w:val="auto"/>
        </w:rPr>
      </w:pPr>
    </w:p>
    <w:p>
      <w:pPr>
        <w:ind w:left="1080" w:hanging="532"/>
        <w:spacing w:after="0"/>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appointment, termination, compensation and oversight of the Company's independent auditor;</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reviewing and reporting to the Board on the audit and non-audit activities of the independent auditor;</w:t>
      </w:r>
    </w:p>
    <w:p>
      <w:pPr>
        <w:spacing w:after="0" w:line="238" w:lineRule="exact"/>
        <w:rPr>
          <w:rFonts w:ascii="Arial" w:cs="Arial" w:eastAsia="Arial" w:hAnsi="Arial"/>
          <w:sz w:val="18"/>
          <w:szCs w:val="18"/>
          <w:color w:val="auto"/>
        </w:rPr>
      </w:pPr>
    </w:p>
    <w:p>
      <w:pPr>
        <w:ind w:left="1080" w:right="80" w:hanging="532"/>
        <w:spacing w:after="0" w:line="268" w:lineRule="auto"/>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approving all audit engagement fees and pre-approval for any non-audit engagement and compensation of the independent auditor consistent with the Company's Policy on Auditor Independence;</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reviewing audit plans and results; and</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reviewing and reporting to the Board on accounting policies and legal and regulatory compliance.</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Committee meets at least quarterly with:</w:t>
      </w:r>
    </w:p>
    <w:p>
      <w:pPr>
        <w:spacing w:after="0" w:line="239" w:lineRule="exact"/>
        <w:rPr>
          <w:sz w:val="20"/>
          <w:szCs w:val="20"/>
          <w:color w:val="auto"/>
        </w:rPr>
      </w:pPr>
    </w:p>
    <w:p>
      <w:pPr>
        <w:ind w:left="1080" w:hanging="532"/>
        <w:spacing w:after="0"/>
        <w:tabs>
          <w:tab w:leader="none" w:pos="10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financial management;</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internal auditor;</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independent auditor;</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Company's Chief Financial Officer;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Company's General Counsel.</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Committee reviews its charter and evaluates its performance annually. The Committee held seven meetings in 2006.</w:t>
      </w:r>
    </w:p>
    <w:p>
      <w:pPr>
        <w:spacing w:after="0" w:line="225" w:lineRule="exact"/>
        <w:rPr>
          <w:sz w:val="20"/>
          <w:szCs w:val="20"/>
          <w:color w:val="auto"/>
        </w:rPr>
      </w:pPr>
    </w:p>
    <w:p>
      <w:pPr>
        <w:ind w:firstLine="348"/>
        <w:spacing w:after="0" w:line="268" w:lineRule="auto"/>
        <w:rPr>
          <w:sz w:val="20"/>
          <w:szCs w:val="20"/>
          <w:color w:val="auto"/>
        </w:rPr>
      </w:pPr>
      <w:r>
        <w:rPr>
          <w:rFonts w:ascii="Arial" w:cs="Arial" w:eastAsia="Arial" w:hAnsi="Arial"/>
          <w:sz w:val="18"/>
          <w:szCs w:val="18"/>
          <w:color w:val="auto"/>
        </w:rPr>
        <w:t>The Board has determined that all members of the Audit Committee are financially literate. The Board has also determined that Ms. Helton and Mr. Mathrani are "financial experts" as defined by the Sarbanes-Oxley Act.</w:t>
      </w:r>
    </w:p>
    <w:p>
      <w:pPr>
        <w:spacing w:after="0" w:line="186" w:lineRule="exact"/>
        <w:rPr>
          <w:sz w:val="20"/>
          <w:szCs w:val="20"/>
          <w:color w:val="auto"/>
        </w:rPr>
      </w:pPr>
    </w:p>
    <w:p>
      <w:pPr>
        <w:ind w:right="80" w:firstLine="351"/>
        <w:spacing w:after="0" w:line="268" w:lineRule="auto"/>
        <w:rPr>
          <w:sz w:val="20"/>
          <w:szCs w:val="20"/>
          <w:color w:val="auto"/>
        </w:rPr>
      </w:pPr>
      <w:r>
        <w:rPr>
          <w:rFonts w:ascii="Arial" w:cs="Arial" w:eastAsia="Arial" w:hAnsi="Arial"/>
          <w:sz w:val="18"/>
          <w:szCs w:val="18"/>
          <w:color w:val="auto"/>
        </w:rPr>
        <w:t>Ms. Tallett currently serves on audit committees for more than three publicly-traded companies. The Board has determined that such service does not impair her effectiveness on the Company's Audit Committee.</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Audit Committee Charter</w:t>
      </w:r>
    </w:p>
    <w:p>
      <w:pPr>
        <w:spacing w:after="0" w:line="231" w:lineRule="exact"/>
        <w:rPr>
          <w:sz w:val="20"/>
          <w:szCs w:val="20"/>
          <w:color w:val="auto"/>
        </w:rPr>
      </w:pPr>
    </w:p>
    <w:p>
      <w:pPr>
        <w:jc w:val="both"/>
        <w:ind w:right="240" w:firstLine="348"/>
        <w:spacing w:after="0" w:line="335" w:lineRule="auto"/>
        <w:rPr>
          <w:sz w:val="20"/>
          <w:szCs w:val="20"/>
          <w:color w:val="auto"/>
        </w:rPr>
      </w:pPr>
      <w:r>
        <w:rPr>
          <w:rFonts w:ascii="Arial" w:cs="Arial" w:eastAsia="Arial" w:hAnsi="Arial"/>
          <w:sz w:val="15"/>
          <w:szCs w:val="15"/>
          <w:color w:val="auto"/>
        </w:rPr>
        <w:t>The Audit Committee operates pursuant to a charter approved by the Board that was last amended by the Board on May 16, 2006. The charter sets out the responsibilities, authority and specific duties of the Audit Committee. The charter specifies, among other things, the structure and membership requirements of the Committee, as well as the relationship of the Audit Committee to the independent auditor, the internal auditor and management of the Company.</w:t>
      </w:r>
    </w:p>
    <w:p>
      <w:pPr>
        <w:spacing w:after="0" w:line="14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5" w:name="page16"/>
    <w:bookmarkEnd w:id="15"/>
    <w:p>
      <w:pPr>
        <w:jc w:val="center"/>
        <w:ind w:right="40"/>
        <w:spacing w:after="0"/>
        <w:rPr>
          <w:sz w:val="20"/>
          <w:szCs w:val="20"/>
          <w:color w:val="auto"/>
        </w:rPr>
      </w:pPr>
      <w:r>
        <w:rPr>
          <w:rFonts w:ascii="Arial" w:cs="Arial" w:eastAsia="Arial" w:hAnsi="Arial"/>
          <w:sz w:val="18"/>
          <w:szCs w:val="18"/>
          <w:b w:val="1"/>
          <w:bCs w:val="1"/>
          <w:color w:val="auto"/>
        </w:rPr>
        <w:t>AUDIT COMMITTEE REPORT</w:t>
      </w:r>
    </w:p>
    <w:p>
      <w:pPr>
        <w:spacing w:after="0" w:line="231" w:lineRule="exact"/>
        <w:rPr>
          <w:sz w:val="20"/>
          <w:szCs w:val="20"/>
          <w:color w:val="auto"/>
        </w:rPr>
      </w:pPr>
    </w:p>
    <w:p>
      <w:pPr>
        <w:ind w:right="120" w:firstLine="348"/>
        <w:spacing w:after="0" w:line="298" w:lineRule="auto"/>
        <w:rPr>
          <w:sz w:val="20"/>
          <w:szCs w:val="20"/>
          <w:color w:val="auto"/>
        </w:rPr>
      </w:pPr>
      <w:r>
        <w:rPr>
          <w:rFonts w:ascii="Arial" w:cs="Arial" w:eastAsia="Arial" w:hAnsi="Arial"/>
          <w:sz w:val="16"/>
          <w:szCs w:val="16"/>
          <w:color w:val="auto"/>
        </w:rPr>
        <w:t>The Audit Committee oversees the Company's financial reporting process on behalf of the Board. Management has the primary responsibility for the financial statements and the reporting process, including the systems of internal controls. In fulfilling its oversight responsibilities, the Committee reviewed with management the audited financial statements for the fiscal year ended December 31, 2006, including a discussion of the quality, not just the acceptability, of the accounting principles, the reasonableness of significant judgments and the clarity of disclosures in the financial statements.</w:t>
      </w:r>
    </w:p>
    <w:p>
      <w:pPr>
        <w:spacing w:after="0" w:line="167" w:lineRule="exact"/>
        <w:rPr>
          <w:sz w:val="20"/>
          <w:szCs w:val="20"/>
          <w:color w:val="auto"/>
        </w:rPr>
      </w:pPr>
    </w:p>
    <w:p>
      <w:pPr>
        <w:ind w:right="20" w:firstLine="348"/>
        <w:spacing w:after="0" w:line="283" w:lineRule="auto"/>
        <w:rPr>
          <w:sz w:val="20"/>
          <w:szCs w:val="20"/>
          <w:color w:val="auto"/>
        </w:rPr>
      </w:pPr>
      <w:r>
        <w:rPr>
          <w:rFonts w:ascii="Arial" w:cs="Arial" w:eastAsia="Arial" w:hAnsi="Arial"/>
          <w:sz w:val="16"/>
          <w:szCs w:val="16"/>
          <w:color w:val="auto"/>
        </w:rPr>
        <w:t>The Committee has discussed with Ernst &amp; Young LLP, the Company's independent auditor, the matters required to be discussed by Statement on Auditing Standards ("SAS") 61 (Communication with Audit Committees). SAS 61, as amended, requires the independent auditor to provide the Committee with additional information regarding the scope and results of its audit of the Company's financial statements, including with respect to (i) the independent auditor's responsibility under generally accepted auditing standards, (ii) significant accounting policies, including a discussion of their quality, not just their acceptability,</w:t>
      </w:r>
    </w:p>
    <w:p>
      <w:pPr>
        <w:spacing w:after="0" w:line="3" w:lineRule="exact"/>
        <w:rPr>
          <w:sz w:val="20"/>
          <w:szCs w:val="20"/>
          <w:color w:val="auto"/>
        </w:rPr>
      </w:pPr>
    </w:p>
    <w:p>
      <w:pPr>
        <w:ind w:right="160" w:firstLine="8"/>
        <w:spacing w:after="0" w:line="261" w:lineRule="auto"/>
        <w:tabs>
          <w:tab w:leader="none" w:pos="307" w:val="left"/>
        </w:tabs>
        <w:numPr>
          <w:ilvl w:val="0"/>
          <w:numId w:val="19"/>
        </w:numPr>
        <w:rPr>
          <w:rFonts w:ascii="Arial" w:cs="Arial" w:eastAsia="Arial" w:hAnsi="Arial"/>
          <w:sz w:val="18"/>
          <w:szCs w:val="18"/>
          <w:color w:val="auto"/>
        </w:rPr>
      </w:pPr>
      <w:r>
        <w:rPr>
          <w:rFonts w:ascii="Arial" w:cs="Arial" w:eastAsia="Arial" w:hAnsi="Arial"/>
          <w:sz w:val="18"/>
          <w:szCs w:val="18"/>
          <w:color w:val="auto"/>
        </w:rPr>
        <w:t>management judgments and estimates, (iv) any significant audit adjustments, (v) any disagreements with management, and (vi) any difficulties encountered in performing the audit.</w:t>
      </w:r>
    </w:p>
    <w:p>
      <w:pPr>
        <w:spacing w:after="0" w:line="192" w:lineRule="exact"/>
        <w:rPr>
          <w:sz w:val="20"/>
          <w:szCs w:val="20"/>
          <w:color w:val="auto"/>
        </w:rPr>
      </w:pPr>
    </w:p>
    <w:p>
      <w:pPr>
        <w:ind w:right="100" w:firstLine="348"/>
        <w:spacing w:after="0" w:line="298" w:lineRule="auto"/>
        <w:rPr>
          <w:sz w:val="20"/>
          <w:szCs w:val="20"/>
          <w:color w:val="auto"/>
        </w:rPr>
      </w:pPr>
      <w:r>
        <w:rPr>
          <w:rFonts w:ascii="Arial" w:cs="Arial" w:eastAsia="Arial" w:hAnsi="Arial"/>
          <w:sz w:val="16"/>
          <w:szCs w:val="16"/>
          <w:color w:val="auto"/>
        </w:rPr>
        <w:t>The Committee has received from Ernst &amp; Young LLP a letter providing the disclosures required by Independence Standards Board Standard No. 1 (Independence Discussions with Audit Committees) with respect to any relationships between Ernst &amp; Young LLP and the Company that in its professional judgment may reasonably be thought to bear on independence. The Committee has discussed with Ernst &amp; Young LLP its independence and Ernst &amp; Young LLP has confirmed in such letter that, in its professional judgment, it is independent of the Company within the meaning of the federal securities laws.</w:t>
      </w:r>
    </w:p>
    <w:p>
      <w:pPr>
        <w:spacing w:after="0" w:line="167" w:lineRule="exact"/>
        <w:rPr>
          <w:sz w:val="20"/>
          <w:szCs w:val="20"/>
          <w:color w:val="auto"/>
        </w:rPr>
      </w:pPr>
    </w:p>
    <w:p>
      <w:pPr>
        <w:jc w:val="both"/>
        <w:ind w:firstLine="348"/>
        <w:spacing w:after="0" w:line="259" w:lineRule="auto"/>
        <w:rPr>
          <w:sz w:val="20"/>
          <w:szCs w:val="20"/>
          <w:color w:val="auto"/>
        </w:rPr>
      </w:pPr>
      <w:r>
        <w:rPr>
          <w:rFonts w:ascii="Arial" w:cs="Arial" w:eastAsia="Arial" w:hAnsi="Arial"/>
          <w:sz w:val="18"/>
          <w:szCs w:val="18"/>
          <w:color w:val="auto"/>
        </w:rPr>
        <w:t>The Committee discussed with the Company's internal and independent auditors the overall scope and plans for their respective audits. The Committee meets with the internal and independent auditors, with and without management present, to discuss the results of their examinations, their evaluations of the Company's internal controls and the overall quality of the Company's financial reporting.</w:t>
      </w:r>
    </w:p>
    <w:p>
      <w:pPr>
        <w:spacing w:after="0" w:line="194" w:lineRule="exact"/>
        <w:rPr>
          <w:sz w:val="20"/>
          <w:szCs w:val="20"/>
          <w:color w:val="auto"/>
        </w:rPr>
      </w:pPr>
    </w:p>
    <w:p>
      <w:pPr>
        <w:ind w:right="120" w:firstLine="351"/>
        <w:spacing w:after="0" w:line="256" w:lineRule="auto"/>
        <w:rPr>
          <w:sz w:val="20"/>
          <w:szCs w:val="20"/>
          <w:color w:val="auto"/>
        </w:rPr>
      </w:pPr>
      <w:r>
        <w:rPr>
          <w:rFonts w:ascii="Arial" w:cs="Arial" w:eastAsia="Arial" w:hAnsi="Arial"/>
          <w:sz w:val="18"/>
          <w:szCs w:val="18"/>
          <w:color w:val="auto"/>
        </w:rPr>
        <w:t>In reliance on the reviews and discussions referred to above, the Committee recommended to the Board (and the Board has approved) that the audited financial statements be included in the Company's Annual Report on Form 10-K for the year ended December 31, 2006, for filing with the SEC. The Committee has also approved, subject to shareholder ratification, the reappointment of Ernst &amp; Young LLP as the Company's independent auditors for the fiscal year ending December 31, 2007.</w:t>
      </w:r>
    </w:p>
    <w:p>
      <w:pPr>
        <w:spacing w:after="0" w:line="197" w:lineRule="exact"/>
        <w:rPr>
          <w:sz w:val="20"/>
          <w:szCs w:val="20"/>
          <w:color w:val="auto"/>
        </w:rPr>
      </w:pPr>
    </w:p>
    <w:p>
      <w:pPr>
        <w:ind w:right="60" w:firstLine="341"/>
        <w:spacing w:after="0" w:line="255" w:lineRule="auto"/>
        <w:rPr>
          <w:sz w:val="20"/>
          <w:szCs w:val="20"/>
          <w:color w:val="auto"/>
        </w:rPr>
      </w:pPr>
      <w:r>
        <w:rPr>
          <w:rFonts w:ascii="Arial" w:cs="Arial" w:eastAsia="Arial" w:hAnsi="Arial"/>
          <w:sz w:val="18"/>
          <w:szCs w:val="18"/>
          <w:color w:val="auto"/>
        </w:rPr>
        <w:t>As specified in the Audit Committee charter, it is not the duty of the Committee to plan or conduct audits or to determine that the Company's financial statements are complete and accurate and in accordance with generally accepted accounting principles. That is the responsibility of the Company's independent auditor and management. In giving our recommendation to the Board, the Committee has relied on (i) management's representation that such financial statements have been prepared with integrity and objectivity and in conformity with generally accepted accounting principles, and (ii) the report of the Company's independent auditor with respect to such financial statements.</w:t>
      </w:r>
    </w:p>
    <w:p>
      <w:pPr>
        <w:spacing w:after="0" w:line="197" w:lineRule="exact"/>
        <w:rPr>
          <w:sz w:val="20"/>
          <w:szCs w:val="20"/>
          <w:color w:val="auto"/>
        </w:rPr>
      </w:pPr>
    </w:p>
    <w:p>
      <w:pPr>
        <w:ind w:left="4780"/>
        <w:spacing w:after="0"/>
        <w:rPr>
          <w:sz w:val="20"/>
          <w:szCs w:val="20"/>
          <w:color w:val="auto"/>
        </w:rPr>
      </w:pPr>
      <w:r>
        <w:rPr>
          <w:rFonts w:ascii="Arial" w:cs="Arial" w:eastAsia="Arial" w:hAnsi="Arial"/>
          <w:sz w:val="18"/>
          <w:szCs w:val="18"/>
          <w:color w:val="auto"/>
        </w:rPr>
        <w:t>Elizabeth E. Tallett, Chair</w:t>
      </w:r>
    </w:p>
    <w:p>
      <w:pPr>
        <w:spacing w:after="0" w:line="15" w:lineRule="exact"/>
        <w:rPr>
          <w:sz w:val="20"/>
          <w:szCs w:val="20"/>
          <w:color w:val="auto"/>
        </w:rPr>
      </w:pPr>
    </w:p>
    <w:p>
      <w:pPr>
        <w:ind w:left="4780"/>
        <w:spacing w:after="0"/>
        <w:rPr>
          <w:sz w:val="20"/>
          <w:szCs w:val="20"/>
          <w:color w:val="auto"/>
        </w:rPr>
      </w:pPr>
      <w:r>
        <w:rPr>
          <w:rFonts w:ascii="Arial" w:cs="Arial" w:eastAsia="Arial" w:hAnsi="Arial"/>
          <w:sz w:val="18"/>
          <w:szCs w:val="18"/>
          <w:color w:val="auto"/>
        </w:rPr>
        <w:t>Sandra L. Helton</w:t>
      </w:r>
    </w:p>
    <w:p>
      <w:pPr>
        <w:spacing w:after="0" w:line="9" w:lineRule="exact"/>
        <w:rPr>
          <w:sz w:val="20"/>
          <w:szCs w:val="20"/>
          <w:color w:val="auto"/>
        </w:rPr>
      </w:pPr>
    </w:p>
    <w:p>
      <w:pPr>
        <w:ind w:left="4780"/>
        <w:spacing w:after="0"/>
        <w:rPr>
          <w:sz w:val="20"/>
          <w:szCs w:val="20"/>
          <w:color w:val="auto"/>
        </w:rPr>
      </w:pPr>
      <w:r>
        <w:rPr>
          <w:rFonts w:ascii="Arial" w:cs="Arial" w:eastAsia="Arial" w:hAnsi="Arial"/>
          <w:sz w:val="18"/>
          <w:szCs w:val="18"/>
          <w:color w:val="auto"/>
        </w:rPr>
        <w:t>Arjun K. Mathrani</w:t>
      </w:r>
    </w:p>
    <w:p>
      <w:pPr>
        <w:spacing w:after="0" w:line="9" w:lineRule="exact"/>
        <w:rPr>
          <w:sz w:val="20"/>
          <w:szCs w:val="20"/>
          <w:color w:val="auto"/>
        </w:rPr>
      </w:pPr>
    </w:p>
    <w:p>
      <w:pPr>
        <w:ind w:left="4780"/>
        <w:spacing w:after="0"/>
        <w:rPr>
          <w:sz w:val="20"/>
          <w:szCs w:val="20"/>
          <w:color w:val="auto"/>
        </w:rPr>
      </w:pPr>
      <w:r>
        <w:rPr>
          <w:rFonts w:ascii="Arial" w:cs="Arial" w:eastAsia="Arial" w:hAnsi="Arial"/>
          <w:sz w:val="18"/>
          <w:szCs w:val="18"/>
          <w:color w:val="auto"/>
        </w:rPr>
        <w:t>Therese M. Vaughan</w:t>
      </w:r>
    </w:p>
    <w:p>
      <w:pPr>
        <w:spacing w:after="0" w:line="2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16" w:name="page17"/>
    <w:bookmarkEnd w:id="16"/>
    <w:p>
      <w:pPr>
        <w:spacing w:after="0"/>
        <w:rPr>
          <w:sz w:val="20"/>
          <w:szCs w:val="20"/>
          <w:color w:val="auto"/>
        </w:rPr>
      </w:pPr>
      <w:r>
        <w:rPr>
          <w:rFonts w:ascii="Arial" w:cs="Arial" w:eastAsia="Arial" w:hAnsi="Arial"/>
          <w:sz w:val="18"/>
          <w:szCs w:val="18"/>
          <w:b w:val="1"/>
          <w:bCs w:val="1"/>
          <w:color w:val="auto"/>
        </w:rPr>
        <w:t>Nominating and Governance Committee</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Nominating and Governance Committee recommends to the Board:</w:t>
      </w:r>
    </w:p>
    <w:p>
      <w:pPr>
        <w:spacing w:after="0" w:line="239" w:lineRule="exact"/>
        <w:rPr>
          <w:sz w:val="20"/>
          <w:szCs w:val="20"/>
          <w:color w:val="auto"/>
        </w:rPr>
      </w:pPr>
    </w:p>
    <w:p>
      <w:pPr>
        <w:ind w:left="1080" w:hanging="532"/>
        <w:spacing w:after="0"/>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Director candidates; and</w:t>
      </w:r>
    </w:p>
    <w:p>
      <w:pPr>
        <w:spacing w:after="0" w:line="252" w:lineRule="exact"/>
        <w:rPr>
          <w:rFonts w:ascii="Arial" w:cs="Arial" w:eastAsia="Arial" w:hAnsi="Arial"/>
          <w:sz w:val="18"/>
          <w:szCs w:val="18"/>
          <w:color w:val="auto"/>
        </w:rPr>
      </w:pPr>
    </w:p>
    <w:p>
      <w:pPr>
        <w:ind w:left="360" w:right="3440" w:firstLine="188"/>
        <w:spacing w:after="0" w:line="501" w:lineRule="auto"/>
        <w:tabs>
          <w:tab w:leader="none" w:pos="1092" w:val="left"/>
        </w:tabs>
        <w:numPr>
          <w:ilvl w:val="0"/>
          <w:numId w:val="20"/>
        </w:numPr>
        <w:rPr>
          <w:rFonts w:ascii="Arial" w:cs="Arial" w:eastAsia="Arial" w:hAnsi="Arial"/>
          <w:sz w:val="18"/>
          <w:szCs w:val="18"/>
          <w:color w:val="auto"/>
        </w:rPr>
      </w:pPr>
      <w:r>
        <w:rPr>
          <w:rFonts w:ascii="Arial" w:cs="Arial" w:eastAsia="Arial" w:hAnsi="Arial"/>
          <w:sz w:val="18"/>
          <w:szCs w:val="18"/>
          <w:color w:val="auto"/>
        </w:rPr>
        <w:t>Board committee assignments and service as Presiding Director and Alternate Presiding Director. The Committee also reviews and reports to the Board on:</w:t>
      </w:r>
    </w:p>
    <w:p>
      <w:pPr>
        <w:spacing w:after="0" w:line="13" w:lineRule="exact"/>
        <w:rPr>
          <w:rFonts w:ascii="Arial" w:cs="Arial" w:eastAsia="Arial" w:hAnsi="Arial"/>
          <w:sz w:val="18"/>
          <w:szCs w:val="18"/>
          <w:color w:val="auto"/>
        </w:rPr>
      </w:pPr>
    </w:p>
    <w:p>
      <w:pPr>
        <w:ind w:left="1080" w:hanging="532"/>
        <w:spacing w:after="0"/>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Director independence;</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0"/>
        </w:numPr>
        <w:rPr>
          <w:rFonts w:ascii="Arial" w:cs="Arial" w:eastAsia="Arial" w:hAnsi="Arial"/>
          <w:sz w:val="16"/>
          <w:szCs w:val="16"/>
          <w:color w:val="auto"/>
        </w:rPr>
      </w:pPr>
      <w:r>
        <w:rPr>
          <w:rFonts w:ascii="Arial" w:cs="Arial" w:eastAsia="Arial" w:hAnsi="Arial"/>
          <w:sz w:val="16"/>
          <w:szCs w:val="16"/>
          <w:color w:val="auto"/>
        </w:rPr>
        <w:t>performance of individual Directors, and oversees the process for the annual self-evaluations of the Board and committees of the Board;</w:t>
      </w:r>
    </w:p>
    <w:p>
      <w:pPr>
        <w:spacing w:after="0" w:line="275" w:lineRule="exact"/>
        <w:rPr>
          <w:rFonts w:ascii="Arial" w:cs="Arial" w:eastAsia="Arial" w:hAnsi="Arial"/>
          <w:sz w:val="16"/>
          <w:szCs w:val="16"/>
          <w:color w:val="auto"/>
        </w:rPr>
      </w:pPr>
    </w:p>
    <w:p>
      <w:pPr>
        <w:ind w:left="1080" w:hanging="532"/>
        <w:spacing w:after="0"/>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the content of the Company's Corporate Code of Ethics;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Director compensation;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adequacy of the Company's Corporate Governance Guidelines.</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Committee held four meetings in 2006.</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Director Candidates Recommended by Shareholders</w:t>
      </w:r>
    </w:p>
    <w:p>
      <w:pPr>
        <w:spacing w:after="0" w:line="231" w:lineRule="exact"/>
        <w:rPr>
          <w:sz w:val="20"/>
          <w:szCs w:val="20"/>
          <w:color w:val="auto"/>
        </w:rPr>
      </w:pPr>
    </w:p>
    <w:p>
      <w:pPr>
        <w:jc w:val="both"/>
        <w:ind w:right="160" w:firstLine="348"/>
        <w:spacing w:after="0" w:line="259" w:lineRule="auto"/>
        <w:rPr>
          <w:sz w:val="20"/>
          <w:szCs w:val="20"/>
          <w:color w:val="auto"/>
        </w:rPr>
      </w:pPr>
      <w:r>
        <w:rPr>
          <w:rFonts w:ascii="Arial" w:cs="Arial" w:eastAsia="Arial" w:hAnsi="Arial"/>
          <w:sz w:val="18"/>
          <w:szCs w:val="18"/>
          <w:color w:val="auto"/>
        </w:rPr>
        <w:t>The Committee will consider shareholder recommendations for Directors sent to the Nominating and Governance Committee, c/o the Corporate Secretary. The Committee will evaluate Director candidates nominated by shareholders in the same manner it evaluates Director candidates identified by the Committee, management and search firms.</w:t>
      </w:r>
    </w:p>
    <w:p>
      <w:pPr>
        <w:spacing w:after="0" w:line="194" w:lineRule="exact"/>
        <w:rPr>
          <w:sz w:val="20"/>
          <w:szCs w:val="20"/>
          <w:color w:val="auto"/>
        </w:rPr>
      </w:pPr>
    </w:p>
    <w:p>
      <w:pPr>
        <w:ind w:right="100" w:firstLine="348"/>
        <w:spacing w:after="0" w:line="294" w:lineRule="auto"/>
        <w:rPr>
          <w:sz w:val="20"/>
          <w:szCs w:val="20"/>
          <w:color w:val="auto"/>
        </w:rPr>
      </w:pPr>
      <w:r>
        <w:rPr>
          <w:rFonts w:ascii="Arial" w:cs="Arial" w:eastAsia="Arial" w:hAnsi="Arial"/>
          <w:sz w:val="16"/>
          <w:szCs w:val="16"/>
          <w:color w:val="auto"/>
        </w:rPr>
        <w:t>The Committee is responsible for assessing the appropriate mix of skills and characteristics for Board members in the context of the current make-up of the Board and the needs of the Company. The Committee assesses personal and professional ethics, integrity and values along with expertise that is useful to the Company and complementary to the background and experience of other Directors. It is important that the Board includes Directors who are CEOs or retired CEOs and who have financial management or accounting experience. Diversity of the Board is also a valued objective. The following competencies are also sought: strategic orientation, results-orientation and comprehensive decision-making.</w:t>
      </w:r>
    </w:p>
    <w:p>
      <w:pPr>
        <w:spacing w:after="0" w:line="170" w:lineRule="exact"/>
        <w:rPr>
          <w:sz w:val="20"/>
          <w:szCs w:val="20"/>
          <w:color w:val="auto"/>
        </w:rPr>
      </w:pPr>
    </w:p>
    <w:p>
      <w:pPr>
        <w:ind w:right="180" w:firstLine="348"/>
        <w:spacing w:after="0" w:line="268" w:lineRule="auto"/>
        <w:rPr>
          <w:sz w:val="20"/>
          <w:szCs w:val="20"/>
          <w:color w:val="auto"/>
        </w:rPr>
      </w:pPr>
      <w:r>
        <w:rPr>
          <w:rFonts w:ascii="Arial" w:cs="Arial" w:eastAsia="Arial" w:hAnsi="Arial"/>
          <w:sz w:val="18"/>
          <w:szCs w:val="18"/>
          <w:color w:val="auto"/>
        </w:rPr>
        <w:t>The Board has a mandatory retirement policy that provides that a Director's term shall not extend beyond the annual meeting following the Director's 70th birthday.</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Human Resources Committee</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Human Resources Committee has responsibility for:</w:t>
      </w:r>
    </w:p>
    <w:p>
      <w:pPr>
        <w:spacing w:after="0" w:line="252" w:lineRule="exact"/>
        <w:rPr>
          <w:sz w:val="20"/>
          <w:szCs w:val="20"/>
          <w:color w:val="auto"/>
        </w:rPr>
      </w:pPr>
    </w:p>
    <w:p>
      <w:pPr>
        <w:ind w:left="1080" w:hanging="532"/>
        <w:spacing w:after="0"/>
        <w:tabs>
          <w:tab w:leader="none" w:pos="10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evaluating the performance of the CEO and determining his compensation;</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determining compensation for all Executives. "Executives" are employees at the levels of Senior Vice President and above;</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acting on management's recommendations for salary and supplemental employee compensation policies for all other employees;</w:t>
      </w:r>
    </w:p>
    <w:p>
      <w:pPr>
        <w:spacing w:after="0" w:line="252" w:lineRule="exact"/>
        <w:rPr>
          <w:rFonts w:ascii="Arial" w:cs="Arial" w:eastAsia="Arial" w:hAnsi="Arial"/>
          <w:sz w:val="18"/>
          <w:szCs w:val="18"/>
          <w:color w:val="auto"/>
        </w:rPr>
      </w:pPr>
    </w:p>
    <w:p>
      <w:pPr>
        <w:ind w:left="1080" w:hanging="532"/>
        <w:spacing w:after="0" w:line="268" w:lineRule="auto"/>
        <w:tabs>
          <w:tab w:leader="none" w:pos="10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administering the Company's Annual Incentive Plan, Incentive Pay Plan ("PrinPay Plan"), Long-Term Performance Plan and 2005 Stock Incentive Plan, and other compensation plans that provide compensation to Executives;</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acting on management's recommendations that require Director action for all employee pension and welfare benefit plans;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overseeing executive management and succession planning.</w:t>
      </w:r>
    </w:p>
    <w:p>
      <w:pPr>
        <w:spacing w:after="0" w:line="225" w:lineRule="exact"/>
        <w:rPr>
          <w:sz w:val="20"/>
          <w:szCs w:val="20"/>
          <w:color w:val="auto"/>
        </w:rPr>
      </w:pPr>
    </w:p>
    <w:p>
      <w:pPr>
        <w:ind w:right="300" w:firstLine="348"/>
        <w:spacing w:after="0" w:line="268" w:lineRule="auto"/>
        <w:rPr>
          <w:sz w:val="20"/>
          <w:szCs w:val="20"/>
          <w:color w:val="auto"/>
        </w:rPr>
      </w:pPr>
      <w:r>
        <w:rPr>
          <w:rFonts w:ascii="Arial" w:cs="Arial" w:eastAsia="Arial" w:hAnsi="Arial"/>
          <w:sz w:val="18"/>
          <w:szCs w:val="18"/>
          <w:color w:val="auto"/>
        </w:rPr>
        <w:t>The Committee has the sole authority to retain and terminate executive compensation consulting firms to advise the Committee. The Committee held six meetings in 2006.</w:t>
      </w:r>
    </w:p>
    <w:p>
      <w:pPr>
        <w:spacing w:after="0" w:line="18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25" w:right="279" w:bottom="1440" w:gutter="0" w:footer="0" w:header="0"/>
        </w:sectPr>
      </w:pPr>
    </w:p>
    <w:bookmarkStart w:id="17" w:name="page18"/>
    <w:bookmarkEnd w:id="17"/>
    <w:p>
      <w:pPr>
        <w:spacing w:after="0"/>
        <w:rPr>
          <w:sz w:val="20"/>
          <w:szCs w:val="20"/>
          <w:color w:val="auto"/>
        </w:rPr>
      </w:pPr>
      <w:r>
        <w:rPr>
          <w:rFonts w:ascii="Arial" w:cs="Arial" w:eastAsia="Arial" w:hAnsi="Arial"/>
          <w:sz w:val="18"/>
          <w:szCs w:val="18"/>
          <w:b w:val="1"/>
          <w:bCs w:val="1"/>
          <w:color w:val="auto"/>
        </w:rPr>
        <w:t>Processes and Procedures for Determination of Executive Compensation</w:t>
      </w:r>
    </w:p>
    <w:p>
      <w:pPr>
        <w:spacing w:after="0" w:line="231" w:lineRule="exact"/>
        <w:rPr>
          <w:sz w:val="20"/>
          <w:szCs w:val="20"/>
          <w:color w:val="auto"/>
        </w:rPr>
      </w:pPr>
    </w:p>
    <w:p>
      <w:pPr>
        <w:ind w:right="20" w:firstLine="348"/>
        <w:spacing w:after="0" w:line="289" w:lineRule="auto"/>
        <w:rPr>
          <w:sz w:val="20"/>
          <w:szCs w:val="20"/>
          <w:color w:val="auto"/>
        </w:rPr>
      </w:pPr>
      <w:r>
        <w:rPr>
          <w:rFonts w:ascii="Arial" w:cs="Arial" w:eastAsia="Arial" w:hAnsi="Arial"/>
          <w:sz w:val="16"/>
          <w:szCs w:val="16"/>
          <w:color w:val="auto"/>
        </w:rPr>
        <w:t>The Human Resources Department of Principal Life provides support to the Committee. In addition, the Committee engaged Frederic W. Cook and Co., Inc. as its independent compensation consultant to advise the Committee on compensation program design, the components of the Company's executive compensation program, and the amounts the Company should pay its Executives. The independent compensation consultant also provides the Committee with information on executive compensation trends, best practices and advice for potential improvements to the executive compensation program. Frederic W. Cook and Co., Inc. also advises the Nominating and Governance Committee on the design of the compensation program for non-employee Directors, reports information on director compensation trends and best practices, and provides advice for potential improvement to the compensation plan for Directors. Frederic W. Cook and Co., Inc. does not advise management, receives no compensation from the Company other than for its work in advising these board committees, and maintains no other economic relationships with the Company.</w:t>
      </w:r>
    </w:p>
    <w:p>
      <w:pPr>
        <w:spacing w:after="0" w:line="172" w:lineRule="exact"/>
        <w:rPr>
          <w:sz w:val="20"/>
          <w:szCs w:val="20"/>
          <w:color w:val="auto"/>
        </w:rPr>
      </w:pPr>
    </w:p>
    <w:p>
      <w:pPr>
        <w:ind w:right="60" w:firstLine="351"/>
        <w:spacing w:after="0" w:line="306" w:lineRule="auto"/>
        <w:rPr>
          <w:sz w:val="20"/>
          <w:szCs w:val="20"/>
          <w:color w:val="auto"/>
        </w:rPr>
      </w:pPr>
      <w:r>
        <w:rPr>
          <w:rFonts w:ascii="Arial" w:cs="Arial" w:eastAsia="Arial" w:hAnsi="Arial"/>
          <w:sz w:val="16"/>
          <w:szCs w:val="16"/>
          <w:color w:val="auto"/>
        </w:rPr>
        <w:t>Every other year, the independent compensation consultant performs an extensive review of the Company's total executive compensation program as well as each element of executive compensation, including benefits and perquisites. The first step in that process is for the consultant to gain a current understanding of the Company's executive compensation objectives through dialogue with the Committee, the CEO and Human Resources Department staff.</w:t>
      </w:r>
    </w:p>
    <w:p>
      <w:pPr>
        <w:spacing w:after="0" w:line="161" w:lineRule="exact"/>
        <w:rPr>
          <w:sz w:val="20"/>
          <w:szCs w:val="20"/>
          <w:color w:val="auto"/>
        </w:rPr>
      </w:pPr>
    </w:p>
    <w:p>
      <w:pPr>
        <w:ind w:right="620" w:firstLine="341"/>
        <w:spacing w:after="0" w:line="306" w:lineRule="auto"/>
        <w:rPr>
          <w:sz w:val="20"/>
          <w:szCs w:val="20"/>
          <w:color w:val="auto"/>
        </w:rPr>
      </w:pPr>
      <w:r>
        <w:rPr>
          <w:rFonts w:ascii="Arial" w:cs="Arial" w:eastAsia="Arial" w:hAnsi="Arial"/>
          <w:sz w:val="16"/>
          <w:szCs w:val="16"/>
          <w:color w:val="auto"/>
        </w:rPr>
        <w:t>As part of the process of assessing the effectiveness of the Company's compensation programs, Frederic W. Cook and Co., Inc. receives input from Executives and interacts as necessary with the Chairman and CEO, the General Counsel and the Senior Vice President of Human Resources regarding the Company's strategic goals and the manner in which the compensation plans should support these goals.</w:t>
      </w:r>
    </w:p>
    <w:p>
      <w:pPr>
        <w:spacing w:after="0" w:line="161" w:lineRule="exact"/>
        <w:rPr>
          <w:sz w:val="20"/>
          <w:szCs w:val="20"/>
          <w:color w:val="auto"/>
        </w:rPr>
      </w:pPr>
    </w:p>
    <w:p>
      <w:pPr>
        <w:ind w:right="20" w:firstLine="348"/>
        <w:spacing w:after="0" w:line="290" w:lineRule="auto"/>
        <w:rPr>
          <w:sz w:val="20"/>
          <w:szCs w:val="20"/>
          <w:color w:val="auto"/>
        </w:rPr>
      </w:pPr>
      <w:r>
        <w:rPr>
          <w:rFonts w:ascii="Arial" w:cs="Arial" w:eastAsia="Arial" w:hAnsi="Arial"/>
          <w:sz w:val="16"/>
          <w:szCs w:val="16"/>
          <w:color w:val="auto"/>
        </w:rPr>
        <w:t>The independent consultant and the Committee review and refine the Company's executive compensation philosophy, and also review the executive compensation practices of the peer group of companies the Company uses to compare its executive compensation practices (the "Peer Group"). (See Page 17 for a list of companies in the Peer Group.) The independent consultant provides research and makes recommendations to the Committee regarding changes in the design of the Company's executive compensation program and the elements and levels of compensation for specific Executives. The recommendations are based on the Company's executive compensation philosophy, compensation trends, the Company's financial performance relative to the Peer Group, the Company's needs for executive talent, the reasonableness of the cost to the Company, the implications for creation of shareholder value and other best practices in executive compensation.</w:t>
      </w:r>
    </w:p>
    <w:p>
      <w:pPr>
        <w:spacing w:after="0" w:line="172" w:lineRule="exact"/>
        <w:rPr>
          <w:sz w:val="20"/>
          <w:szCs w:val="20"/>
          <w:color w:val="auto"/>
        </w:rPr>
      </w:pPr>
    </w:p>
    <w:p>
      <w:pPr>
        <w:ind w:right="120" w:firstLine="341"/>
        <w:spacing w:after="0" w:line="259" w:lineRule="auto"/>
        <w:rPr>
          <w:sz w:val="20"/>
          <w:szCs w:val="20"/>
          <w:color w:val="auto"/>
        </w:rPr>
      </w:pPr>
      <w:r>
        <w:rPr>
          <w:rFonts w:ascii="Arial" w:cs="Arial" w:eastAsia="Arial" w:hAnsi="Arial"/>
          <w:sz w:val="18"/>
          <w:szCs w:val="18"/>
          <w:color w:val="auto"/>
        </w:rPr>
        <w:t>Annually, the Committee reviews a tally sheet of the dollar amounts of all executive compensation that is paid, deferred or accrued. The tally sheets include base salary, annual and long-term incentive compensation, outstanding equity awards, retirement benefits, perquisites and potential payments upon various termination scenarios for each of the Executives.</w:t>
      </w:r>
    </w:p>
    <w:p>
      <w:pPr>
        <w:spacing w:after="0" w:line="194" w:lineRule="exact"/>
        <w:rPr>
          <w:sz w:val="20"/>
          <w:szCs w:val="20"/>
          <w:color w:val="auto"/>
        </w:rPr>
      </w:pPr>
    </w:p>
    <w:p>
      <w:pPr>
        <w:ind w:firstLine="351"/>
        <w:spacing w:after="0" w:line="298" w:lineRule="auto"/>
        <w:rPr>
          <w:sz w:val="20"/>
          <w:szCs w:val="20"/>
          <w:color w:val="auto"/>
        </w:rPr>
      </w:pPr>
      <w:r>
        <w:rPr>
          <w:rFonts w:ascii="Arial" w:cs="Arial" w:eastAsia="Arial" w:hAnsi="Arial"/>
          <w:sz w:val="16"/>
          <w:szCs w:val="16"/>
          <w:color w:val="auto"/>
        </w:rPr>
        <w:t>In the years in which the independent compensation consultant does not perform an extensive compensation review, the Committee reviews its compensation philosophy and objectives and makes determinations on base salary and target award levels for Executives under the annual and long-term incentive compensation programs. These decisions are based, in part, on survey data provided by the Human Resources Department. The independent compensation consultant confirms the appropriateness of the data provided by the Human Resources Department.</w:t>
      </w:r>
    </w:p>
    <w:p>
      <w:pPr>
        <w:spacing w:after="0" w:line="167" w:lineRule="exact"/>
        <w:rPr>
          <w:sz w:val="20"/>
          <w:szCs w:val="20"/>
          <w:color w:val="auto"/>
        </w:rPr>
      </w:pPr>
    </w:p>
    <w:p>
      <w:pPr>
        <w:ind w:firstLine="348"/>
        <w:spacing w:after="0" w:line="318" w:lineRule="auto"/>
        <w:rPr>
          <w:sz w:val="20"/>
          <w:szCs w:val="20"/>
          <w:color w:val="auto"/>
        </w:rPr>
      </w:pPr>
      <w:r>
        <w:rPr>
          <w:rFonts w:ascii="Arial" w:cs="Arial" w:eastAsia="Arial" w:hAnsi="Arial"/>
          <w:sz w:val="15"/>
          <w:szCs w:val="15"/>
          <w:color w:val="auto"/>
        </w:rPr>
        <w:t>The Committee makes determinations on all aspects of compensation for each Executive and reports its actions to the Board of Directors. Under the Principal Financial Group 2005 Stock Incentive Plan ("2005 Stock Incentive Plan"), the Committee has delegated to the CEO the authority to make awards of stock options, restricted stock units, stock appreciation rights or performance share awards to sales agents ("Agents") and employees below the level of Executive. The CEO reports on his actions in this regard at the next regular Committee meeting. See Page 21 for more detail. The Committee has delegated administrative tasks to the plan administrators of various compensation plans, which are management committees or employees in the Human Resources Department.</w:t>
      </w:r>
    </w:p>
    <w:p>
      <w:pPr>
        <w:spacing w:after="0" w:line="154" w:lineRule="exact"/>
        <w:rPr>
          <w:sz w:val="20"/>
          <w:szCs w:val="20"/>
          <w:color w:val="auto"/>
        </w:rPr>
      </w:pPr>
    </w:p>
    <w:p>
      <w:pPr>
        <w:ind w:right="60" w:firstLine="348"/>
        <w:spacing w:after="0" w:line="256" w:lineRule="auto"/>
        <w:rPr>
          <w:sz w:val="20"/>
          <w:szCs w:val="20"/>
          <w:color w:val="auto"/>
        </w:rPr>
      </w:pPr>
      <w:r>
        <w:rPr>
          <w:rFonts w:ascii="Arial" w:cs="Arial" w:eastAsia="Arial" w:hAnsi="Arial"/>
          <w:sz w:val="18"/>
          <w:szCs w:val="18"/>
          <w:color w:val="auto"/>
        </w:rPr>
        <w:t>The Committee makes determinations on the base salaries and target award levels of the Executives under the incentive plans, taking into consideration the Executive's performance. Each February, the Chair of the Committee solicits input from the non-management Directors on the CEO's performance for the prior year. The CEO provides the Board with a self-evaluation of his performance relative to financial and strategic goals established with the Committee at the start of the year. The Committee conducts the performance review of the CEO at its</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84" w:right="239" w:bottom="1440" w:gutter="0" w:footer="0" w:header="0"/>
        </w:sectPr>
      </w:pPr>
    </w:p>
    <w:bookmarkStart w:id="18" w:name="page19"/>
    <w:bookmarkEnd w:id="18"/>
    <w:p>
      <w:pPr>
        <w:ind w:right="80"/>
        <w:spacing w:after="0" w:line="298" w:lineRule="auto"/>
        <w:rPr>
          <w:sz w:val="20"/>
          <w:szCs w:val="20"/>
          <w:color w:val="auto"/>
        </w:rPr>
      </w:pPr>
      <w:r>
        <w:rPr>
          <w:rFonts w:ascii="Arial" w:cs="Arial" w:eastAsia="Arial" w:hAnsi="Arial"/>
          <w:sz w:val="16"/>
          <w:szCs w:val="16"/>
          <w:color w:val="auto"/>
        </w:rPr>
        <w:t>February meeting, and his compensation is based on this evaluation. The CEO provides the Committee with information on the performance of each of the other Executives, including the level of achievement with respect to that individual's pre-established goals for the year. The CEO makes recommendations to the Committee on the base salary, target award levels and actual awards for each Executive. The Committee reviews these recommendations and makes its determination, seeking the input and recommendations of its independent compensation consultant as appropriate.</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Human Resources Committee Interlocks and Insider Participation</w:t>
      </w:r>
    </w:p>
    <w:p>
      <w:pPr>
        <w:spacing w:after="0" w:line="231" w:lineRule="exact"/>
        <w:rPr>
          <w:sz w:val="20"/>
          <w:szCs w:val="20"/>
          <w:color w:val="auto"/>
        </w:rPr>
      </w:pPr>
    </w:p>
    <w:p>
      <w:pPr>
        <w:ind w:right="380" w:firstLine="351"/>
        <w:spacing w:after="0" w:line="370" w:lineRule="auto"/>
        <w:rPr>
          <w:sz w:val="20"/>
          <w:szCs w:val="20"/>
          <w:color w:val="auto"/>
        </w:rPr>
      </w:pPr>
      <w:r>
        <w:rPr>
          <w:rFonts w:ascii="Arial" w:cs="Arial" w:eastAsia="Arial" w:hAnsi="Arial"/>
          <w:sz w:val="15"/>
          <w:szCs w:val="15"/>
          <w:color w:val="auto"/>
        </w:rPr>
        <w:t>Mr. Kerr, Dr. Gelatt, Mr. Johnson, Mr. Dan and Dr. Costley served on the Human Resources Committee in 2006. No member of the Human Resources Committee is or has been an officer or employee of the Company or had any relationship that is required to be disclosed as a transaction with a related party.</w:t>
      </w:r>
    </w:p>
    <w:p>
      <w:pPr>
        <w:spacing w:after="0" w:line="1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Executive Committee</w:t>
      </w:r>
    </w:p>
    <w:p>
      <w:pPr>
        <w:spacing w:after="0" w:line="231" w:lineRule="exact"/>
        <w:rPr>
          <w:sz w:val="20"/>
          <w:szCs w:val="20"/>
          <w:color w:val="auto"/>
        </w:rPr>
      </w:pPr>
    </w:p>
    <w:p>
      <w:pPr>
        <w:ind w:right="560" w:firstLine="348"/>
        <w:spacing w:after="0" w:line="332" w:lineRule="auto"/>
        <w:rPr>
          <w:sz w:val="20"/>
          <w:szCs w:val="20"/>
          <w:color w:val="auto"/>
        </w:rPr>
      </w:pPr>
      <w:r>
        <w:rPr>
          <w:rFonts w:ascii="Arial" w:cs="Arial" w:eastAsia="Arial" w:hAnsi="Arial"/>
          <w:sz w:val="16"/>
          <w:szCs w:val="16"/>
          <w:color w:val="auto"/>
        </w:rPr>
        <w:t>The Executive Committee is made up of three independent Directors and Mr. Griswell and Mr. Drury, and generally acts only on matters specifically delegated to it by the Board and on matters of a routine nature. All actions of the Executive Committee must be approved by its independent members.</w:t>
      </w:r>
    </w:p>
    <w:p>
      <w:pPr>
        <w:spacing w:after="0" w:line="139" w:lineRule="exact"/>
        <w:rPr>
          <w:sz w:val="20"/>
          <w:szCs w:val="20"/>
          <w:color w:val="auto"/>
        </w:rPr>
      </w:pPr>
    </w:p>
    <w:p>
      <w:pPr>
        <w:ind w:firstLine="348"/>
        <w:spacing w:after="0" w:line="259" w:lineRule="auto"/>
        <w:rPr>
          <w:sz w:val="20"/>
          <w:szCs w:val="20"/>
          <w:color w:val="auto"/>
        </w:rPr>
      </w:pPr>
      <w:r>
        <w:rPr>
          <w:rFonts w:ascii="Arial" w:cs="Arial" w:eastAsia="Arial" w:hAnsi="Arial"/>
          <w:sz w:val="18"/>
          <w:szCs w:val="18"/>
          <w:color w:val="auto"/>
        </w:rPr>
        <w:t>The Executive Committee has all the authority of the Board in the management of the Company's business between Board meetings, except that it has no authority with respect to matters for which the Board has specifically directed otherwise or for certain matters set forth under law and in the Company's By-Laws. The Committee held two meetings in 2006.</w:t>
      </w: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DIRECTORS' COMPENSATION</w:t>
      </w:r>
    </w:p>
    <w:p>
      <w:pPr>
        <w:spacing w:after="0" w:line="231" w:lineRule="exact"/>
        <w:rPr>
          <w:sz w:val="20"/>
          <w:szCs w:val="20"/>
          <w:color w:val="auto"/>
        </w:rPr>
      </w:pPr>
    </w:p>
    <w:p>
      <w:pPr>
        <w:ind w:right="80" w:firstLine="348"/>
        <w:spacing w:after="0" w:line="256" w:lineRule="auto"/>
        <w:rPr>
          <w:sz w:val="20"/>
          <w:szCs w:val="20"/>
          <w:color w:val="auto"/>
        </w:rPr>
      </w:pPr>
      <w:r>
        <w:rPr>
          <w:rFonts w:ascii="Arial" w:cs="Arial" w:eastAsia="Arial" w:hAnsi="Arial"/>
          <w:sz w:val="18"/>
          <w:szCs w:val="18"/>
          <w:color w:val="auto"/>
        </w:rPr>
        <w:t>The Nominating and Governance Committee reviews the Director compensation program every other year. Frederic W. Cook and Co., Inc. serves as a consultant to the Nominating and Governance Committee on Director compensation. The Nominating and Governance Committee uses the same Peer Group for Director compensation as is used for executive compensation. See Page 17 for a list of the companies in the Peer Group. Directors serve on the Boards of the Company, Principal Life and Principal Financial Services, Inc.</w:t>
      </w:r>
    </w:p>
    <w:p>
      <w:pPr>
        <w:spacing w:after="0" w:line="197" w:lineRule="exact"/>
        <w:rPr>
          <w:sz w:val="20"/>
          <w:szCs w:val="20"/>
          <w:color w:val="auto"/>
        </w:rPr>
      </w:pPr>
    </w:p>
    <w:p>
      <w:pPr>
        <w:ind w:right="340" w:firstLine="351"/>
        <w:spacing w:after="0" w:line="306" w:lineRule="auto"/>
        <w:rPr>
          <w:sz w:val="20"/>
          <w:szCs w:val="20"/>
          <w:color w:val="auto"/>
        </w:rPr>
      </w:pPr>
      <w:r>
        <w:rPr>
          <w:rFonts w:ascii="Arial" w:cs="Arial" w:eastAsia="Arial" w:hAnsi="Arial"/>
          <w:sz w:val="16"/>
          <w:szCs w:val="16"/>
          <w:color w:val="auto"/>
        </w:rPr>
        <w:t>Directors who are also Company officers do not receive any remuneration for their services as members of the Board or Board Committees. For non-employee Directors, the Company's philosophy is to provide competitive compensation to attract and retain high-quality Directors. The Board believes that a substantial proportion of Director compensation should be in the form of equity to help align Directors' interests with the interests of shareholders.</w:t>
      </w:r>
    </w:p>
    <w:p>
      <w:pPr>
        <w:spacing w:after="0" w:line="371" w:lineRule="exact"/>
        <w:rPr>
          <w:sz w:val="20"/>
          <w:szCs w:val="20"/>
          <w:color w:val="auto"/>
        </w:rPr>
      </w:pPr>
    </w:p>
    <w:tbl>
      <w:tblPr>
        <w:tblLayout w:type="fixed"/>
        <w:tblInd w:w="1780" w:type="dxa"/>
        <w:tblCellMar>
          <w:top w:w="0" w:type="dxa"/>
          <w:left w:w="0" w:type="dxa"/>
          <w:bottom w:w="0" w:type="dxa"/>
          <w:right w:w="0" w:type="dxa"/>
        </w:tblCellMar>
      </w:tblPr>
      <w:tr>
        <w:trPr>
          <w:trHeight w:val="228"/>
        </w:trPr>
        <w:tc>
          <w:tcPr>
            <w:tcW w:w="20" w:type="dxa"/>
            <w:vAlign w:val="bottom"/>
          </w:tcPr>
          <w:p>
            <w:pPr>
              <w:spacing w:after="0"/>
              <w:rPr>
                <w:sz w:val="19"/>
                <w:szCs w:val="19"/>
                <w:color w:val="auto"/>
              </w:rPr>
            </w:pPr>
          </w:p>
        </w:tc>
        <w:tc>
          <w:tcPr>
            <w:tcW w:w="3240" w:type="dxa"/>
            <w:vAlign w:val="bottom"/>
          </w:tcPr>
          <w:p>
            <w:pPr>
              <w:spacing w:after="0"/>
              <w:rPr>
                <w:sz w:val="19"/>
                <w:szCs w:val="19"/>
                <w:color w:val="auto"/>
              </w:rPr>
            </w:pPr>
          </w:p>
        </w:tc>
        <w:tc>
          <w:tcPr>
            <w:tcW w:w="4620" w:type="dxa"/>
            <w:vAlign w:val="bottom"/>
          </w:tcPr>
          <w:p>
            <w:pPr>
              <w:ind w:left="140"/>
              <w:spacing w:after="0"/>
              <w:rPr>
                <w:sz w:val="20"/>
                <w:szCs w:val="20"/>
                <w:color w:val="auto"/>
              </w:rPr>
            </w:pPr>
            <w:r>
              <w:rPr>
                <w:rFonts w:ascii="Arial" w:cs="Arial" w:eastAsia="Arial" w:hAnsi="Arial"/>
                <w:sz w:val="18"/>
                <w:szCs w:val="18"/>
                <w:b w:val="1"/>
                <w:bCs w:val="1"/>
                <w:color w:val="auto"/>
              </w:rPr>
              <w:t>Director Fees</w:t>
            </w:r>
          </w:p>
        </w:tc>
        <w:tc>
          <w:tcPr>
            <w:tcW w:w="0" w:type="dxa"/>
            <w:vAlign w:val="bottom"/>
          </w:tcPr>
          <w:p>
            <w:pPr>
              <w:spacing w:after="0"/>
              <w:rPr>
                <w:sz w:val="1"/>
                <w:szCs w:val="1"/>
                <w:color w:val="auto"/>
              </w:rPr>
            </w:pPr>
          </w:p>
        </w:tc>
      </w:tr>
      <w:tr>
        <w:trPr>
          <w:trHeight w:val="218"/>
        </w:trPr>
        <w:tc>
          <w:tcPr>
            <w:tcW w:w="20" w:type="dxa"/>
            <w:vAlign w:val="bottom"/>
            <w:vMerge w:val="restart"/>
          </w:tcPr>
          <w:p>
            <w:pPr>
              <w:spacing w:after="0"/>
              <w:rPr>
                <w:sz w:val="18"/>
                <w:szCs w:val="18"/>
                <w:color w:val="auto"/>
              </w:rPr>
            </w:pPr>
          </w:p>
        </w:tc>
        <w:tc>
          <w:tcPr>
            <w:tcW w:w="3240" w:type="dxa"/>
            <w:vAlign w:val="bottom"/>
          </w:tcPr>
          <w:p>
            <w:pPr>
              <w:spacing w:after="0"/>
              <w:rPr>
                <w:sz w:val="18"/>
                <w:szCs w:val="18"/>
                <w:color w:val="auto"/>
              </w:rPr>
            </w:pPr>
          </w:p>
        </w:tc>
        <w:tc>
          <w:tcPr>
            <w:tcW w:w="4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240" w:type="dxa"/>
            <w:vAlign w:val="bottom"/>
            <w:shd w:val="clear" w:color="auto" w:fill="CCEEFF"/>
          </w:tcPr>
          <w:p>
            <w:pPr>
              <w:spacing w:after="0"/>
              <w:rPr>
                <w:sz w:val="20"/>
                <w:szCs w:val="20"/>
                <w:color w:val="auto"/>
              </w:rPr>
            </w:pPr>
            <w:r>
              <w:rPr>
                <w:rFonts w:ascii="Arial" w:cs="Arial" w:eastAsia="Arial" w:hAnsi="Arial"/>
                <w:sz w:val="18"/>
                <w:szCs w:val="18"/>
                <w:color w:val="auto"/>
              </w:rPr>
              <w:t>Annual Retainers(1)</w:t>
            </w:r>
          </w:p>
        </w:tc>
        <w:tc>
          <w:tcPr>
            <w:tcW w:w="46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240" w:type="dxa"/>
            <w:vAlign w:val="bottom"/>
          </w:tcPr>
          <w:p>
            <w:pPr>
              <w:ind w:left="220"/>
              <w:spacing w:after="0"/>
              <w:rPr>
                <w:sz w:val="20"/>
                <w:szCs w:val="20"/>
                <w:color w:val="auto"/>
              </w:rPr>
            </w:pPr>
            <w:r>
              <w:rPr>
                <w:rFonts w:ascii="Arial" w:cs="Arial" w:eastAsia="Arial" w:hAnsi="Arial"/>
                <w:sz w:val="18"/>
                <w:szCs w:val="18"/>
                <w:color w:val="auto"/>
              </w:rPr>
              <w:t>Board</w:t>
            </w:r>
          </w:p>
        </w:tc>
        <w:tc>
          <w:tcPr>
            <w:tcW w:w="4620" w:type="dxa"/>
            <w:vAlign w:val="bottom"/>
          </w:tcPr>
          <w:p>
            <w:pPr>
              <w:ind w:left="820"/>
              <w:spacing w:after="0"/>
              <w:rPr>
                <w:sz w:val="20"/>
                <w:szCs w:val="20"/>
                <w:color w:val="auto"/>
              </w:rPr>
            </w:pPr>
            <w:r>
              <w:rPr>
                <w:rFonts w:ascii="Arial" w:cs="Arial" w:eastAsia="Arial" w:hAnsi="Arial"/>
                <w:sz w:val="18"/>
                <w:szCs w:val="18"/>
                <w:color w:val="auto"/>
              </w:rPr>
              <w:t>$60,000(2)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240" w:type="dxa"/>
            <w:vAlign w:val="bottom"/>
            <w:shd w:val="clear" w:color="auto" w:fill="CCEEFF"/>
          </w:tcPr>
          <w:p>
            <w:pPr>
              <w:spacing w:after="0"/>
              <w:rPr>
                <w:sz w:val="18"/>
                <w:szCs w:val="18"/>
                <w:color w:val="auto"/>
              </w:rPr>
            </w:pPr>
          </w:p>
        </w:tc>
        <w:tc>
          <w:tcPr>
            <w:tcW w:w="4620" w:type="dxa"/>
            <w:vAlign w:val="bottom"/>
            <w:shd w:val="clear" w:color="auto" w:fill="CCEEFF"/>
          </w:tcPr>
          <w:p>
            <w:pPr>
              <w:ind w:left="820"/>
              <w:spacing w:after="0"/>
              <w:rPr>
                <w:sz w:val="20"/>
                <w:szCs w:val="20"/>
                <w:color w:val="auto"/>
              </w:rPr>
            </w:pPr>
            <w:r>
              <w:rPr>
                <w:rFonts w:ascii="Arial" w:cs="Arial" w:eastAsia="Arial" w:hAnsi="Arial"/>
                <w:sz w:val="18"/>
                <w:szCs w:val="18"/>
                <w:color w:val="auto"/>
              </w:rPr>
              <w:t>$85,000 in restricted stock units ("RSUs")(3)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240" w:type="dxa"/>
            <w:vAlign w:val="bottom"/>
          </w:tcPr>
          <w:p>
            <w:pPr>
              <w:ind w:left="220"/>
              <w:spacing w:after="0"/>
              <w:rPr>
                <w:sz w:val="20"/>
                <w:szCs w:val="20"/>
                <w:color w:val="auto"/>
              </w:rPr>
            </w:pPr>
            <w:r>
              <w:rPr>
                <w:rFonts w:ascii="Arial" w:cs="Arial" w:eastAsia="Arial" w:hAnsi="Arial"/>
                <w:sz w:val="18"/>
                <w:szCs w:val="18"/>
                <w:color w:val="auto"/>
              </w:rPr>
              <w:t>Committee Chairs</w:t>
            </w:r>
          </w:p>
        </w:tc>
        <w:tc>
          <w:tcPr>
            <w:tcW w:w="4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240" w:type="dxa"/>
            <w:vAlign w:val="bottom"/>
            <w:shd w:val="clear" w:color="auto" w:fill="CCEEFF"/>
          </w:tcPr>
          <w:p>
            <w:pPr>
              <w:ind w:left="460"/>
              <w:spacing w:after="0"/>
              <w:rPr>
                <w:sz w:val="20"/>
                <w:szCs w:val="20"/>
                <w:color w:val="auto"/>
              </w:rPr>
            </w:pPr>
            <w:r>
              <w:rPr>
                <w:rFonts w:ascii="Arial" w:cs="Arial" w:eastAsia="Arial" w:hAnsi="Arial"/>
                <w:sz w:val="18"/>
                <w:szCs w:val="18"/>
                <w:color w:val="auto"/>
              </w:rPr>
              <w:t>Audit</w:t>
            </w:r>
          </w:p>
        </w:tc>
        <w:tc>
          <w:tcPr>
            <w:tcW w:w="4620" w:type="dxa"/>
            <w:vAlign w:val="bottom"/>
            <w:shd w:val="clear" w:color="auto" w:fill="CCEEFF"/>
          </w:tcPr>
          <w:p>
            <w:pPr>
              <w:ind w:left="820"/>
              <w:spacing w:after="0"/>
              <w:rPr>
                <w:sz w:val="20"/>
                <w:szCs w:val="20"/>
                <w:color w:val="auto"/>
              </w:rPr>
            </w:pPr>
            <w:r>
              <w:rPr>
                <w:rFonts w:ascii="Arial" w:cs="Arial" w:eastAsia="Arial" w:hAnsi="Arial"/>
                <w:sz w:val="18"/>
                <w:szCs w:val="18"/>
                <w:color w:val="auto"/>
              </w:rPr>
              <w:t>$15,000</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3240" w:type="dxa"/>
            <w:vAlign w:val="bottom"/>
          </w:tcPr>
          <w:p>
            <w:pPr>
              <w:ind w:left="460"/>
              <w:spacing w:after="0"/>
              <w:rPr>
                <w:sz w:val="20"/>
                <w:szCs w:val="20"/>
                <w:color w:val="auto"/>
              </w:rPr>
            </w:pPr>
            <w:r>
              <w:rPr>
                <w:rFonts w:ascii="Arial" w:cs="Arial" w:eastAsia="Arial" w:hAnsi="Arial"/>
                <w:sz w:val="18"/>
                <w:szCs w:val="18"/>
                <w:color w:val="auto"/>
                <w:w w:val="92"/>
              </w:rPr>
              <w:t>Human Resources and Nominating &amp;</w:t>
            </w:r>
          </w:p>
        </w:tc>
        <w:tc>
          <w:tcPr>
            <w:tcW w:w="4620" w:type="dxa"/>
            <w:vAlign w:val="bottom"/>
          </w:tcPr>
          <w:p>
            <w:pPr>
              <w:ind w:left="820"/>
              <w:spacing w:after="0"/>
              <w:rPr>
                <w:sz w:val="20"/>
                <w:szCs w:val="20"/>
                <w:color w:val="auto"/>
              </w:rPr>
            </w:pPr>
            <w:r>
              <w:rPr>
                <w:rFonts w:ascii="Arial" w:cs="Arial" w:eastAsia="Arial" w:hAnsi="Arial"/>
                <w:sz w:val="18"/>
                <w:szCs w:val="18"/>
                <w:color w:val="auto"/>
              </w:rPr>
              <w:t>$10,000</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3240" w:type="dxa"/>
            <w:vAlign w:val="bottom"/>
          </w:tcPr>
          <w:p>
            <w:pPr>
              <w:ind w:left="460"/>
              <w:spacing w:after="0"/>
              <w:rPr>
                <w:sz w:val="20"/>
                <w:szCs w:val="20"/>
                <w:color w:val="auto"/>
              </w:rPr>
            </w:pPr>
            <w:r>
              <w:rPr>
                <w:rFonts w:ascii="Arial" w:cs="Arial" w:eastAsia="Arial" w:hAnsi="Arial"/>
                <w:sz w:val="18"/>
                <w:szCs w:val="18"/>
                <w:color w:val="auto"/>
              </w:rPr>
              <w:t>Governance</w:t>
            </w:r>
          </w:p>
        </w:tc>
        <w:tc>
          <w:tcPr>
            <w:tcW w:w="46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3240" w:type="dxa"/>
            <w:vAlign w:val="bottom"/>
            <w:shd w:val="clear" w:color="auto" w:fill="CCEEFF"/>
          </w:tcPr>
          <w:p>
            <w:pPr>
              <w:ind w:left="460"/>
              <w:spacing w:after="0"/>
              <w:rPr>
                <w:sz w:val="20"/>
                <w:szCs w:val="20"/>
                <w:color w:val="auto"/>
              </w:rPr>
            </w:pPr>
            <w:r>
              <w:rPr>
                <w:rFonts w:ascii="Arial" w:cs="Arial" w:eastAsia="Arial" w:hAnsi="Arial"/>
                <w:sz w:val="18"/>
                <w:szCs w:val="18"/>
                <w:color w:val="auto"/>
              </w:rPr>
              <w:t>Other Committees</w:t>
            </w:r>
          </w:p>
        </w:tc>
        <w:tc>
          <w:tcPr>
            <w:tcW w:w="4620" w:type="dxa"/>
            <w:vAlign w:val="bottom"/>
            <w:shd w:val="clear" w:color="auto" w:fill="CCEEFF"/>
          </w:tcPr>
          <w:p>
            <w:pPr>
              <w:ind w:left="820"/>
              <w:spacing w:after="0"/>
              <w:rPr>
                <w:sz w:val="20"/>
                <w:szCs w:val="20"/>
                <w:color w:val="auto"/>
              </w:rPr>
            </w:pPr>
            <w:r>
              <w:rPr>
                <w:rFonts w:ascii="Arial" w:cs="Arial" w:eastAsia="Arial" w:hAnsi="Arial"/>
                <w:sz w:val="18"/>
                <w:szCs w:val="18"/>
                <w:color w:val="auto"/>
              </w:rPr>
              <w:t>$5,000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240" w:type="dxa"/>
            <w:vAlign w:val="bottom"/>
          </w:tcPr>
          <w:p>
            <w:pPr>
              <w:spacing w:after="0"/>
              <w:rPr>
                <w:sz w:val="20"/>
                <w:szCs w:val="20"/>
                <w:color w:val="auto"/>
              </w:rPr>
            </w:pPr>
            <w:r>
              <w:rPr>
                <w:rFonts w:ascii="Arial" w:cs="Arial" w:eastAsia="Arial" w:hAnsi="Arial"/>
                <w:sz w:val="18"/>
                <w:szCs w:val="18"/>
                <w:color w:val="auto"/>
              </w:rPr>
              <w:t>Presiding Director</w:t>
            </w:r>
          </w:p>
        </w:tc>
        <w:tc>
          <w:tcPr>
            <w:tcW w:w="4620" w:type="dxa"/>
            <w:vAlign w:val="bottom"/>
          </w:tcPr>
          <w:p>
            <w:pPr>
              <w:ind w:left="820"/>
              <w:spacing w:after="0"/>
              <w:rPr>
                <w:sz w:val="20"/>
                <w:szCs w:val="20"/>
                <w:color w:val="auto"/>
              </w:rPr>
            </w:pPr>
            <w:r>
              <w:rPr>
                <w:rFonts w:ascii="Arial" w:cs="Arial" w:eastAsia="Arial" w:hAnsi="Arial"/>
                <w:sz w:val="18"/>
                <w:szCs w:val="18"/>
                <w:color w:val="auto"/>
              </w:rPr>
              <w:t>$5,000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240" w:type="dxa"/>
            <w:vAlign w:val="bottom"/>
            <w:shd w:val="clear" w:color="auto" w:fill="CCEEFF"/>
          </w:tcPr>
          <w:p>
            <w:pPr>
              <w:spacing w:after="0"/>
              <w:rPr>
                <w:sz w:val="20"/>
                <w:szCs w:val="20"/>
                <w:color w:val="auto"/>
              </w:rPr>
            </w:pPr>
            <w:r>
              <w:rPr>
                <w:rFonts w:ascii="Arial" w:cs="Arial" w:eastAsia="Arial" w:hAnsi="Arial"/>
                <w:sz w:val="18"/>
                <w:szCs w:val="18"/>
                <w:color w:val="auto"/>
              </w:rPr>
              <w:t>Attendance Fees</w:t>
            </w:r>
          </w:p>
        </w:tc>
        <w:tc>
          <w:tcPr>
            <w:tcW w:w="46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240" w:type="dxa"/>
            <w:vAlign w:val="bottom"/>
          </w:tcPr>
          <w:p>
            <w:pPr>
              <w:ind w:left="220"/>
              <w:spacing w:after="0"/>
              <w:rPr>
                <w:sz w:val="20"/>
                <w:szCs w:val="20"/>
                <w:color w:val="auto"/>
              </w:rPr>
            </w:pPr>
            <w:r>
              <w:rPr>
                <w:rFonts w:ascii="Arial" w:cs="Arial" w:eastAsia="Arial" w:hAnsi="Arial"/>
                <w:sz w:val="18"/>
                <w:szCs w:val="18"/>
                <w:color w:val="auto"/>
              </w:rPr>
              <w:t>Board Meeting</w:t>
            </w:r>
          </w:p>
        </w:tc>
        <w:tc>
          <w:tcPr>
            <w:tcW w:w="4620" w:type="dxa"/>
            <w:vAlign w:val="bottom"/>
          </w:tcPr>
          <w:p>
            <w:pPr>
              <w:ind w:left="820"/>
              <w:spacing w:after="0"/>
              <w:rPr>
                <w:sz w:val="20"/>
                <w:szCs w:val="20"/>
                <w:color w:val="auto"/>
              </w:rPr>
            </w:pPr>
            <w:r>
              <w:rPr>
                <w:rFonts w:ascii="Arial" w:cs="Arial" w:eastAsia="Arial" w:hAnsi="Arial"/>
                <w:sz w:val="18"/>
                <w:szCs w:val="18"/>
                <w:color w:val="auto"/>
              </w:rPr>
              <w:t>$2,500(4)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240" w:type="dxa"/>
            <w:vAlign w:val="bottom"/>
            <w:shd w:val="clear" w:color="auto" w:fill="CCEEFF"/>
          </w:tcPr>
          <w:p>
            <w:pPr>
              <w:ind w:left="220"/>
              <w:spacing w:after="0"/>
              <w:rPr>
                <w:sz w:val="20"/>
                <w:szCs w:val="20"/>
                <w:color w:val="auto"/>
              </w:rPr>
            </w:pPr>
            <w:r>
              <w:rPr>
                <w:rFonts w:ascii="Arial" w:cs="Arial" w:eastAsia="Arial" w:hAnsi="Arial"/>
                <w:sz w:val="18"/>
                <w:szCs w:val="18"/>
                <w:color w:val="auto"/>
              </w:rPr>
              <w:t>Board Meeting via Telephone</w:t>
            </w:r>
          </w:p>
        </w:tc>
        <w:tc>
          <w:tcPr>
            <w:tcW w:w="4620" w:type="dxa"/>
            <w:vAlign w:val="bottom"/>
            <w:shd w:val="clear" w:color="auto" w:fill="CCEEFF"/>
          </w:tcPr>
          <w:p>
            <w:pPr>
              <w:ind w:left="820"/>
              <w:spacing w:after="0"/>
              <w:rPr>
                <w:sz w:val="20"/>
                <w:szCs w:val="20"/>
                <w:color w:val="auto"/>
              </w:rPr>
            </w:pPr>
            <w:r>
              <w:rPr>
                <w:rFonts w:ascii="Arial" w:cs="Arial" w:eastAsia="Arial" w:hAnsi="Arial"/>
                <w:sz w:val="18"/>
                <w:szCs w:val="18"/>
                <w:color w:val="auto"/>
              </w:rPr>
              <w:t>$1,000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240" w:type="dxa"/>
            <w:vAlign w:val="bottom"/>
          </w:tcPr>
          <w:p>
            <w:pPr>
              <w:ind w:left="220"/>
              <w:spacing w:after="0"/>
              <w:rPr>
                <w:sz w:val="20"/>
                <w:szCs w:val="20"/>
                <w:color w:val="auto"/>
              </w:rPr>
            </w:pPr>
            <w:r>
              <w:rPr>
                <w:rFonts w:ascii="Arial" w:cs="Arial" w:eastAsia="Arial" w:hAnsi="Arial"/>
                <w:sz w:val="18"/>
                <w:szCs w:val="18"/>
                <w:color w:val="auto"/>
              </w:rPr>
              <w:t>Committee Meeting</w:t>
            </w:r>
          </w:p>
        </w:tc>
        <w:tc>
          <w:tcPr>
            <w:tcW w:w="4620" w:type="dxa"/>
            <w:vAlign w:val="bottom"/>
          </w:tcPr>
          <w:p>
            <w:pPr>
              <w:ind w:left="820"/>
              <w:spacing w:after="0"/>
              <w:rPr>
                <w:sz w:val="20"/>
                <w:szCs w:val="20"/>
                <w:color w:val="auto"/>
              </w:rPr>
            </w:pPr>
            <w:r>
              <w:rPr>
                <w:rFonts w:ascii="Arial" w:cs="Arial" w:eastAsia="Arial" w:hAnsi="Arial"/>
                <w:sz w:val="18"/>
                <w:szCs w:val="18"/>
                <w:color w:val="auto"/>
              </w:rPr>
              <w:t>$1,300(5)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240" w:type="dxa"/>
            <w:vAlign w:val="bottom"/>
            <w:shd w:val="clear" w:color="auto" w:fill="CCEEFF"/>
          </w:tcPr>
          <w:p>
            <w:pPr>
              <w:spacing w:after="0"/>
              <w:rPr>
                <w:sz w:val="18"/>
                <w:szCs w:val="18"/>
                <w:color w:val="auto"/>
              </w:rPr>
            </w:pPr>
          </w:p>
        </w:tc>
        <w:tc>
          <w:tcPr>
            <w:tcW w:w="4620" w:type="dxa"/>
            <w:vAlign w:val="bottom"/>
            <w:shd w:val="clear" w:color="auto" w:fill="CCEEFF"/>
          </w:tcPr>
          <w:p>
            <w:pPr>
              <w:ind w:left="820"/>
              <w:spacing w:after="0"/>
              <w:rPr>
                <w:sz w:val="20"/>
                <w:szCs w:val="20"/>
                <w:color w:val="auto"/>
              </w:rPr>
            </w:pPr>
            <w:r>
              <w:rPr>
                <w:rFonts w:ascii="Arial" w:cs="Arial" w:eastAsia="Arial" w:hAnsi="Arial"/>
                <w:sz w:val="18"/>
                <w:szCs w:val="18"/>
                <w:color w:val="auto"/>
              </w:rPr>
              <w:t>$1,500(6)</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3240" w:type="dxa"/>
            <w:vAlign w:val="bottom"/>
          </w:tcPr>
          <w:p>
            <w:pPr>
              <w:ind w:left="220"/>
              <w:spacing w:after="0"/>
              <w:rPr>
                <w:sz w:val="20"/>
                <w:szCs w:val="20"/>
                <w:color w:val="auto"/>
              </w:rPr>
            </w:pPr>
            <w:r>
              <w:rPr>
                <w:rFonts w:ascii="Arial" w:cs="Arial" w:eastAsia="Arial" w:hAnsi="Arial"/>
                <w:sz w:val="18"/>
                <w:szCs w:val="18"/>
                <w:color w:val="auto"/>
              </w:rPr>
              <w:t>Committee Meeting via Telephone</w:t>
            </w:r>
          </w:p>
        </w:tc>
        <w:tc>
          <w:tcPr>
            <w:tcW w:w="4620" w:type="dxa"/>
            <w:vAlign w:val="bottom"/>
          </w:tcPr>
          <w:p>
            <w:pPr>
              <w:ind w:left="820"/>
              <w:spacing w:after="0"/>
              <w:rPr>
                <w:sz w:val="20"/>
                <w:szCs w:val="20"/>
                <w:color w:val="auto"/>
              </w:rPr>
            </w:pPr>
            <w:r>
              <w:rPr>
                <w:rFonts w:ascii="Arial" w:cs="Arial" w:eastAsia="Arial" w:hAnsi="Arial"/>
                <w:sz w:val="18"/>
                <w:szCs w:val="18"/>
                <w:color w:val="auto"/>
              </w:rPr>
              <w:t>$1,000</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62230</wp:posOffset>
            </wp:positionV>
            <wp:extent cx="535940" cy="2159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535940" cy="21590"/>
                    </a:xfrm>
                    <a:prstGeom prst="rect">
                      <a:avLst/>
                    </a:prstGeom>
                    <a:noFill/>
                  </pic:spPr>
                </pic:pic>
              </a:graphicData>
            </a:graphic>
          </wp:anchor>
        </w:drawing>
      </w:r>
    </w:p>
    <w:p>
      <w:pPr>
        <w:spacing w:after="0" w:line="330" w:lineRule="exact"/>
        <w:rPr>
          <w:sz w:val="20"/>
          <w:szCs w:val="20"/>
          <w:color w:val="auto"/>
        </w:rPr>
      </w:pPr>
    </w:p>
    <w:p>
      <w:pPr>
        <w:ind w:left="540" w:hanging="532"/>
        <w:spacing w:after="0"/>
        <w:tabs>
          <w:tab w:leader="none" w:pos="540" w:val="left"/>
        </w:tabs>
        <w:numPr>
          <w:ilvl w:val="0"/>
          <w:numId w:val="22"/>
        </w:numPr>
        <w:rPr>
          <w:rFonts w:ascii="Arial" w:cs="Arial" w:eastAsia="Arial" w:hAnsi="Arial"/>
          <w:sz w:val="18"/>
          <w:szCs w:val="18"/>
          <w:color w:val="auto"/>
        </w:rPr>
      </w:pPr>
      <w:r>
        <w:rPr>
          <w:rFonts w:ascii="Arial" w:cs="Arial" w:eastAsia="Arial" w:hAnsi="Arial"/>
          <w:sz w:val="18"/>
          <w:szCs w:val="18"/>
          <w:color w:val="auto"/>
        </w:rPr>
        <w:t>Retainer fees are paid twice per year, and the payments are for the 6-month period following the payment.</w:t>
      </w:r>
    </w:p>
    <w:p>
      <w:pPr>
        <w:spacing w:after="0" w:line="252" w:lineRule="exact"/>
        <w:rPr>
          <w:rFonts w:ascii="Arial" w:cs="Arial" w:eastAsia="Arial" w:hAnsi="Arial"/>
          <w:sz w:val="18"/>
          <w:szCs w:val="18"/>
          <w:color w:val="auto"/>
        </w:rPr>
      </w:pPr>
    </w:p>
    <w:p>
      <w:pPr>
        <w:ind w:left="540" w:hanging="532"/>
        <w:spacing w:after="0"/>
        <w:tabs>
          <w:tab w:leader="none" w:pos="540" w:val="left"/>
        </w:tabs>
        <w:numPr>
          <w:ilvl w:val="0"/>
          <w:numId w:val="22"/>
        </w:numPr>
        <w:rPr>
          <w:rFonts w:ascii="Arial" w:cs="Arial" w:eastAsia="Arial" w:hAnsi="Arial"/>
          <w:sz w:val="18"/>
          <w:szCs w:val="18"/>
          <w:color w:val="auto"/>
        </w:rPr>
      </w:pPr>
      <w:r>
        <w:rPr>
          <w:rFonts w:ascii="Arial" w:cs="Arial" w:eastAsia="Arial" w:hAnsi="Arial"/>
          <w:sz w:val="18"/>
          <w:szCs w:val="18"/>
          <w:color w:val="auto"/>
        </w:rPr>
        <w:t>Effective November 27, 2006. Previously $45,000.</w:t>
      </w:r>
    </w:p>
    <w:p>
      <w:pPr>
        <w:spacing w:after="0" w:line="238" w:lineRule="exact"/>
        <w:rPr>
          <w:rFonts w:ascii="Arial" w:cs="Arial" w:eastAsia="Arial" w:hAnsi="Arial"/>
          <w:sz w:val="18"/>
          <w:szCs w:val="18"/>
          <w:color w:val="auto"/>
        </w:rPr>
      </w:pPr>
    </w:p>
    <w:p>
      <w:pPr>
        <w:ind w:left="540" w:hanging="532"/>
        <w:spacing w:after="0"/>
        <w:tabs>
          <w:tab w:leader="none" w:pos="540" w:val="left"/>
        </w:tabs>
        <w:numPr>
          <w:ilvl w:val="0"/>
          <w:numId w:val="22"/>
        </w:numPr>
        <w:rPr>
          <w:rFonts w:ascii="Arial" w:cs="Arial" w:eastAsia="Arial" w:hAnsi="Arial"/>
          <w:sz w:val="18"/>
          <w:szCs w:val="18"/>
          <w:color w:val="auto"/>
        </w:rPr>
      </w:pPr>
      <w:r>
        <w:rPr>
          <w:rFonts w:ascii="Arial" w:cs="Arial" w:eastAsia="Arial" w:hAnsi="Arial"/>
          <w:sz w:val="18"/>
          <w:szCs w:val="18"/>
          <w:color w:val="auto"/>
        </w:rPr>
        <w:t>Effective May 22, 2007. Previously $75,000.</w:t>
      </w:r>
    </w:p>
    <w:p>
      <w:pPr>
        <w:spacing w:after="0" w:line="238" w:lineRule="exact"/>
        <w:rPr>
          <w:rFonts w:ascii="Arial" w:cs="Arial" w:eastAsia="Arial" w:hAnsi="Arial"/>
          <w:sz w:val="18"/>
          <w:szCs w:val="18"/>
          <w:color w:val="auto"/>
        </w:rPr>
      </w:pPr>
    </w:p>
    <w:p>
      <w:pPr>
        <w:ind w:left="540" w:hanging="532"/>
        <w:spacing w:after="0"/>
        <w:tabs>
          <w:tab w:leader="none" w:pos="540" w:val="left"/>
        </w:tabs>
        <w:numPr>
          <w:ilvl w:val="0"/>
          <w:numId w:val="22"/>
        </w:numPr>
        <w:rPr>
          <w:rFonts w:ascii="Arial" w:cs="Arial" w:eastAsia="Arial" w:hAnsi="Arial"/>
          <w:sz w:val="18"/>
          <w:szCs w:val="18"/>
          <w:color w:val="auto"/>
        </w:rPr>
      </w:pPr>
      <w:r>
        <w:rPr>
          <w:rFonts w:ascii="Arial" w:cs="Arial" w:eastAsia="Arial" w:hAnsi="Arial"/>
          <w:sz w:val="18"/>
          <w:szCs w:val="18"/>
          <w:color w:val="auto"/>
        </w:rPr>
        <w:t>Per day.</w:t>
      </w:r>
    </w:p>
    <w:p>
      <w:pPr>
        <w:spacing w:after="0" w:line="252" w:lineRule="exact"/>
        <w:rPr>
          <w:rFonts w:ascii="Arial" w:cs="Arial" w:eastAsia="Arial" w:hAnsi="Arial"/>
          <w:sz w:val="18"/>
          <w:szCs w:val="18"/>
          <w:color w:val="auto"/>
        </w:rPr>
      </w:pPr>
    </w:p>
    <w:p>
      <w:pPr>
        <w:ind w:left="540" w:hanging="532"/>
        <w:spacing w:after="0"/>
        <w:tabs>
          <w:tab w:leader="none" w:pos="540" w:val="left"/>
        </w:tabs>
        <w:numPr>
          <w:ilvl w:val="0"/>
          <w:numId w:val="22"/>
        </w:numPr>
        <w:rPr>
          <w:rFonts w:ascii="Arial" w:cs="Arial" w:eastAsia="Arial" w:hAnsi="Arial"/>
          <w:sz w:val="18"/>
          <w:szCs w:val="18"/>
          <w:color w:val="auto"/>
        </w:rPr>
      </w:pPr>
      <w:r>
        <w:rPr>
          <w:rFonts w:ascii="Arial" w:cs="Arial" w:eastAsia="Arial" w:hAnsi="Arial"/>
          <w:sz w:val="18"/>
          <w:szCs w:val="18"/>
          <w:color w:val="auto"/>
        </w:rPr>
        <w:t>If on the day of or day prior to a Board meeting.</w:t>
      </w:r>
    </w:p>
    <w:p>
      <w:pPr>
        <w:spacing w:after="0" w:line="238" w:lineRule="exact"/>
        <w:rPr>
          <w:rFonts w:ascii="Arial" w:cs="Arial" w:eastAsia="Arial" w:hAnsi="Arial"/>
          <w:sz w:val="18"/>
          <w:szCs w:val="18"/>
          <w:color w:val="auto"/>
        </w:rPr>
      </w:pPr>
    </w:p>
    <w:p>
      <w:pPr>
        <w:ind w:left="540" w:hanging="532"/>
        <w:spacing w:after="0"/>
        <w:tabs>
          <w:tab w:leader="none" w:pos="540" w:val="left"/>
        </w:tabs>
        <w:numPr>
          <w:ilvl w:val="0"/>
          <w:numId w:val="22"/>
        </w:numPr>
        <w:rPr>
          <w:rFonts w:ascii="Arial" w:cs="Arial" w:eastAsia="Arial" w:hAnsi="Arial"/>
          <w:sz w:val="18"/>
          <w:szCs w:val="18"/>
          <w:color w:val="auto"/>
        </w:rPr>
      </w:pPr>
      <w:r>
        <w:rPr>
          <w:rFonts w:ascii="Arial" w:cs="Arial" w:eastAsia="Arial" w:hAnsi="Arial"/>
          <w:sz w:val="18"/>
          <w:szCs w:val="18"/>
          <w:color w:val="auto"/>
        </w:rPr>
        <w:t>If held other than on the day of or day prior to a Board meeting.</w:t>
      </w:r>
    </w:p>
    <w:p>
      <w:pPr>
        <w:sectPr>
          <w:pgSz w:w="11900" w:h="16838" w:orient="portrait"/>
          <w:cols w:equalWidth="0" w:num="1">
            <w:col w:w="11380"/>
          </w:cols>
          <w:pgMar w:left="240" w:top="590" w:right="279" w:bottom="1440" w:gutter="0" w:footer="0" w:header="0"/>
        </w:sectPr>
      </w:pP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6"/>
          <w:szCs w:val="16"/>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160655</wp:posOffset>
            </wp:positionV>
            <wp:extent cx="7250430" cy="215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590" w:right="279" w:bottom="1440" w:gutter="0" w:footer="0" w:header="0"/>
          <w:type w:val="continuous"/>
        </w:sectPr>
      </w:pPr>
    </w:p>
    <w:bookmarkStart w:id="19" w:name="page20"/>
    <w:bookmarkEnd w:id="19"/>
    <w:p>
      <w:pPr>
        <w:spacing w:after="0"/>
        <w:rPr>
          <w:sz w:val="20"/>
          <w:szCs w:val="20"/>
          <w:color w:val="auto"/>
        </w:rPr>
      </w:pPr>
      <w:r>
        <w:rPr>
          <w:rFonts w:ascii="Arial" w:cs="Arial" w:eastAsia="Arial" w:hAnsi="Arial"/>
          <w:sz w:val="18"/>
          <w:szCs w:val="18"/>
          <w:b w:val="1"/>
          <w:bCs w:val="1"/>
          <w:color w:val="auto"/>
        </w:rPr>
        <w:t>Deferred Compensation</w:t>
      </w:r>
    </w:p>
    <w:p>
      <w:pPr>
        <w:spacing w:after="0" w:line="231" w:lineRule="exact"/>
        <w:rPr>
          <w:sz w:val="20"/>
          <w:szCs w:val="20"/>
          <w:color w:val="auto"/>
        </w:rPr>
      </w:pPr>
    </w:p>
    <w:p>
      <w:pPr>
        <w:ind w:firstLine="351"/>
        <w:spacing w:after="0" w:line="335" w:lineRule="auto"/>
        <w:rPr>
          <w:sz w:val="20"/>
          <w:szCs w:val="20"/>
          <w:color w:val="auto"/>
        </w:rPr>
      </w:pPr>
      <w:r>
        <w:rPr>
          <w:rFonts w:ascii="Arial" w:cs="Arial" w:eastAsia="Arial" w:hAnsi="Arial"/>
          <w:sz w:val="15"/>
          <w:szCs w:val="15"/>
          <w:color w:val="auto"/>
        </w:rPr>
        <w:t>Directors may defer the receipt of their retainers and attendance fees under the Deferred Compensation Plan for Non-Employee Directors of Principal Financial Group, Inc. This Plan provides four investment options: phantom units tied to the Company's Common Stock, the Principal Investors Partners LargeCap Blend I Preferred Fund, the Principal Investors Real Estate Securities Preferred Fund and the Principal Investors Bond &amp; Mortgage Securities Preferred Fund.</w:t>
      </w:r>
    </w:p>
    <w:p>
      <w:pPr>
        <w:spacing w:after="0" w:line="13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Directors' Stock Ownership Guidelines</w:t>
      </w:r>
    </w:p>
    <w:p>
      <w:pPr>
        <w:spacing w:after="0" w:line="231" w:lineRule="exact"/>
        <w:rPr>
          <w:sz w:val="20"/>
          <w:szCs w:val="20"/>
          <w:color w:val="auto"/>
        </w:rPr>
      </w:pPr>
    </w:p>
    <w:p>
      <w:pPr>
        <w:jc w:val="both"/>
        <w:ind w:right="260" w:firstLine="351"/>
        <w:spacing w:after="0" w:line="259" w:lineRule="auto"/>
        <w:rPr>
          <w:sz w:val="20"/>
          <w:szCs w:val="20"/>
          <w:color w:val="auto"/>
        </w:rPr>
      </w:pPr>
      <w:r>
        <w:rPr>
          <w:rFonts w:ascii="Arial" w:cs="Arial" w:eastAsia="Arial" w:hAnsi="Arial"/>
          <w:sz w:val="18"/>
          <w:szCs w:val="18"/>
          <w:color w:val="auto"/>
        </w:rPr>
        <w:t>In August of 2006, the Board adopted a guideline that Directors own an amount of Company stock equal to five times their annual cash retainer as of the later of five years of adoption of the guideline or five years after joining the Board. Ownership of common stock, RSUs and phantom stock units count toward this guideline.</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w:t>
      </w:r>
    </w:p>
    <w:p>
      <w:pPr>
        <w:spacing w:after="0" w:line="231" w:lineRule="exact"/>
        <w:rPr>
          <w:sz w:val="20"/>
          <w:szCs w:val="20"/>
          <w:color w:val="auto"/>
        </w:rPr>
      </w:pPr>
    </w:p>
    <w:p>
      <w:pPr>
        <w:ind w:right="40" w:firstLine="351"/>
        <w:spacing w:after="0" w:line="291" w:lineRule="auto"/>
        <w:rPr>
          <w:sz w:val="20"/>
          <w:szCs w:val="20"/>
          <w:color w:val="auto"/>
        </w:rPr>
      </w:pPr>
      <w:r>
        <w:rPr>
          <w:rFonts w:ascii="Arial" w:cs="Arial" w:eastAsia="Arial" w:hAnsi="Arial"/>
          <w:sz w:val="16"/>
          <w:szCs w:val="16"/>
          <w:color w:val="auto"/>
        </w:rPr>
        <w:t>Directors are reimbursed for travel and other necessary business expenses incurred in the performance of their services for the Company, and they are covered under the Company's Business Travel Accident Insurance Policy and Directors' and officers' insurance coverage. Principal Life has a Directors' Charitable Matching Gift Program, and matches the charitable gifts up to an annual aggregate amount for each Director of $6,000 per calendar year. Starting in 2006, Directors may also receive a match for gifts to the United Way up to $10,000. These matching contributions are available during a Director's term and for three years thereafter. Directors who make gifts that Principal Life matches receive no financial benefit from the matching gift because Principal Life receives the charitable contribution tax deductions for the matching gifts.</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Perquisites</w:t>
      </w:r>
    </w:p>
    <w:p>
      <w:pPr>
        <w:spacing w:after="0" w:line="231" w:lineRule="exact"/>
        <w:rPr>
          <w:sz w:val="20"/>
          <w:szCs w:val="20"/>
          <w:color w:val="auto"/>
        </w:rPr>
      </w:pPr>
    </w:p>
    <w:p>
      <w:pPr>
        <w:ind w:right="60" w:firstLine="351"/>
        <w:spacing w:after="0" w:line="306" w:lineRule="auto"/>
        <w:rPr>
          <w:sz w:val="20"/>
          <w:szCs w:val="20"/>
          <w:color w:val="auto"/>
        </w:rPr>
      </w:pPr>
      <w:r>
        <w:rPr>
          <w:rFonts w:ascii="Arial" w:cs="Arial" w:eastAsia="Arial" w:hAnsi="Arial"/>
          <w:sz w:val="16"/>
          <w:szCs w:val="16"/>
          <w:color w:val="auto"/>
        </w:rPr>
        <w:t>Some Directors' spouses or partners accompany them to the annual Board strategic retreat. The Company pays for their expenses and for some amenities for Directors and their spouses or partners at the retreat, including some meals and social events. In addition, Directors may purchase Principal Investors Funds mutual funds at net asset value, as may employees. The total value of these perquisites is less than $10,000 per Director.</w:t>
      </w:r>
    </w:p>
    <w:p>
      <w:pPr>
        <w:spacing w:after="0" w:line="16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table summarizes the compensation paid to non-employee Directors in 2006.</w:t>
      </w:r>
    </w:p>
    <w:p>
      <w:pPr>
        <w:spacing w:after="0" w:line="200" w:lineRule="exact"/>
        <w:rPr>
          <w:sz w:val="20"/>
          <w:szCs w:val="20"/>
          <w:color w:val="auto"/>
        </w:rPr>
      </w:pPr>
    </w:p>
    <w:p>
      <w:pPr>
        <w:spacing w:after="0" w:line="235"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Fees Earned by Directors in 2006</w:t>
      </w:r>
    </w:p>
    <w:p>
      <w:pPr>
        <w:spacing w:after="0" w:line="21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56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160" w:type="dxa"/>
            <w:vAlign w:val="bottom"/>
            <w:gridSpan w:val="3"/>
          </w:tcPr>
          <w:p>
            <w:pPr>
              <w:ind w:left="40"/>
              <w:spacing w:after="0"/>
              <w:rPr>
                <w:sz w:val="20"/>
                <w:szCs w:val="20"/>
                <w:color w:val="auto"/>
              </w:rPr>
            </w:pPr>
            <w:r>
              <w:rPr>
                <w:rFonts w:ascii="Arial" w:cs="Arial" w:eastAsia="Arial" w:hAnsi="Arial"/>
                <w:sz w:val="14"/>
                <w:szCs w:val="14"/>
                <w:b w:val="1"/>
                <w:bCs w:val="1"/>
                <w:color w:val="auto"/>
              </w:rPr>
              <w:t>Fees Earned or</w:t>
            </w:r>
          </w:p>
        </w:tc>
        <w:tc>
          <w:tcPr>
            <w:tcW w:w="22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5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160" w:type="dxa"/>
            <w:vAlign w:val="bottom"/>
            <w:gridSpan w:val="3"/>
          </w:tcPr>
          <w:p>
            <w:pPr>
              <w:ind w:left="20"/>
              <w:spacing w:after="0" w:line="149" w:lineRule="exact"/>
              <w:rPr>
                <w:sz w:val="20"/>
                <w:szCs w:val="20"/>
                <w:color w:val="auto"/>
              </w:rPr>
            </w:pPr>
            <w:r>
              <w:rPr>
                <w:rFonts w:ascii="Arial" w:cs="Arial" w:eastAsia="Arial" w:hAnsi="Arial"/>
                <w:sz w:val="14"/>
                <w:szCs w:val="14"/>
                <w:b w:val="1"/>
                <w:bCs w:val="1"/>
                <w:color w:val="auto"/>
              </w:rPr>
              <w:t>Paid in Cash ($)</w:t>
            </w:r>
          </w:p>
        </w:tc>
        <w:tc>
          <w:tcPr>
            <w:tcW w:w="220" w:type="dxa"/>
            <w:vAlign w:val="bottom"/>
          </w:tcPr>
          <w:p>
            <w:pPr>
              <w:spacing w:after="0"/>
              <w:rPr>
                <w:sz w:val="12"/>
                <w:szCs w:val="12"/>
                <w:color w:val="auto"/>
              </w:rPr>
            </w:pPr>
          </w:p>
        </w:tc>
        <w:tc>
          <w:tcPr>
            <w:tcW w:w="1500" w:type="dxa"/>
            <w:vAlign w:val="bottom"/>
            <w:gridSpan w:val="2"/>
          </w:tcPr>
          <w:p>
            <w:pPr>
              <w:ind w:left="140"/>
              <w:spacing w:after="0" w:line="149" w:lineRule="exact"/>
              <w:rPr>
                <w:sz w:val="20"/>
                <w:szCs w:val="20"/>
                <w:color w:val="auto"/>
              </w:rPr>
            </w:pPr>
            <w:r>
              <w:rPr>
                <w:rFonts w:ascii="Arial" w:cs="Arial" w:eastAsia="Arial" w:hAnsi="Arial"/>
                <w:sz w:val="14"/>
                <w:szCs w:val="14"/>
                <w:b w:val="1"/>
                <w:bCs w:val="1"/>
                <w:color w:val="auto"/>
              </w:rPr>
              <w:t>Stock Awards</w:t>
            </w:r>
          </w:p>
        </w:tc>
        <w:tc>
          <w:tcPr>
            <w:tcW w:w="260" w:type="dxa"/>
            <w:vAlign w:val="bottom"/>
          </w:tcPr>
          <w:p>
            <w:pPr>
              <w:spacing w:after="0"/>
              <w:rPr>
                <w:sz w:val="12"/>
                <w:szCs w:val="12"/>
                <w:color w:val="auto"/>
              </w:rPr>
            </w:pPr>
          </w:p>
        </w:tc>
        <w:tc>
          <w:tcPr>
            <w:tcW w:w="980" w:type="dxa"/>
            <w:vAlign w:val="bottom"/>
            <w:gridSpan w:val="2"/>
          </w:tcPr>
          <w:p>
            <w:pPr>
              <w:ind w:left="200"/>
              <w:spacing w:after="0" w:line="149" w:lineRule="exact"/>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74"/>
        </w:trPr>
        <w:tc>
          <w:tcPr>
            <w:tcW w:w="6440" w:type="dxa"/>
            <w:vAlign w:val="bottom"/>
            <w:gridSpan w:val="3"/>
          </w:tcPr>
          <w:p>
            <w:pPr>
              <w:spacing w:after="0"/>
              <w:rPr>
                <w:sz w:val="20"/>
                <w:szCs w:val="20"/>
                <w:color w:val="auto"/>
              </w:rPr>
            </w:pPr>
            <w:r>
              <w:rPr>
                <w:rFonts w:ascii="Arial" w:cs="Arial" w:eastAsia="Arial" w:hAnsi="Arial"/>
                <w:sz w:val="14"/>
                <w:szCs w:val="14"/>
                <w:b w:val="1"/>
                <w:bCs w:val="1"/>
                <w:color w:val="auto"/>
              </w:rPr>
              <w:t>Name</w:t>
            </w:r>
          </w:p>
        </w:tc>
        <w:tc>
          <w:tcPr>
            <w:tcW w:w="2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720" w:type="dxa"/>
            <w:vAlign w:val="bottom"/>
          </w:tcPr>
          <w:p>
            <w:pPr>
              <w:jc w:val="right"/>
              <w:ind w:right="314"/>
              <w:spacing w:after="0"/>
              <w:rPr>
                <w:sz w:val="20"/>
                <w:szCs w:val="20"/>
                <w:color w:val="auto"/>
              </w:rPr>
            </w:pPr>
            <w:r>
              <w:rPr>
                <w:rFonts w:ascii="Arial" w:cs="Arial" w:eastAsia="Arial" w:hAnsi="Arial"/>
                <w:sz w:val="14"/>
                <w:szCs w:val="14"/>
                <w:b w:val="1"/>
                <w:bCs w:val="1"/>
                <w:color w:val="auto"/>
              </w:rPr>
              <w:t>(1)</w:t>
            </w:r>
          </w:p>
        </w:tc>
        <w:tc>
          <w:tcPr>
            <w:tcW w:w="2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300" w:type="dxa"/>
            <w:vAlign w:val="bottom"/>
          </w:tcPr>
          <w:p>
            <w:pPr>
              <w:jc w:val="right"/>
              <w:ind w:right="515"/>
              <w:spacing w:after="0"/>
              <w:rPr>
                <w:sz w:val="20"/>
                <w:szCs w:val="20"/>
                <w:color w:val="auto"/>
              </w:rPr>
            </w:pPr>
            <w:r>
              <w:rPr>
                <w:rFonts w:ascii="Arial" w:cs="Arial" w:eastAsia="Arial" w:hAnsi="Arial"/>
                <w:sz w:val="14"/>
                <w:szCs w:val="14"/>
                <w:b w:val="1"/>
                <w:bCs w:val="1"/>
                <w:color w:val="auto"/>
              </w:rPr>
              <w:t>($)(2)</w:t>
            </w:r>
          </w:p>
        </w:tc>
        <w:tc>
          <w:tcPr>
            <w:tcW w:w="2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960" w:type="dxa"/>
            <w:vAlign w:val="bottom"/>
          </w:tcPr>
          <w:p>
            <w:pPr>
              <w:jc w:val="right"/>
              <w:ind w:right="455"/>
              <w:spacing w:after="0"/>
              <w:rPr>
                <w:sz w:val="20"/>
                <w:szCs w:val="20"/>
                <w:color w:val="auto"/>
              </w:rPr>
            </w:pPr>
            <w:r>
              <w:rPr>
                <w:rFonts w:ascii="Arial" w:cs="Arial" w:eastAsia="Arial" w:hAnsi="Arial"/>
                <w:sz w:val="14"/>
                <w:szCs w:val="14"/>
                <w:b w:val="1"/>
                <w:bCs w:val="1"/>
                <w:color w:val="auto"/>
              </w:rPr>
              <w:t>($)</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820" w:type="dxa"/>
            <w:vAlign w:val="bottom"/>
            <w:tcBorders>
              <w:bottom w:val="single" w:sz="8" w:color="808080"/>
            </w:tcBorders>
          </w:tcPr>
          <w:p>
            <w:pPr>
              <w:spacing w:after="0"/>
              <w:rPr>
                <w:sz w:val="9"/>
                <w:szCs w:val="9"/>
                <w:color w:val="auto"/>
              </w:rPr>
            </w:pPr>
          </w:p>
        </w:tc>
        <w:tc>
          <w:tcPr>
            <w:tcW w:w="560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72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30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260" w:type="dxa"/>
            <w:vAlign w:val="bottom"/>
            <w:tcBorders>
              <w:bottom w:val="single" w:sz="8" w:color="808080"/>
            </w:tcBorders>
          </w:tcPr>
          <w:p>
            <w:pPr>
              <w:spacing w:after="0"/>
              <w:rPr>
                <w:sz w:val="9"/>
                <w:szCs w:val="9"/>
                <w:color w:val="auto"/>
              </w:rPr>
            </w:pPr>
          </w:p>
        </w:tc>
        <w:tc>
          <w:tcPr>
            <w:tcW w:w="96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820" w:type="dxa"/>
            <w:vAlign w:val="bottom"/>
          </w:tcPr>
          <w:p>
            <w:pPr>
              <w:spacing w:after="0"/>
              <w:rPr>
                <w:sz w:val="9"/>
                <w:szCs w:val="9"/>
                <w:color w:val="auto"/>
              </w:rPr>
            </w:pPr>
          </w:p>
        </w:tc>
        <w:tc>
          <w:tcPr>
            <w:tcW w:w="5600" w:type="dxa"/>
            <w:vAlign w:val="bottom"/>
          </w:tcPr>
          <w:p>
            <w:pPr>
              <w:spacing w:after="0"/>
              <w:rPr>
                <w:sz w:val="9"/>
                <w:szCs w:val="9"/>
                <w:color w:val="auto"/>
              </w:rPr>
            </w:pPr>
          </w:p>
        </w:tc>
        <w:tc>
          <w:tcPr>
            <w:tcW w:w="200" w:type="dxa"/>
            <w:vAlign w:val="bottom"/>
          </w:tcPr>
          <w:p>
            <w:pPr>
              <w:spacing w:after="0"/>
              <w:rPr>
                <w:sz w:val="9"/>
                <w:szCs w:val="9"/>
                <w:color w:val="auto"/>
              </w:rPr>
            </w:pPr>
          </w:p>
        </w:tc>
        <w:tc>
          <w:tcPr>
            <w:tcW w:w="240" w:type="dxa"/>
            <w:vAlign w:val="bottom"/>
          </w:tcPr>
          <w:p>
            <w:pPr>
              <w:spacing w:after="0"/>
              <w:rPr>
                <w:sz w:val="9"/>
                <w:szCs w:val="9"/>
                <w:color w:val="auto"/>
              </w:rPr>
            </w:pPr>
          </w:p>
        </w:tc>
        <w:tc>
          <w:tcPr>
            <w:tcW w:w="720" w:type="dxa"/>
            <w:vAlign w:val="bottom"/>
          </w:tcPr>
          <w:p>
            <w:pPr>
              <w:spacing w:after="0"/>
              <w:rPr>
                <w:sz w:val="9"/>
                <w:szCs w:val="9"/>
                <w:color w:val="auto"/>
              </w:rPr>
            </w:pPr>
          </w:p>
        </w:tc>
        <w:tc>
          <w:tcPr>
            <w:tcW w:w="200" w:type="dxa"/>
            <w:vAlign w:val="bottom"/>
          </w:tcPr>
          <w:p>
            <w:pPr>
              <w:spacing w:after="0"/>
              <w:rPr>
                <w:sz w:val="9"/>
                <w:szCs w:val="9"/>
                <w:color w:val="auto"/>
              </w:rPr>
            </w:pPr>
          </w:p>
        </w:tc>
        <w:tc>
          <w:tcPr>
            <w:tcW w:w="220" w:type="dxa"/>
            <w:vAlign w:val="bottom"/>
          </w:tcPr>
          <w:p>
            <w:pPr>
              <w:spacing w:after="0"/>
              <w:rPr>
                <w:sz w:val="9"/>
                <w:szCs w:val="9"/>
                <w:color w:val="auto"/>
              </w:rPr>
            </w:pPr>
          </w:p>
        </w:tc>
        <w:tc>
          <w:tcPr>
            <w:tcW w:w="1300" w:type="dxa"/>
            <w:vAlign w:val="bottom"/>
          </w:tcPr>
          <w:p>
            <w:pPr>
              <w:spacing w:after="0"/>
              <w:rPr>
                <w:sz w:val="9"/>
                <w:szCs w:val="9"/>
                <w:color w:val="auto"/>
              </w:rPr>
            </w:pPr>
          </w:p>
        </w:tc>
        <w:tc>
          <w:tcPr>
            <w:tcW w:w="200" w:type="dxa"/>
            <w:vAlign w:val="bottom"/>
          </w:tcPr>
          <w:p>
            <w:pPr>
              <w:spacing w:after="0"/>
              <w:rPr>
                <w:sz w:val="9"/>
                <w:szCs w:val="9"/>
                <w:color w:val="auto"/>
              </w:rPr>
            </w:pPr>
          </w:p>
        </w:tc>
        <w:tc>
          <w:tcPr>
            <w:tcW w:w="260" w:type="dxa"/>
            <w:vAlign w:val="bottom"/>
          </w:tcPr>
          <w:p>
            <w:pPr>
              <w:spacing w:after="0"/>
              <w:rPr>
                <w:sz w:val="9"/>
                <w:szCs w:val="9"/>
                <w:color w:val="auto"/>
              </w:rPr>
            </w:pPr>
          </w:p>
        </w:tc>
        <w:tc>
          <w:tcPr>
            <w:tcW w:w="960" w:type="dxa"/>
            <w:vAlign w:val="bottom"/>
          </w:tcPr>
          <w:p>
            <w:pPr>
              <w:spacing w:after="0"/>
              <w:rPr>
                <w:sz w:val="9"/>
                <w:szCs w:val="9"/>
                <w:color w:val="auto"/>
              </w:rPr>
            </w:pPr>
          </w:p>
        </w:tc>
        <w:tc>
          <w:tcPr>
            <w:tcW w:w="20" w:type="dxa"/>
            <w:vAlign w:val="bottom"/>
            <w:vMerge w:val="restart"/>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4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Betsy J. Bernard</w:t>
            </w:r>
          </w:p>
        </w:tc>
        <w:tc>
          <w:tcPr>
            <w:tcW w:w="44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86,450</w:t>
            </w:r>
          </w:p>
        </w:tc>
        <w:tc>
          <w:tcPr>
            <w:tcW w:w="220" w:type="dxa"/>
            <w:vAlign w:val="bottom"/>
            <w:shd w:val="clear" w:color="auto" w:fill="CCEEFF"/>
          </w:tcPr>
          <w:p>
            <w:pPr>
              <w:jc w:val="right"/>
              <w:ind w:right="63"/>
              <w:spacing w:after="0"/>
              <w:rPr>
                <w:sz w:val="20"/>
                <w:szCs w:val="20"/>
                <w:color w:val="auto"/>
              </w:rPr>
            </w:pPr>
            <w:r>
              <w:rPr>
                <w:rFonts w:ascii="Arial" w:cs="Arial" w:eastAsia="Arial" w:hAnsi="Arial"/>
                <w:sz w:val="15"/>
                <w:szCs w:val="15"/>
                <w:color w:val="auto"/>
                <w:w w:val="71"/>
              </w:rPr>
              <w:t>$</w:t>
            </w:r>
          </w:p>
        </w:tc>
        <w:tc>
          <w:tcPr>
            <w:tcW w:w="15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76,907</w:t>
            </w:r>
          </w:p>
        </w:tc>
        <w:tc>
          <w:tcPr>
            <w:tcW w:w="260" w:type="dxa"/>
            <w:vAlign w:val="bottom"/>
            <w:shd w:val="clear" w:color="auto" w:fill="CCEEFF"/>
          </w:tcPr>
          <w:p>
            <w:pPr>
              <w:jc w:val="right"/>
              <w:ind w:right="103"/>
              <w:spacing w:after="0"/>
              <w:rPr>
                <w:sz w:val="20"/>
                <w:szCs w:val="20"/>
                <w:color w:val="auto"/>
              </w:rPr>
            </w:pPr>
            <w:r>
              <w:rPr>
                <w:rFonts w:ascii="Arial" w:cs="Arial" w:eastAsia="Arial" w:hAnsi="Arial"/>
                <w:sz w:val="15"/>
                <w:szCs w:val="15"/>
                <w:color w:val="auto"/>
                <w:w w:val="71"/>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163,357</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20" w:type="dxa"/>
            <w:vAlign w:val="bottom"/>
            <w:gridSpan w:val="2"/>
          </w:tcPr>
          <w:p>
            <w:pPr>
              <w:spacing w:after="0"/>
              <w:rPr>
                <w:sz w:val="20"/>
                <w:szCs w:val="20"/>
                <w:color w:val="auto"/>
              </w:rPr>
            </w:pPr>
            <w:r>
              <w:rPr>
                <w:rFonts w:ascii="Arial" w:cs="Arial" w:eastAsia="Arial" w:hAnsi="Arial"/>
                <w:sz w:val="18"/>
                <w:szCs w:val="18"/>
                <w:color w:val="auto"/>
              </w:rPr>
              <w:t>Jocelyn Carter-Miller</w:t>
            </w:r>
          </w:p>
        </w:tc>
        <w:tc>
          <w:tcPr>
            <w:tcW w:w="440" w:type="dxa"/>
            <w:vAlign w:val="bottom"/>
            <w:gridSpan w:val="2"/>
          </w:tcPr>
          <w:p>
            <w:pPr>
              <w:ind w:left="200"/>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200"/>
              <w:spacing w:after="0"/>
              <w:rPr>
                <w:sz w:val="20"/>
                <w:szCs w:val="20"/>
                <w:color w:val="auto"/>
              </w:rPr>
            </w:pPr>
            <w:r>
              <w:rPr>
                <w:rFonts w:ascii="Arial" w:cs="Arial" w:eastAsia="Arial" w:hAnsi="Arial"/>
                <w:sz w:val="18"/>
                <w:szCs w:val="18"/>
                <w:color w:val="auto"/>
              </w:rPr>
              <w:t>88,450</w:t>
            </w:r>
          </w:p>
        </w:tc>
        <w:tc>
          <w:tcPr>
            <w:tcW w:w="220" w:type="dxa"/>
            <w:vAlign w:val="bottom"/>
          </w:tcPr>
          <w:p>
            <w:pPr>
              <w:jc w:val="right"/>
              <w:ind w:right="63"/>
              <w:spacing w:after="0"/>
              <w:rPr>
                <w:sz w:val="20"/>
                <w:szCs w:val="20"/>
                <w:color w:val="auto"/>
              </w:rPr>
            </w:pPr>
            <w:r>
              <w:rPr>
                <w:rFonts w:ascii="Arial" w:cs="Arial" w:eastAsia="Arial" w:hAnsi="Arial"/>
                <w:sz w:val="15"/>
                <w:szCs w:val="15"/>
                <w:color w:val="auto"/>
                <w:w w:val="71"/>
              </w:rPr>
              <w:t>$</w:t>
            </w:r>
          </w:p>
        </w:tc>
        <w:tc>
          <w:tcPr>
            <w:tcW w:w="1500" w:type="dxa"/>
            <w:vAlign w:val="bottom"/>
            <w:gridSpan w:val="2"/>
          </w:tcPr>
          <w:p>
            <w:pPr>
              <w:jc w:val="right"/>
              <w:ind w:right="200"/>
              <w:spacing w:after="0"/>
              <w:rPr>
                <w:sz w:val="20"/>
                <w:szCs w:val="20"/>
                <w:color w:val="auto"/>
              </w:rPr>
            </w:pPr>
            <w:r>
              <w:rPr>
                <w:rFonts w:ascii="Arial" w:cs="Arial" w:eastAsia="Arial" w:hAnsi="Arial"/>
                <w:sz w:val="18"/>
                <w:szCs w:val="18"/>
                <w:color w:val="auto"/>
              </w:rPr>
              <w:t>76,907</w:t>
            </w:r>
          </w:p>
        </w:tc>
        <w:tc>
          <w:tcPr>
            <w:tcW w:w="260" w:type="dxa"/>
            <w:vAlign w:val="bottom"/>
          </w:tcPr>
          <w:p>
            <w:pPr>
              <w:jc w:val="right"/>
              <w:ind w:right="103"/>
              <w:spacing w:after="0"/>
              <w:rPr>
                <w:sz w:val="20"/>
                <w:szCs w:val="20"/>
                <w:color w:val="auto"/>
              </w:rPr>
            </w:pPr>
            <w:r>
              <w:rPr>
                <w:rFonts w:ascii="Arial" w:cs="Arial" w:eastAsia="Arial" w:hAnsi="Arial"/>
                <w:sz w:val="15"/>
                <w:szCs w:val="15"/>
                <w:color w:val="auto"/>
                <w:w w:val="71"/>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165,357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Gary E. Costley</w:t>
            </w:r>
          </w:p>
        </w:tc>
        <w:tc>
          <w:tcPr>
            <w:tcW w:w="44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79,450</w:t>
            </w:r>
          </w:p>
        </w:tc>
        <w:tc>
          <w:tcPr>
            <w:tcW w:w="220" w:type="dxa"/>
            <w:vAlign w:val="bottom"/>
            <w:shd w:val="clear" w:color="auto" w:fill="CCEEFF"/>
          </w:tcPr>
          <w:p>
            <w:pPr>
              <w:jc w:val="right"/>
              <w:ind w:right="63"/>
              <w:spacing w:after="0"/>
              <w:rPr>
                <w:sz w:val="20"/>
                <w:szCs w:val="20"/>
                <w:color w:val="auto"/>
              </w:rPr>
            </w:pPr>
            <w:r>
              <w:rPr>
                <w:rFonts w:ascii="Arial" w:cs="Arial" w:eastAsia="Arial" w:hAnsi="Arial"/>
                <w:sz w:val="15"/>
                <w:szCs w:val="15"/>
                <w:color w:val="auto"/>
                <w:w w:val="71"/>
              </w:rPr>
              <w:t>$</w:t>
            </w:r>
          </w:p>
        </w:tc>
        <w:tc>
          <w:tcPr>
            <w:tcW w:w="15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76,907</w:t>
            </w:r>
          </w:p>
        </w:tc>
        <w:tc>
          <w:tcPr>
            <w:tcW w:w="260" w:type="dxa"/>
            <w:vAlign w:val="bottom"/>
            <w:shd w:val="clear" w:color="auto" w:fill="CCEEFF"/>
          </w:tcPr>
          <w:p>
            <w:pPr>
              <w:jc w:val="right"/>
              <w:ind w:right="103"/>
              <w:spacing w:after="0"/>
              <w:rPr>
                <w:sz w:val="20"/>
                <w:szCs w:val="20"/>
                <w:color w:val="auto"/>
              </w:rPr>
            </w:pPr>
            <w:r>
              <w:rPr>
                <w:rFonts w:ascii="Arial" w:cs="Arial" w:eastAsia="Arial" w:hAnsi="Arial"/>
                <w:sz w:val="15"/>
                <w:szCs w:val="15"/>
                <w:color w:val="auto"/>
                <w:w w:val="71"/>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156,357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20" w:type="dxa"/>
            <w:vAlign w:val="bottom"/>
            <w:gridSpan w:val="2"/>
          </w:tcPr>
          <w:p>
            <w:pPr>
              <w:spacing w:after="0"/>
              <w:rPr>
                <w:sz w:val="20"/>
                <w:szCs w:val="20"/>
                <w:color w:val="auto"/>
              </w:rPr>
            </w:pPr>
            <w:r>
              <w:rPr>
                <w:rFonts w:ascii="Arial" w:cs="Arial" w:eastAsia="Arial" w:hAnsi="Arial"/>
                <w:sz w:val="18"/>
                <w:szCs w:val="18"/>
                <w:color w:val="auto"/>
              </w:rPr>
              <w:t>Michael T. Dan</w:t>
            </w:r>
          </w:p>
        </w:tc>
        <w:tc>
          <w:tcPr>
            <w:tcW w:w="440" w:type="dxa"/>
            <w:vAlign w:val="bottom"/>
            <w:gridSpan w:val="2"/>
          </w:tcPr>
          <w:p>
            <w:pPr>
              <w:ind w:left="200"/>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200"/>
              <w:spacing w:after="0"/>
              <w:rPr>
                <w:sz w:val="20"/>
                <w:szCs w:val="20"/>
                <w:color w:val="auto"/>
              </w:rPr>
            </w:pPr>
            <w:r>
              <w:rPr>
                <w:rFonts w:ascii="Arial" w:cs="Arial" w:eastAsia="Arial" w:hAnsi="Arial"/>
                <w:sz w:val="18"/>
                <w:szCs w:val="18"/>
                <w:color w:val="auto"/>
              </w:rPr>
              <w:t>72,150</w:t>
            </w:r>
          </w:p>
        </w:tc>
        <w:tc>
          <w:tcPr>
            <w:tcW w:w="220" w:type="dxa"/>
            <w:vAlign w:val="bottom"/>
          </w:tcPr>
          <w:p>
            <w:pPr>
              <w:jc w:val="right"/>
              <w:ind w:right="63"/>
              <w:spacing w:after="0"/>
              <w:rPr>
                <w:sz w:val="20"/>
                <w:szCs w:val="20"/>
                <w:color w:val="auto"/>
              </w:rPr>
            </w:pPr>
            <w:r>
              <w:rPr>
                <w:rFonts w:ascii="Arial" w:cs="Arial" w:eastAsia="Arial" w:hAnsi="Arial"/>
                <w:sz w:val="15"/>
                <w:szCs w:val="15"/>
                <w:color w:val="auto"/>
                <w:w w:val="71"/>
              </w:rPr>
              <w:t>$</w:t>
            </w:r>
          </w:p>
        </w:tc>
        <w:tc>
          <w:tcPr>
            <w:tcW w:w="1500" w:type="dxa"/>
            <w:vAlign w:val="bottom"/>
            <w:gridSpan w:val="2"/>
          </w:tcPr>
          <w:p>
            <w:pPr>
              <w:jc w:val="right"/>
              <w:ind w:right="200"/>
              <w:spacing w:after="0"/>
              <w:rPr>
                <w:sz w:val="20"/>
                <w:szCs w:val="20"/>
                <w:color w:val="auto"/>
              </w:rPr>
            </w:pPr>
            <w:r>
              <w:rPr>
                <w:rFonts w:ascii="Arial" w:cs="Arial" w:eastAsia="Arial" w:hAnsi="Arial"/>
                <w:sz w:val="18"/>
                <w:szCs w:val="18"/>
                <w:color w:val="auto"/>
              </w:rPr>
              <w:t>48,029</w:t>
            </w:r>
          </w:p>
        </w:tc>
        <w:tc>
          <w:tcPr>
            <w:tcW w:w="260" w:type="dxa"/>
            <w:vAlign w:val="bottom"/>
          </w:tcPr>
          <w:p>
            <w:pPr>
              <w:jc w:val="right"/>
              <w:ind w:right="103"/>
              <w:spacing w:after="0"/>
              <w:rPr>
                <w:sz w:val="20"/>
                <w:szCs w:val="20"/>
                <w:color w:val="auto"/>
              </w:rPr>
            </w:pPr>
            <w:r>
              <w:rPr>
                <w:rFonts w:ascii="Arial" w:cs="Arial" w:eastAsia="Arial" w:hAnsi="Arial"/>
                <w:sz w:val="15"/>
                <w:szCs w:val="15"/>
                <w:color w:val="auto"/>
                <w:w w:val="71"/>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120,179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David J. Drury</w:t>
            </w:r>
          </w:p>
        </w:tc>
        <w:tc>
          <w:tcPr>
            <w:tcW w:w="44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74,250</w:t>
            </w:r>
          </w:p>
        </w:tc>
        <w:tc>
          <w:tcPr>
            <w:tcW w:w="220" w:type="dxa"/>
            <w:vAlign w:val="bottom"/>
            <w:shd w:val="clear" w:color="auto" w:fill="CCEEFF"/>
          </w:tcPr>
          <w:p>
            <w:pPr>
              <w:jc w:val="right"/>
              <w:ind w:right="63"/>
              <w:spacing w:after="0"/>
              <w:rPr>
                <w:sz w:val="20"/>
                <w:szCs w:val="20"/>
                <w:color w:val="auto"/>
              </w:rPr>
            </w:pPr>
            <w:r>
              <w:rPr>
                <w:rFonts w:ascii="Arial" w:cs="Arial" w:eastAsia="Arial" w:hAnsi="Arial"/>
                <w:sz w:val="15"/>
                <w:szCs w:val="15"/>
                <w:color w:val="auto"/>
                <w:w w:val="71"/>
              </w:rPr>
              <w:t>$</w:t>
            </w:r>
          </w:p>
        </w:tc>
        <w:tc>
          <w:tcPr>
            <w:tcW w:w="15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89,923</w:t>
            </w:r>
          </w:p>
        </w:tc>
        <w:tc>
          <w:tcPr>
            <w:tcW w:w="260" w:type="dxa"/>
            <w:vAlign w:val="bottom"/>
            <w:shd w:val="clear" w:color="auto" w:fill="CCEEFF"/>
          </w:tcPr>
          <w:p>
            <w:pPr>
              <w:jc w:val="right"/>
              <w:ind w:right="103"/>
              <w:spacing w:after="0"/>
              <w:rPr>
                <w:sz w:val="20"/>
                <w:szCs w:val="20"/>
                <w:color w:val="auto"/>
              </w:rPr>
            </w:pPr>
            <w:r>
              <w:rPr>
                <w:rFonts w:ascii="Arial" w:cs="Arial" w:eastAsia="Arial" w:hAnsi="Arial"/>
                <w:sz w:val="15"/>
                <w:szCs w:val="15"/>
                <w:color w:val="auto"/>
                <w:w w:val="71"/>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164,173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20" w:type="dxa"/>
            <w:vAlign w:val="bottom"/>
            <w:gridSpan w:val="2"/>
          </w:tcPr>
          <w:p>
            <w:pPr>
              <w:spacing w:after="0"/>
              <w:rPr>
                <w:sz w:val="20"/>
                <w:szCs w:val="20"/>
                <w:color w:val="auto"/>
              </w:rPr>
            </w:pPr>
            <w:r>
              <w:rPr>
                <w:rFonts w:ascii="Arial" w:cs="Arial" w:eastAsia="Arial" w:hAnsi="Arial"/>
                <w:sz w:val="18"/>
                <w:szCs w:val="18"/>
                <w:color w:val="auto"/>
              </w:rPr>
              <w:t>C. Daniel Gelatt</w:t>
            </w:r>
          </w:p>
        </w:tc>
        <w:tc>
          <w:tcPr>
            <w:tcW w:w="440" w:type="dxa"/>
            <w:vAlign w:val="bottom"/>
            <w:gridSpan w:val="2"/>
          </w:tcPr>
          <w:p>
            <w:pPr>
              <w:ind w:left="200"/>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200"/>
              <w:spacing w:after="0"/>
              <w:rPr>
                <w:sz w:val="20"/>
                <w:szCs w:val="20"/>
                <w:color w:val="auto"/>
              </w:rPr>
            </w:pPr>
            <w:r>
              <w:rPr>
                <w:rFonts w:ascii="Arial" w:cs="Arial" w:eastAsia="Arial" w:hAnsi="Arial"/>
                <w:sz w:val="18"/>
                <w:szCs w:val="18"/>
                <w:color w:val="auto"/>
              </w:rPr>
              <w:t>86,450</w:t>
            </w:r>
          </w:p>
        </w:tc>
        <w:tc>
          <w:tcPr>
            <w:tcW w:w="220" w:type="dxa"/>
            <w:vAlign w:val="bottom"/>
          </w:tcPr>
          <w:p>
            <w:pPr>
              <w:jc w:val="right"/>
              <w:ind w:right="63"/>
              <w:spacing w:after="0"/>
              <w:rPr>
                <w:sz w:val="20"/>
                <w:szCs w:val="20"/>
                <w:color w:val="auto"/>
              </w:rPr>
            </w:pPr>
            <w:r>
              <w:rPr>
                <w:rFonts w:ascii="Arial" w:cs="Arial" w:eastAsia="Arial" w:hAnsi="Arial"/>
                <w:sz w:val="15"/>
                <w:szCs w:val="15"/>
                <w:color w:val="auto"/>
                <w:w w:val="71"/>
              </w:rPr>
              <w:t>$</w:t>
            </w:r>
          </w:p>
        </w:tc>
        <w:tc>
          <w:tcPr>
            <w:tcW w:w="1500" w:type="dxa"/>
            <w:vAlign w:val="bottom"/>
            <w:gridSpan w:val="2"/>
          </w:tcPr>
          <w:p>
            <w:pPr>
              <w:jc w:val="right"/>
              <w:ind w:right="200"/>
              <w:spacing w:after="0"/>
              <w:rPr>
                <w:sz w:val="20"/>
                <w:szCs w:val="20"/>
                <w:color w:val="auto"/>
              </w:rPr>
            </w:pPr>
            <w:r>
              <w:rPr>
                <w:rFonts w:ascii="Arial" w:cs="Arial" w:eastAsia="Arial" w:hAnsi="Arial"/>
                <w:sz w:val="18"/>
                <w:szCs w:val="18"/>
                <w:color w:val="auto"/>
              </w:rPr>
              <w:t>89,923</w:t>
            </w:r>
          </w:p>
        </w:tc>
        <w:tc>
          <w:tcPr>
            <w:tcW w:w="260" w:type="dxa"/>
            <w:vAlign w:val="bottom"/>
          </w:tcPr>
          <w:p>
            <w:pPr>
              <w:jc w:val="right"/>
              <w:ind w:right="103"/>
              <w:spacing w:after="0"/>
              <w:rPr>
                <w:sz w:val="20"/>
                <w:szCs w:val="20"/>
                <w:color w:val="auto"/>
              </w:rPr>
            </w:pPr>
            <w:r>
              <w:rPr>
                <w:rFonts w:ascii="Arial" w:cs="Arial" w:eastAsia="Arial" w:hAnsi="Arial"/>
                <w:sz w:val="15"/>
                <w:szCs w:val="15"/>
                <w:color w:val="auto"/>
                <w:w w:val="71"/>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176,373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Sandra L. Helton</w:t>
            </w:r>
          </w:p>
        </w:tc>
        <w:tc>
          <w:tcPr>
            <w:tcW w:w="44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77,150</w:t>
            </w:r>
          </w:p>
        </w:tc>
        <w:tc>
          <w:tcPr>
            <w:tcW w:w="220" w:type="dxa"/>
            <w:vAlign w:val="bottom"/>
            <w:shd w:val="clear" w:color="auto" w:fill="CCEEFF"/>
          </w:tcPr>
          <w:p>
            <w:pPr>
              <w:jc w:val="right"/>
              <w:ind w:right="63"/>
              <w:spacing w:after="0"/>
              <w:rPr>
                <w:sz w:val="20"/>
                <w:szCs w:val="20"/>
                <w:color w:val="auto"/>
              </w:rPr>
            </w:pPr>
            <w:r>
              <w:rPr>
                <w:rFonts w:ascii="Arial" w:cs="Arial" w:eastAsia="Arial" w:hAnsi="Arial"/>
                <w:sz w:val="15"/>
                <w:szCs w:val="15"/>
                <w:color w:val="auto"/>
                <w:w w:val="71"/>
              </w:rPr>
              <w:t>$</w:t>
            </w:r>
          </w:p>
        </w:tc>
        <w:tc>
          <w:tcPr>
            <w:tcW w:w="15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89,923</w:t>
            </w:r>
          </w:p>
        </w:tc>
        <w:tc>
          <w:tcPr>
            <w:tcW w:w="260" w:type="dxa"/>
            <w:vAlign w:val="bottom"/>
            <w:shd w:val="clear" w:color="auto" w:fill="CCEEFF"/>
          </w:tcPr>
          <w:p>
            <w:pPr>
              <w:jc w:val="right"/>
              <w:ind w:right="103"/>
              <w:spacing w:after="0"/>
              <w:rPr>
                <w:sz w:val="20"/>
                <w:szCs w:val="20"/>
                <w:color w:val="auto"/>
              </w:rPr>
            </w:pPr>
            <w:r>
              <w:rPr>
                <w:rFonts w:ascii="Arial" w:cs="Arial" w:eastAsia="Arial" w:hAnsi="Arial"/>
                <w:sz w:val="15"/>
                <w:szCs w:val="15"/>
                <w:color w:val="auto"/>
                <w:w w:val="71"/>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167,073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20" w:type="dxa"/>
            <w:vAlign w:val="bottom"/>
            <w:gridSpan w:val="2"/>
          </w:tcPr>
          <w:p>
            <w:pPr>
              <w:spacing w:after="0"/>
              <w:rPr>
                <w:sz w:val="20"/>
                <w:szCs w:val="20"/>
                <w:color w:val="auto"/>
              </w:rPr>
            </w:pPr>
            <w:r>
              <w:rPr>
                <w:rFonts w:ascii="Arial" w:cs="Arial" w:eastAsia="Arial" w:hAnsi="Arial"/>
                <w:sz w:val="18"/>
                <w:szCs w:val="18"/>
                <w:color w:val="auto"/>
              </w:rPr>
              <w:t>Charles S. Johnson</w:t>
            </w:r>
          </w:p>
        </w:tc>
        <w:tc>
          <w:tcPr>
            <w:tcW w:w="440" w:type="dxa"/>
            <w:vAlign w:val="bottom"/>
            <w:gridSpan w:val="2"/>
          </w:tcPr>
          <w:p>
            <w:pPr>
              <w:ind w:left="200"/>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200"/>
              <w:spacing w:after="0"/>
              <w:rPr>
                <w:sz w:val="20"/>
                <w:szCs w:val="20"/>
                <w:color w:val="auto"/>
              </w:rPr>
            </w:pPr>
            <w:r>
              <w:rPr>
                <w:rFonts w:ascii="Arial" w:cs="Arial" w:eastAsia="Arial" w:hAnsi="Arial"/>
                <w:sz w:val="18"/>
                <w:szCs w:val="18"/>
                <w:color w:val="auto"/>
              </w:rPr>
              <w:t>29,800</w:t>
            </w:r>
          </w:p>
        </w:tc>
        <w:tc>
          <w:tcPr>
            <w:tcW w:w="220" w:type="dxa"/>
            <w:vAlign w:val="bottom"/>
          </w:tcPr>
          <w:p>
            <w:pPr>
              <w:jc w:val="right"/>
              <w:ind w:right="63"/>
              <w:spacing w:after="0"/>
              <w:rPr>
                <w:sz w:val="20"/>
                <w:szCs w:val="20"/>
                <w:color w:val="auto"/>
              </w:rPr>
            </w:pPr>
            <w:r>
              <w:rPr>
                <w:rFonts w:ascii="Arial" w:cs="Arial" w:eastAsia="Arial" w:hAnsi="Arial"/>
                <w:sz w:val="15"/>
                <w:szCs w:val="15"/>
                <w:color w:val="auto"/>
                <w:w w:val="71"/>
              </w:rPr>
              <w:t>$</w:t>
            </w:r>
          </w:p>
        </w:tc>
        <w:tc>
          <w:tcPr>
            <w:tcW w:w="1500" w:type="dxa"/>
            <w:vAlign w:val="bottom"/>
            <w:gridSpan w:val="2"/>
          </w:tcPr>
          <w:p>
            <w:pPr>
              <w:jc w:val="right"/>
              <w:ind w:right="200"/>
              <w:spacing w:after="0"/>
              <w:rPr>
                <w:sz w:val="20"/>
                <w:szCs w:val="20"/>
                <w:color w:val="auto"/>
              </w:rPr>
            </w:pPr>
            <w:r>
              <w:rPr>
                <w:rFonts w:ascii="Arial" w:cs="Arial" w:eastAsia="Arial" w:hAnsi="Arial"/>
                <w:sz w:val="18"/>
                <w:szCs w:val="18"/>
                <w:color w:val="auto"/>
              </w:rPr>
              <w:t>32,125</w:t>
            </w:r>
          </w:p>
        </w:tc>
        <w:tc>
          <w:tcPr>
            <w:tcW w:w="260" w:type="dxa"/>
            <w:vAlign w:val="bottom"/>
          </w:tcPr>
          <w:p>
            <w:pPr>
              <w:jc w:val="right"/>
              <w:ind w:right="103"/>
              <w:spacing w:after="0"/>
              <w:rPr>
                <w:sz w:val="20"/>
                <w:szCs w:val="20"/>
                <w:color w:val="auto"/>
              </w:rPr>
            </w:pPr>
            <w:r>
              <w:rPr>
                <w:rFonts w:ascii="Arial" w:cs="Arial" w:eastAsia="Arial" w:hAnsi="Arial"/>
                <w:sz w:val="15"/>
                <w:szCs w:val="15"/>
                <w:color w:val="auto"/>
                <w:w w:val="71"/>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61,925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William T. Kerr</w:t>
            </w:r>
          </w:p>
        </w:tc>
        <w:tc>
          <w:tcPr>
            <w:tcW w:w="44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91,450</w:t>
            </w:r>
          </w:p>
        </w:tc>
        <w:tc>
          <w:tcPr>
            <w:tcW w:w="220" w:type="dxa"/>
            <w:vAlign w:val="bottom"/>
            <w:shd w:val="clear" w:color="auto" w:fill="CCEEFF"/>
          </w:tcPr>
          <w:p>
            <w:pPr>
              <w:jc w:val="right"/>
              <w:ind w:right="63"/>
              <w:spacing w:after="0"/>
              <w:rPr>
                <w:sz w:val="20"/>
                <w:szCs w:val="20"/>
                <w:color w:val="auto"/>
              </w:rPr>
            </w:pPr>
            <w:r>
              <w:rPr>
                <w:rFonts w:ascii="Arial" w:cs="Arial" w:eastAsia="Arial" w:hAnsi="Arial"/>
                <w:sz w:val="15"/>
                <w:szCs w:val="15"/>
                <w:color w:val="auto"/>
                <w:w w:val="71"/>
              </w:rPr>
              <w:t>$</w:t>
            </w:r>
          </w:p>
        </w:tc>
        <w:tc>
          <w:tcPr>
            <w:tcW w:w="15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76,907</w:t>
            </w:r>
          </w:p>
        </w:tc>
        <w:tc>
          <w:tcPr>
            <w:tcW w:w="260" w:type="dxa"/>
            <w:vAlign w:val="bottom"/>
            <w:shd w:val="clear" w:color="auto" w:fill="CCEEFF"/>
          </w:tcPr>
          <w:p>
            <w:pPr>
              <w:jc w:val="right"/>
              <w:ind w:right="103"/>
              <w:spacing w:after="0"/>
              <w:rPr>
                <w:sz w:val="20"/>
                <w:szCs w:val="20"/>
                <w:color w:val="auto"/>
              </w:rPr>
            </w:pPr>
            <w:r>
              <w:rPr>
                <w:rFonts w:ascii="Arial" w:cs="Arial" w:eastAsia="Arial" w:hAnsi="Arial"/>
                <w:sz w:val="15"/>
                <w:szCs w:val="15"/>
                <w:color w:val="auto"/>
                <w:w w:val="71"/>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168,357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20" w:type="dxa"/>
            <w:vAlign w:val="bottom"/>
            <w:gridSpan w:val="2"/>
          </w:tcPr>
          <w:p>
            <w:pPr>
              <w:spacing w:after="0"/>
              <w:rPr>
                <w:sz w:val="20"/>
                <w:szCs w:val="20"/>
                <w:color w:val="auto"/>
              </w:rPr>
            </w:pPr>
            <w:r>
              <w:rPr>
                <w:rFonts w:ascii="Arial" w:cs="Arial" w:eastAsia="Arial" w:hAnsi="Arial"/>
                <w:sz w:val="18"/>
                <w:szCs w:val="18"/>
                <w:color w:val="auto"/>
              </w:rPr>
              <w:t>Richard L. Keyser</w:t>
            </w:r>
          </w:p>
        </w:tc>
        <w:tc>
          <w:tcPr>
            <w:tcW w:w="440" w:type="dxa"/>
            <w:vAlign w:val="bottom"/>
            <w:gridSpan w:val="2"/>
          </w:tcPr>
          <w:p>
            <w:pPr>
              <w:ind w:left="200"/>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200"/>
              <w:spacing w:after="0"/>
              <w:rPr>
                <w:sz w:val="20"/>
                <w:szCs w:val="20"/>
                <w:color w:val="auto"/>
              </w:rPr>
            </w:pPr>
            <w:r>
              <w:rPr>
                <w:rFonts w:ascii="Arial" w:cs="Arial" w:eastAsia="Arial" w:hAnsi="Arial"/>
                <w:sz w:val="18"/>
                <w:szCs w:val="18"/>
                <w:color w:val="auto"/>
              </w:rPr>
              <w:t>71,150</w:t>
            </w:r>
          </w:p>
        </w:tc>
        <w:tc>
          <w:tcPr>
            <w:tcW w:w="220" w:type="dxa"/>
            <w:vAlign w:val="bottom"/>
          </w:tcPr>
          <w:p>
            <w:pPr>
              <w:jc w:val="right"/>
              <w:ind w:right="63"/>
              <w:spacing w:after="0"/>
              <w:rPr>
                <w:sz w:val="20"/>
                <w:szCs w:val="20"/>
                <w:color w:val="auto"/>
              </w:rPr>
            </w:pPr>
            <w:r>
              <w:rPr>
                <w:rFonts w:ascii="Arial" w:cs="Arial" w:eastAsia="Arial" w:hAnsi="Arial"/>
                <w:sz w:val="15"/>
                <w:szCs w:val="15"/>
                <w:color w:val="auto"/>
                <w:w w:val="71"/>
              </w:rPr>
              <w:t>$</w:t>
            </w:r>
          </w:p>
        </w:tc>
        <w:tc>
          <w:tcPr>
            <w:tcW w:w="1500" w:type="dxa"/>
            <w:vAlign w:val="bottom"/>
            <w:gridSpan w:val="2"/>
          </w:tcPr>
          <w:p>
            <w:pPr>
              <w:jc w:val="right"/>
              <w:ind w:right="200"/>
              <w:spacing w:after="0"/>
              <w:rPr>
                <w:sz w:val="20"/>
                <w:szCs w:val="20"/>
                <w:color w:val="auto"/>
              </w:rPr>
            </w:pPr>
            <w:r>
              <w:rPr>
                <w:rFonts w:ascii="Arial" w:cs="Arial" w:eastAsia="Arial" w:hAnsi="Arial"/>
                <w:sz w:val="18"/>
                <w:szCs w:val="18"/>
                <w:color w:val="auto"/>
              </w:rPr>
              <w:t>80,154</w:t>
            </w:r>
          </w:p>
        </w:tc>
        <w:tc>
          <w:tcPr>
            <w:tcW w:w="260" w:type="dxa"/>
            <w:vAlign w:val="bottom"/>
          </w:tcPr>
          <w:p>
            <w:pPr>
              <w:jc w:val="right"/>
              <w:ind w:right="103"/>
              <w:spacing w:after="0"/>
              <w:rPr>
                <w:sz w:val="20"/>
                <w:szCs w:val="20"/>
                <w:color w:val="auto"/>
              </w:rPr>
            </w:pPr>
            <w:r>
              <w:rPr>
                <w:rFonts w:ascii="Arial" w:cs="Arial" w:eastAsia="Arial" w:hAnsi="Arial"/>
                <w:sz w:val="15"/>
                <w:szCs w:val="15"/>
                <w:color w:val="auto"/>
                <w:w w:val="71"/>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151,304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Arjun K. Mathrani</w:t>
            </w:r>
          </w:p>
        </w:tc>
        <w:tc>
          <w:tcPr>
            <w:tcW w:w="44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83,450</w:t>
            </w:r>
          </w:p>
        </w:tc>
        <w:tc>
          <w:tcPr>
            <w:tcW w:w="220" w:type="dxa"/>
            <w:vAlign w:val="bottom"/>
            <w:shd w:val="clear" w:color="auto" w:fill="CCEEFF"/>
          </w:tcPr>
          <w:p>
            <w:pPr>
              <w:jc w:val="right"/>
              <w:ind w:right="63"/>
              <w:spacing w:after="0"/>
              <w:rPr>
                <w:sz w:val="20"/>
                <w:szCs w:val="20"/>
                <w:color w:val="auto"/>
              </w:rPr>
            </w:pPr>
            <w:r>
              <w:rPr>
                <w:rFonts w:ascii="Arial" w:cs="Arial" w:eastAsia="Arial" w:hAnsi="Arial"/>
                <w:sz w:val="15"/>
                <w:szCs w:val="15"/>
                <w:color w:val="auto"/>
                <w:w w:val="71"/>
              </w:rPr>
              <w:t>$</w:t>
            </w:r>
          </w:p>
        </w:tc>
        <w:tc>
          <w:tcPr>
            <w:tcW w:w="15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80,154</w:t>
            </w:r>
          </w:p>
        </w:tc>
        <w:tc>
          <w:tcPr>
            <w:tcW w:w="260" w:type="dxa"/>
            <w:vAlign w:val="bottom"/>
            <w:shd w:val="clear" w:color="auto" w:fill="CCEEFF"/>
          </w:tcPr>
          <w:p>
            <w:pPr>
              <w:jc w:val="right"/>
              <w:ind w:right="103"/>
              <w:spacing w:after="0"/>
              <w:rPr>
                <w:sz w:val="20"/>
                <w:szCs w:val="20"/>
                <w:color w:val="auto"/>
              </w:rPr>
            </w:pPr>
            <w:r>
              <w:rPr>
                <w:rFonts w:ascii="Arial" w:cs="Arial" w:eastAsia="Arial" w:hAnsi="Arial"/>
                <w:sz w:val="15"/>
                <w:szCs w:val="15"/>
                <w:color w:val="auto"/>
                <w:w w:val="71"/>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163,604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20" w:type="dxa"/>
            <w:vAlign w:val="bottom"/>
            <w:gridSpan w:val="2"/>
          </w:tcPr>
          <w:p>
            <w:pPr>
              <w:spacing w:after="0"/>
              <w:rPr>
                <w:sz w:val="20"/>
                <w:szCs w:val="20"/>
                <w:color w:val="auto"/>
              </w:rPr>
            </w:pPr>
            <w:r>
              <w:rPr>
                <w:rFonts w:ascii="Arial" w:cs="Arial" w:eastAsia="Arial" w:hAnsi="Arial"/>
                <w:sz w:val="18"/>
                <w:szCs w:val="18"/>
                <w:color w:val="auto"/>
              </w:rPr>
              <w:t>Federico F. Peña</w:t>
            </w:r>
          </w:p>
        </w:tc>
        <w:tc>
          <w:tcPr>
            <w:tcW w:w="440" w:type="dxa"/>
            <w:vAlign w:val="bottom"/>
            <w:gridSpan w:val="2"/>
          </w:tcPr>
          <w:p>
            <w:pPr>
              <w:ind w:left="200"/>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200"/>
              <w:spacing w:after="0"/>
              <w:rPr>
                <w:sz w:val="20"/>
                <w:szCs w:val="20"/>
                <w:color w:val="auto"/>
              </w:rPr>
            </w:pPr>
            <w:r>
              <w:rPr>
                <w:rFonts w:ascii="Arial" w:cs="Arial" w:eastAsia="Arial" w:hAnsi="Arial"/>
                <w:sz w:val="18"/>
                <w:szCs w:val="18"/>
                <w:color w:val="auto"/>
              </w:rPr>
              <w:t>29,800</w:t>
            </w:r>
          </w:p>
        </w:tc>
        <w:tc>
          <w:tcPr>
            <w:tcW w:w="220" w:type="dxa"/>
            <w:vAlign w:val="bottom"/>
          </w:tcPr>
          <w:p>
            <w:pPr>
              <w:jc w:val="right"/>
              <w:ind w:right="63"/>
              <w:spacing w:after="0"/>
              <w:rPr>
                <w:sz w:val="20"/>
                <w:szCs w:val="20"/>
                <w:color w:val="auto"/>
              </w:rPr>
            </w:pPr>
            <w:r>
              <w:rPr>
                <w:rFonts w:ascii="Arial" w:cs="Arial" w:eastAsia="Arial" w:hAnsi="Arial"/>
                <w:sz w:val="15"/>
                <w:szCs w:val="15"/>
                <w:color w:val="auto"/>
                <w:w w:val="71"/>
              </w:rPr>
              <w:t>$</w:t>
            </w:r>
          </w:p>
        </w:tc>
        <w:tc>
          <w:tcPr>
            <w:tcW w:w="1500" w:type="dxa"/>
            <w:vAlign w:val="bottom"/>
            <w:gridSpan w:val="2"/>
          </w:tcPr>
          <w:p>
            <w:pPr>
              <w:jc w:val="right"/>
              <w:ind w:right="200"/>
              <w:spacing w:after="0"/>
              <w:rPr>
                <w:sz w:val="20"/>
                <w:szCs w:val="20"/>
                <w:color w:val="auto"/>
              </w:rPr>
            </w:pPr>
            <w:r>
              <w:rPr>
                <w:rFonts w:ascii="Arial" w:cs="Arial" w:eastAsia="Arial" w:hAnsi="Arial"/>
                <w:sz w:val="18"/>
                <w:szCs w:val="18"/>
                <w:color w:val="auto"/>
              </w:rPr>
              <w:t>41,894</w:t>
            </w:r>
          </w:p>
        </w:tc>
        <w:tc>
          <w:tcPr>
            <w:tcW w:w="260" w:type="dxa"/>
            <w:vAlign w:val="bottom"/>
          </w:tcPr>
          <w:p>
            <w:pPr>
              <w:jc w:val="right"/>
              <w:ind w:right="103"/>
              <w:spacing w:after="0"/>
              <w:rPr>
                <w:sz w:val="20"/>
                <w:szCs w:val="20"/>
                <w:color w:val="auto"/>
              </w:rPr>
            </w:pPr>
            <w:r>
              <w:rPr>
                <w:rFonts w:ascii="Arial" w:cs="Arial" w:eastAsia="Arial" w:hAnsi="Arial"/>
                <w:sz w:val="15"/>
                <w:szCs w:val="15"/>
                <w:color w:val="auto"/>
                <w:w w:val="71"/>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71,694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Elizabeth E. Tallett</w:t>
            </w:r>
          </w:p>
        </w:tc>
        <w:tc>
          <w:tcPr>
            <w:tcW w:w="44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98,450</w:t>
            </w:r>
          </w:p>
        </w:tc>
        <w:tc>
          <w:tcPr>
            <w:tcW w:w="220" w:type="dxa"/>
            <w:vAlign w:val="bottom"/>
            <w:shd w:val="clear" w:color="auto" w:fill="CCEEFF"/>
          </w:tcPr>
          <w:p>
            <w:pPr>
              <w:jc w:val="right"/>
              <w:ind w:right="63"/>
              <w:spacing w:after="0"/>
              <w:rPr>
                <w:sz w:val="20"/>
                <w:szCs w:val="20"/>
                <w:color w:val="auto"/>
              </w:rPr>
            </w:pPr>
            <w:r>
              <w:rPr>
                <w:rFonts w:ascii="Arial" w:cs="Arial" w:eastAsia="Arial" w:hAnsi="Arial"/>
                <w:sz w:val="15"/>
                <w:szCs w:val="15"/>
                <w:color w:val="auto"/>
                <w:w w:val="71"/>
              </w:rPr>
              <w:t>$</w:t>
            </w:r>
          </w:p>
        </w:tc>
        <w:tc>
          <w:tcPr>
            <w:tcW w:w="15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80,154</w:t>
            </w:r>
          </w:p>
        </w:tc>
        <w:tc>
          <w:tcPr>
            <w:tcW w:w="260" w:type="dxa"/>
            <w:vAlign w:val="bottom"/>
            <w:shd w:val="clear" w:color="auto" w:fill="CCEEFF"/>
          </w:tcPr>
          <w:p>
            <w:pPr>
              <w:jc w:val="right"/>
              <w:ind w:right="103"/>
              <w:spacing w:after="0"/>
              <w:rPr>
                <w:sz w:val="20"/>
                <w:szCs w:val="20"/>
                <w:color w:val="auto"/>
              </w:rPr>
            </w:pPr>
            <w:r>
              <w:rPr>
                <w:rFonts w:ascii="Arial" w:cs="Arial" w:eastAsia="Arial" w:hAnsi="Arial"/>
                <w:sz w:val="15"/>
                <w:szCs w:val="15"/>
                <w:color w:val="auto"/>
                <w:w w:val="71"/>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178,604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6420" w:type="dxa"/>
            <w:vAlign w:val="bottom"/>
            <w:gridSpan w:val="2"/>
          </w:tcPr>
          <w:p>
            <w:pPr>
              <w:spacing w:after="0"/>
              <w:rPr>
                <w:sz w:val="20"/>
                <w:szCs w:val="20"/>
                <w:color w:val="auto"/>
              </w:rPr>
            </w:pPr>
            <w:r>
              <w:rPr>
                <w:rFonts w:ascii="Arial" w:cs="Arial" w:eastAsia="Arial" w:hAnsi="Arial"/>
                <w:sz w:val="18"/>
                <w:szCs w:val="18"/>
                <w:color w:val="auto"/>
              </w:rPr>
              <w:t>Therese M. Vaughan</w:t>
            </w:r>
          </w:p>
        </w:tc>
        <w:tc>
          <w:tcPr>
            <w:tcW w:w="440" w:type="dxa"/>
            <w:vAlign w:val="bottom"/>
            <w:gridSpan w:val="2"/>
          </w:tcPr>
          <w:p>
            <w:pPr>
              <w:ind w:left="200"/>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200"/>
              <w:spacing w:after="0"/>
              <w:rPr>
                <w:sz w:val="20"/>
                <w:szCs w:val="20"/>
                <w:color w:val="auto"/>
              </w:rPr>
            </w:pPr>
            <w:r>
              <w:rPr>
                <w:rFonts w:ascii="Arial" w:cs="Arial" w:eastAsia="Arial" w:hAnsi="Arial"/>
                <w:sz w:val="18"/>
                <w:szCs w:val="18"/>
                <w:color w:val="auto"/>
              </w:rPr>
              <w:t>85,450</w:t>
            </w:r>
          </w:p>
        </w:tc>
        <w:tc>
          <w:tcPr>
            <w:tcW w:w="220" w:type="dxa"/>
            <w:vAlign w:val="bottom"/>
          </w:tcPr>
          <w:p>
            <w:pPr>
              <w:jc w:val="right"/>
              <w:ind w:right="63"/>
              <w:spacing w:after="0"/>
              <w:rPr>
                <w:sz w:val="20"/>
                <w:szCs w:val="20"/>
                <w:color w:val="auto"/>
              </w:rPr>
            </w:pPr>
            <w:r>
              <w:rPr>
                <w:rFonts w:ascii="Arial" w:cs="Arial" w:eastAsia="Arial" w:hAnsi="Arial"/>
                <w:sz w:val="15"/>
                <w:szCs w:val="15"/>
                <w:color w:val="auto"/>
                <w:w w:val="71"/>
              </w:rPr>
              <w:t>$</w:t>
            </w:r>
          </w:p>
        </w:tc>
        <w:tc>
          <w:tcPr>
            <w:tcW w:w="1500" w:type="dxa"/>
            <w:vAlign w:val="bottom"/>
            <w:gridSpan w:val="2"/>
          </w:tcPr>
          <w:p>
            <w:pPr>
              <w:jc w:val="right"/>
              <w:ind w:right="200"/>
              <w:spacing w:after="0"/>
              <w:rPr>
                <w:sz w:val="20"/>
                <w:szCs w:val="20"/>
                <w:color w:val="auto"/>
              </w:rPr>
            </w:pPr>
            <w:r>
              <w:rPr>
                <w:rFonts w:ascii="Arial" w:cs="Arial" w:eastAsia="Arial" w:hAnsi="Arial"/>
                <w:sz w:val="18"/>
                <w:szCs w:val="18"/>
                <w:color w:val="auto"/>
              </w:rPr>
              <w:t>85,657</w:t>
            </w:r>
          </w:p>
        </w:tc>
        <w:tc>
          <w:tcPr>
            <w:tcW w:w="260" w:type="dxa"/>
            <w:vAlign w:val="bottom"/>
          </w:tcPr>
          <w:p>
            <w:pPr>
              <w:jc w:val="right"/>
              <w:ind w:right="103"/>
              <w:spacing w:after="0"/>
              <w:rPr>
                <w:sz w:val="20"/>
                <w:szCs w:val="20"/>
                <w:color w:val="auto"/>
              </w:rPr>
            </w:pPr>
            <w:r>
              <w:rPr>
                <w:rFonts w:ascii="Arial" w:cs="Arial" w:eastAsia="Arial" w:hAnsi="Arial"/>
                <w:sz w:val="15"/>
                <w:szCs w:val="15"/>
                <w:color w:val="auto"/>
                <w:w w:val="71"/>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171,107</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2"/>
        </w:trPr>
        <w:tc>
          <w:tcPr>
            <w:tcW w:w="20" w:type="dxa"/>
            <w:vAlign w:val="bottom"/>
            <w:tcBorders>
              <w:bottom w:val="single" w:sz="8" w:color="808080"/>
            </w:tcBorders>
          </w:tcPr>
          <w:p>
            <w:pPr>
              <w:spacing w:after="0"/>
              <w:rPr>
                <w:sz w:val="9"/>
                <w:szCs w:val="9"/>
                <w:color w:val="auto"/>
              </w:rPr>
            </w:pPr>
          </w:p>
        </w:tc>
        <w:tc>
          <w:tcPr>
            <w:tcW w:w="820" w:type="dxa"/>
            <w:vAlign w:val="bottom"/>
            <w:tcBorders>
              <w:bottom w:val="single" w:sz="8" w:color="808080"/>
            </w:tcBorders>
          </w:tcPr>
          <w:p>
            <w:pPr>
              <w:spacing w:after="0"/>
              <w:rPr>
                <w:sz w:val="9"/>
                <w:szCs w:val="9"/>
                <w:color w:val="auto"/>
              </w:rPr>
            </w:pPr>
          </w:p>
        </w:tc>
        <w:tc>
          <w:tcPr>
            <w:tcW w:w="5600" w:type="dxa"/>
            <w:vAlign w:val="bottom"/>
          </w:tcPr>
          <w:p>
            <w:pPr>
              <w:spacing w:after="0"/>
              <w:rPr>
                <w:sz w:val="9"/>
                <w:szCs w:val="9"/>
                <w:color w:val="auto"/>
              </w:rPr>
            </w:pPr>
          </w:p>
        </w:tc>
        <w:tc>
          <w:tcPr>
            <w:tcW w:w="200" w:type="dxa"/>
            <w:vAlign w:val="bottom"/>
          </w:tcPr>
          <w:p>
            <w:pPr>
              <w:spacing w:after="0"/>
              <w:rPr>
                <w:sz w:val="9"/>
                <w:szCs w:val="9"/>
                <w:color w:val="auto"/>
              </w:rPr>
            </w:pPr>
          </w:p>
        </w:tc>
        <w:tc>
          <w:tcPr>
            <w:tcW w:w="240" w:type="dxa"/>
            <w:vAlign w:val="bottom"/>
          </w:tcPr>
          <w:p>
            <w:pPr>
              <w:spacing w:after="0"/>
              <w:rPr>
                <w:sz w:val="9"/>
                <w:szCs w:val="9"/>
                <w:color w:val="auto"/>
              </w:rPr>
            </w:pPr>
          </w:p>
        </w:tc>
        <w:tc>
          <w:tcPr>
            <w:tcW w:w="720" w:type="dxa"/>
            <w:vAlign w:val="bottom"/>
          </w:tcPr>
          <w:p>
            <w:pPr>
              <w:spacing w:after="0"/>
              <w:rPr>
                <w:sz w:val="9"/>
                <w:szCs w:val="9"/>
                <w:color w:val="auto"/>
              </w:rPr>
            </w:pPr>
          </w:p>
        </w:tc>
        <w:tc>
          <w:tcPr>
            <w:tcW w:w="200" w:type="dxa"/>
            <w:vAlign w:val="bottom"/>
          </w:tcPr>
          <w:p>
            <w:pPr>
              <w:spacing w:after="0"/>
              <w:rPr>
                <w:sz w:val="9"/>
                <w:szCs w:val="9"/>
                <w:color w:val="auto"/>
              </w:rPr>
            </w:pPr>
          </w:p>
        </w:tc>
        <w:tc>
          <w:tcPr>
            <w:tcW w:w="220" w:type="dxa"/>
            <w:vAlign w:val="bottom"/>
          </w:tcPr>
          <w:p>
            <w:pPr>
              <w:spacing w:after="0"/>
              <w:rPr>
                <w:sz w:val="9"/>
                <w:szCs w:val="9"/>
                <w:color w:val="auto"/>
              </w:rPr>
            </w:pPr>
          </w:p>
        </w:tc>
        <w:tc>
          <w:tcPr>
            <w:tcW w:w="1300" w:type="dxa"/>
            <w:vAlign w:val="bottom"/>
          </w:tcPr>
          <w:p>
            <w:pPr>
              <w:spacing w:after="0"/>
              <w:rPr>
                <w:sz w:val="9"/>
                <w:szCs w:val="9"/>
                <w:color w:val="auto"/>
              </w:rPr>
            </w:pPr>
          </w:p>
        </w:tc>
        <w:tc>
          <w:tcPr>
            <w:tcW w:w="200" w:type="dxa"/>
            <w:vAlign w:val="bottom"/>
          </w:tcPr>
          <w:p>
            <w:pPr>
              <w:spacing w:after="0"/>
              <w:rPr>
                <w:sz w:val="9"/>
                <w:szCs w:val="9"/>
                <w:color w:val="auto"/>
              </w:rPr>
            </w:pPr>
          </w:p>
        </w:tc>
        <w:tc>
          <w:tcPr>
            <w:tcW w:w="260" w:type="dxa"/>
            <w:vAlign w:val="bottom"/>
          </w:tcPr>
          <w:p>
            <w:pPr>
              <w:spacing w:after="0"/>
              <w:rPr>
                <w:sz w:val="9"/>
                <w:szCs w:val="9"/>
                <w:color w:val="auto"/>
              </w:rPr>
            </w:pPr>
          </w:p>
        </w:tc>
        <w:tc>
          <w:tcPr>
            <w:tcW w:w="96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4076700</wp:posOffset>
            </wp:positionH>
            <wp:positionV relativeFrom="paragraph">
              <wp:posOffset>-2089785</wp:posOffset>
            </wp:positionV>
            <wp:extent cx="12700" cy="88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-2089785</wp:posOffset>
            </wp:positionV>
            <wp:extent cx="12700" cy="88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4813935</wp:posOffset>
            </wp:positionH>
            <wp:positionV relativeFrom="paragraph">
              <wp:posOffset>-2089785</wp:posOffset>
            </wp:positionV>
            <wp:extent cx="12700" cy="88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4213860</wp:posOffset>
            </wp:positionH>
            <wp:positionV relativeFrom="paragraph">
              <wp:posOffset>-2089785</wp:posOffset>
            </wp:positionV>
            <wp:extent cx="12700" cy="88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5902960</wp:posOffset>
            </wp:positionH>
            <wp:positionV relativeFrom="paragraph">
              <wp:posOffset>-2089785</wp:posOffset>
            </wp:positionV>
            <wp:extent cx="12700" cy="889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4951095</wp:posOffset>
            </wp:positionH>
            <wp:positionV relativeFrom="paragraph">
              <wp:posOffset>-2089785</wp:posOffset>
            </wp:positionV>
            <wp:extent cx="12700" cy="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6803390</wp:posOffset>
            </wp:positionH>
            <wp:positionV relativeFrom="paragraph">
              <wp:posOffset>-2089785</wp:posOffset>
            </wp:positionV>
            <wp:extent cx="12700" cy="889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6040120</wp:posOffset>
            </wp:positionH>
            <wp:positionV relativeFrom="paragraph">
              <wp:posOffset>-2089785</wp:posOffset>
            </wp:positionV>
            <wp:extent cx="12700" cy="889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526415</wp:posOffset>
            </wp:positionH>
            <wp:positionV relativeFrom="paragraph">
              <wp:posOffset>-14605</wp:posOffset>
            </wp:positionV>
            <wp:extent cx="12700" cy="88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98" w:lineRule="exact"/>
        <w:rPr>
          <w:sz w:val="20"/>
          <w:szCs w:val="20"/>
          <w:color w:val="auto"/>
        </w:rPr>
      </w:pPr>
    </w:p>
    <w:p>
      <w:pPr>
        <w:ind w:left="540" w:hanging="532"/>
        <w:spacing w:after="0"/>
        <w:tabs>
          <w:tab w:leader="none" w:pos="540" w:val="left"/>
        </w:tabs>
        <w:numPr>
          <w:ilvl w:val="0"/>
          <w:numId w:val="23"/>
        </w:numPr>
        <w:rPr>
          <w:rFonts w:ascii="Arial" w:cs="Arial" w:eastAsia="Arial" w:hAnsi="Arial"/>
          <w:sz w:val="18"/>
          <w:szCs w:val="18"/>
          <w:color w:val="auto"/>
        </w:rPr>
      </w:pPr>
      <w:r>
        <w:rPr>
          <w:rFonts w:ascii="Arial" w:cs="Arial" w:eastAsia="Arial" w:hAnsi="Arial"/>
          <w:sz w:val="18"/>
          <w:szCs w:val="18"/>
          <w:color w:val="auto"/>
        </w:rPr>
        <w:t>Retainer payments are made twice per year, and the payments are for the 6-month period following the payment.</w:t>
      </w:r>
    </w:p>
    <w:p>
      <w:pPr>
        <w:spacing w:after="0" w:line="252" w:lineRule="exact"/>
        <w:rPr>
          <w:rFonts w:ascii="Arial" w:cs="Arial" w:eastAsia="Arial" w:hAnsi="Arial"/>
          <w:sz w:val="18"/>
          <w:szCs w:val="18"/>
          <w:color w:val="auto"/>
        </w:rPr>
      </w:pPr>
    </w:p>
    <w:p>
      <w:pPr>
        <w:ind w:left="540" w:right="100" w:hanging="532"/>
        <w:spacing w:after="0" w:line="268" w:lineRule="auto"/>
        <w:tabs>
          <w:tab w:leader="none" w:pos="540" w:val="left"/>
        </w:tabs>
        <w:numPr>
          <w:ilvl w:val="0"/>
          <w:numId w:val="23"/>
        </w:numPr>
        <w:rPr>
          <w:rFonts w:ascii="Arial" w:cs="Arial" w:eastAsia="Arial" w:hAnsi="Arial"/>
          <w:sz w:val="18"/>
          <w:szCs w:val="18"/>
          <w:color w:val="auto"/>
        </w:rPr>
      </w:pPr>
      <w:r>
        <w:rPr>
          <w:rFonts w:ascii="Arial" w:cs="Arial" w:eastAsia="Arial" w:hAnsi="Arial"/>
          <w:sz w:val="18"/>
          <w:szCs w:val="18"/>
          <w:color w:val="auto"/>
        </w:rPr>
        <w:t>Represents the 2006 FAS123R-related cost for RSU awards. The grant date fair value of the RSUs granted in 2006 was $76,888 for each of the Directors except Mr. Johnson and Mr. Peña, who did not receive grants in 2006.</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20" w:name="page21"/>
    <w:bookmarkEnd w:id="20"/>
    <w:p>
      <w:pPr>
        <w:ind w:right="420" w:firstLine="341"/>
        <w:spacing w:after="0" w:line="268" w:lineRule="auto"/>
        <w:rPr>
          <w:sz w:val="20"/>
          <w:szCs w:val="20"/>
          <w:color w:val="auto"/>
        </w:rPr>
      </w:pPr>
      <w:r>
        <w:rPr>
          <w:rFonts w:ascii="Arial" w:cs="Arial" w:eastAsia="Arial" w:hAnsi="Arial"/>
          <w:sz w:val="18"/>
          <w:szCs w:val="18"/>
          <w:color w:val="auto"/>
        </w:rPr>
        <w:t>As of December 31, 2006, each Director had the following aggregate number of outstanding RSUs, including additional RSUs as the result of dividend equivalents, and options:</w:t>
      </w:r>
    </w:p>
    <w:p>
      <w:pPr>
        <w:spacing w:after="0" w:line="182" w:lineRule="exact"/>
        <w:rPr>
          <w:sz w:val="20"/>
          <w:szCs w:val="20"/>
          <w:color w:val="auto"/>
        </w:rPr>
      </w:pPr>
    </w:p>
    <w:tbl>
      <w:tblPr>
        <w:tblLayout w:type="fixed"/>
        <w:tblInd w:w="1560" w:type="dxa"/>
        <w:tblCellMar>
          <w:top w:w="0" w:type="dxa"/>
          <w:left w:w="0" w:type="dxa"/>
          <w:bottom w:w="0" w:type="dxa"/>
          <w:right w:w="0" w:type="dxa"/>
        </w:tblCellMar>
      </w:tblPr>
      <w:tr>
        <w:trPr>
          <w:trHeight w:val="174"/>
        </w:trPr>
        <w:tc>
          <w:tcPr>
            <w:tcW w:w="6500" w:type="dxa"/>
            <w:vAlign w:val="bottom"/>
            <w:gridSpan w:val="2"/>
          </w:tcPr>
          <w:p>
            <w:pPr>
              <w:spacing w:after="0"/>
              <w:rPr>
                <w:sz w:val="20"/>
                <w:szCs w:val="20"/>
                <w:color w:val="auto"/>
              </w:rPr>
            </w:pPr>
            <w:r>
              <w:rPr>
                <w:rFonts w:ascii="Arial" w:cs="Arial" w:eastAsia="Arial" w:hAnsi="Arial"/>
                <w:sz w:val="14"/>
                <w:szCs w:val="14"/>
                <w:b w:val="1"/>
                <w:bCs w:val="1"/>
                <w:color w:val="auto"/>
              </w:rPr>
              <w:t>Name</w:t>
            </w:r>
          </w:p>
        </w:tc>
        <w:tc>
          <w:tcPr>
            <w:tcW w:w="260" w:type="dxa"/>
            <w:vAlign w:val="bottom"/>
          </w:tcPr>
          <w:p>
            <w:pPr>
              <w:spacing w:after="0"/>
              <w:rPr>
                <w:sz w:val="15"/>
                <w:szCs w:val="15"/>
                <w:color w:val="auto"/>
              </w:rPr>
            </w:pPr>
          </w:p>
        </w:tc>
        <w:tc>
          <w:tcPr>
            <w:tcW w:w="740" w:type="dxa"/>
            <w:vAlign w:val="bottom"/>
          </w:tcPr>
          <w:p>
            <w:pPr>
              <w:jc w:val="right"/>
              <w:ind w:right="92"/>
              <w:spacing w:after="0"/>
              <w:rPr>
                <w:sz w:val="20"/>
                <w:szCs w:val="20"/>
                <w:color w:val="auto"/>
              </w:rPr>
            </w:pPr>
            <w:r>
              <w:rPr>
                <w:rFonts w:ascii="Arial" w:cs="Arial" w:eastAsia="Arial" w:hAnsi="Arial"/>
                <w:sz w:val="14"/>
                <w:szCs w:val="14"/>
                <w:b w:val="1"/>
                <w:bCs w:val="1"/>
                <w:color w:val="auto"/>
              </w:rPr>
              <w:t>Options</w:t>
            </w:r>
          </w:p>
        </w:tc>
        <w:tc>
          <w:tcPr>
            <w:tcW w:w="240" w:type="dxa"/>
            <w:vAlign w:val="bottom"/>
          </w:tcPr>
          <w:p>
            <w:pPr>
              <w:spacing w:after="0"/>
              <w:rPr>
                <w:sz w:val="15"/>
                <w:szCs w:val="15"/>
                <w:color w:val="auto"/>
              </w:rPr>
            </w:pPr>
          </w:p>
        </w:tc>
        <w:tc>
          <w:tcPr>
            <w:tcW w:w="580" w:type="dxa"/>
            <w:vAlign w:val="bottom"/>
          </w:tcPr>
          <w:p>
            <w:pPr>
              <w:jc w:val="right"/>
              <w:ind w:right="72"/>
              <w:spacing w:after="0"/>
              <w:rPr>
                <w:sz w:val="20"/>
                <w:szCs w:val="20"/>
                <w:color w:val="auto"/>
              </w:rPr>
            </w:pPr>
            <w:r>
              <w:rPr>
                <w:rFonts w:ascii="Arial" w:cs="Arial" w:eastAsia="Arial" w:hAnsi="Arial"/>
                <w:sz w:val="14"/>
                <w:szCs w:val="14"/>
                <w:b w:val="1"/>
                <w:bCs w:val="1"/>
                <w:color w:val="auto"/>
              </w:rPr>
              <w:t>RSUs</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6480" w:type="dxa"/>
            <w:vAlign w:val="bottom"/>
            <w:tcBorders>
              <w:bottom w:val="single" w:sz="8" w:color="808080"/>
            </w:tcBorders>
          </w:tcPr>
          <w:p>
            <w:pPr>
              <w:spacing w:after="0"/>
              <w:rPr>
                <w:sz w:val="9"/>
                <w:szCs w:val="9"/>
                <w:color w:val="auto"/>
              </w:rPr>
            </w:pPr>
          </w:p>
        </w:tc>
        <w:tc>
          <w:tcPr>
            <w:tcW w:w="260" w:type="dxa"/>
            <w:vAlign w:val="bottom"/>
          </w:tcPr>
          <w:p>
            <w:pPr>
              <w:spacing w:after="0"/>
              <w:rPr>
                <w:sz w:val="9"/>
                <w:szCs w:val="9"/>
                <w:color w:val="auto"/>
              </w:rPr>
            </w:pPr>
          </w:p>
        </w:tc>
        <w:tc>
          <w:tcPr>
            <w:tcW w:w="74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580" w:type="dxa"/>
            <w:vAlign w:val="bottom"/>
            <w:tcBorders>
              <w:bottom w:val="single" w:sz="8" w:color="808080"/>
            </w:tcBorders>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6480" w:type="dxa"/>
            <w:vAlign w:val="bottom"/>
          </w:tcPr>
          <w:p>
            <w:pPr>
              <w:spacing w:after="0"/>
              <w:rPr>
                <w:sz w:val="9"/>
                <w:szCs w:val="9"/>
                <w:color w:val="auto"/>
              </w:rPr>
            </w:pPr>
          </w:p>
        </w:tc>
        <w:tc>
          <w:tcPr>
            <w:tcW w:w="260" w:type="dxa"/>
            <w:vAlign w:val="bottom"/>
          </w:tcPr>
          <w:p>
            <w:pPr>
              <w:spacing w:after="0"/>
              <w:rPr>
                <w:sz w:val="9"/>
                <w:szCs w:val="9"/>
                <w:color w:val="auto"/>
              </w:rPr>
            </w:pPr>
          </w:p>
        </w:tc>
        <w:tc>
          <w:tcPr>
            <w:tcW w:w="740" w:type="dxa"/>
            <w:vAlign w:val="bottom"/>
          </w:tcPr>
          <w:p>
            <w:pPr>
              <w:spacing w:after="0"/>
              <w:rPr>
                <w:sz w:val="9"/>
                <w:szCs w:val="9"/>
                <w:color w:val="auto"/>
              </w:rPr>
            </w:pPr>
          </w:p>
        </w:tc>
        <w:tc>
          <w:tcPr>
            <w:tcW w:w="240" w:type="dxa"/>
            <w:vAlign w:val="bottom"/>
          </w:tcPr>
          <w:p>
            <w:pPr>
              <w:spacing w:after="0"/>
              <w:rPr>
                <w:sz w:val="9"/>
                <w:szCs w:val="9"/>
                <w:color w:val="auto"/>
              </w:rPr>
            </w:pPr>
          </w:p>
        </w:tc>
        <w:tc>
          <w:tcPr>
            <w:tcW w:w="5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480" w:type="dxa"/>
            <w:vAlign w:val="bottom"/>
            <w:shd w:val="clear" w:color="auto" w:fill="CCEEFF"/>
          </w:tcPr>
          <w:p>
            <w:pPr>
              <w:spacing w:after="0"/>
              <w:rPr>
                <w:sz w:val="20"/>
                <w:szCs w:val="20"/>
                <w:color w:val="auto"/>
              </w:rPr>
            </w:pPr>
            <w:r>
              <w:rPr>
                <w:rFonts w:ascii="Arial" w:cs="Arial" w:eastAsia="Arial" w:hAnsi="Arial"/>
                <w:sz w:val="18"/>
                <w:szCs w:val="18"/>
                <w:color w:val="auto"/>
              </w:rPr>
              <w:t>Betsy J. Bernard</w:t>
            </w:r>
          </w:p>
        </w:tc>
        <w:tc>
          <w:tcPr>
            <w:tcW w:w="10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7,820</w:t>
            </w: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3,455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80" w:type="dxa"/>
            <w:vAlign w:val="bottom"/>
          </w:tcPr>
          <w:p>
            <w:pPr>
              <w:spacing w:after="0"/>
              <w:rPr>
                <w:sz w:val="20"/>
                <w:szCs w:val="20"/>
                <w:color w:val="auto"/>
              </w:rPr>
            </w:pPr>
            <w:r>
              <w:rPr>
                <w:rFonts w:ascii="Arial" w:cs="Arial" w:eastAsia="Arial" w:hAnsi="Arial"/>
                <w:sz w:val="18"/>
                <w:szCs w:val="18"/>
                <w:color w:val="auto"/>
              </w:rPr>
              <w:t>Jocelyn Carter-Miller</w:t>
            </w:r>
          </w:p>
        </w:tc>
        <w:tc>
          <w:tcPr>
            <w:tcW w:w="1000" w:type="dxa"/>
            <w:vAlign w:val="bottom"/>
            <w:gridSpan w:val="2"/>
          </w:tcPr>
          <w:p>
            <w:pPr>
              <w:jc w:val="right"/>
              <w:spacing w:after="0"/>
              <w:rPr>
                <w:sz w:val="20"/>
                <w:szCs w:val="20"/>
                <w:color w:val="auto"/>
              </w:rPr>
            </w:pPr>
            <w:r>
              <w:rPr>
                <w:rFonts w:ascii="Arial" w:cs="Arial" w:eastAsia="Arial" w:hAnsi="Arial"/>
                <w:sz w:val="18"/>
                <w:szCs w:val="18"/>
                <w:color w:val="auto"/>
              </w:rPr>
              <w:t>7,820</w:t>
            </w: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5,051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80" w:type="dxa"/>
            <w:vAlign w:val="bottom"/>
            <w:shd w:val="clear" w:color="auto" w:fill="CCEEFF"/>
          </w:tcPr>
          <w:p>
            <w:pPr>
              <w:spacing w:after="0"/>
              <w:rPr>
                <w:sz w:val="20"/>
                <w:szCs w:val="20"/>
                <w:color w:val="auto"/>
              </w:rPr>
            </w:pPr>
            <w:r>
              <w:rPr>
                <w:rFonts w:ascii="Arial" w:cs="Arial" w:eastAsia="Arial" w:hAnsi="Arial"/>
                <w:sz w:val="18"/>
                <w:szCs w:val="18"/>
                <w:color w:val="auto"/>
              </w:rPr>
              <w:t>Gary E. Costley</w:t>
            </w:r>
          </w:p>
        </w:tc>
        <w:tc>
          <w:tcPr>
            <w:tcW w:w="10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7,820</w:t>
            </w: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3,455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80" w:type="dxa"/>
            <w:vAlign w:val="bottom"/>
          </w:tcPr>
          <w:p>
            <w:pPr>
              <w:spacing w:after="0"/>
              <w:rPr>
                <w:sz w:val="20"/>
                <w:szCs w:val="20"/>
                <w:color w:val="auto"/>
              </w:rPr>
            </w:pPr>
            <w:r>
              <w:rPr>
                <w:rFonts w:ascii="Arial" w:cs="Arial" w:eastAsia="Arial" w:hAnsi="Arial"/>
                <w:sz w:val="18"/>
                <w:szCs w:val="18"/>
                <w:color w:val="auto"/>
              </w:rPr>
              <w:t>Michael T. Dan</w:t>
            </w:r>
          </w:p>
        </w:tc>
        <w:tc>
          <w:tcPr>
            <w:tcW w:w="2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1,465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80" w:type="dxa"/>
            <w:vAlign w:val="bottom"/>
            <w:shd w:val="clear" w:color="auto" w:fill="CCEEFF"/>
          </w:tcPr>
          <w:p>
            <w:pPr>
              <w:spacing w:after="0"/>
              <w:rPr>
                <w:sz w:val="20"/>
                <w:szCs w:val="20"/>
                <w:color w:val="auto"/>
              </w:rPr>
            </w:pPr>
            <w:r>
              <w:rPr>
                <w:rFonts w:ascii="Arial" w:cs="Arial" w:eastAsia="Arial" w:hAnsi="Arial"/>
                <w:sz w:val="18"/>
                <w:szCs w:val="18"/>
                <w:color w:val="auto"/>
              </w:rPr>
              <w:t>David J. Drury</w:t>
            </w:r>
          </w:p>
        </w:tc>
        <w:tc>
          <w:tcPr>
            <w:tcW w:w="10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7,820</w:t>
            </w: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7,311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80" w:type="dxa"/>
            <w:vAlign w:val="bottom"/>
          </w:tcPr>
          <w:p>
            <w:pPr>
              <w:spacing w:after="0"/>
              <w:rPr>
                <w:sz w:val="20"/>
                <w:szCs w:val="20"/>
                <w:color w:val="auto"/>
              </w:rPr>
            </w:pPr>
            <w:r>
              <w:rPr>
                <w:rFonts w:ascii="Arial" w:cs="Arial" w:eastAsia="Arial" w:hAnsi="Arial"/>
                <w:sz w:val="18"/>
                <w:szCs w:val="18"/>
                <w:color w:val="auto"/>
              </w:rPr>
              <w:t>C. Daniel Gelatt</w:t>
            </w:r>
          </w:p>
        </w:tc>
        <w:tc>
          <w:tcPr>
            <w:tcW w:w="1000" w:type="dxa"/>
            <w:vAlign w:val="bottom"/>
            <w:gridSpan w:val="2"/>
          </w:tcPr>
          <w:p>
            <w:pPr>
              <w:jc w:val="right"/>
              <w:spacing w:after="0"/>
              <w:rPr>
                <w:sz w:val="20"/>
                <w:szCs w:val="20"/>
                <w:color w:val="auto"/>
              </w:rPr>
            </w:pPr>
            <w:r>
              <w:rPr>
                <w:rFonts w:ascii="Arial" w:cs="Arial" w:eastAsia="Arial" w:hAnsi="Arial"/>
                <w:sz w:val="18"/>
                <w:szCs w:val="18"/>
                <w:color w:val="auto"/>
              </w:rPr>
              <w:t>7,820</w:t>
            </w: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7,311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80" w:type="dxa"/>
            <w:vAlign w:val="bottom"/>
            <w:shd w:val="clear" w:color="auto" w:fill="CCEEFF"/>
          </w:tcPr>
          <w:p>
            <w:pPr>
              <w:spacing w:after="0"/>
              <w:rPr>
                <w:sz w:val="20"/>
                <w:szCs w:val="20"/>
                <w:color w:val="auto"/>
              </w:rPr>
            </w:pPr>
            <w:r>
              <w:rPr>
                <w:rFonts w:ascii="Arial" w:cs="Arial" w:eastAsia="Arial" w:hAnsi="Arial"/>
                <w:sz w:val="18"/>
                <w:szCs w:val="18"/>
                <w:color w:val="auto"/>
              </w:rPr>
              <w:t>Sandra L. Helton</w:t>
            </w:r>
          </w:p>
        </w:tc>
        <w:tc>
          <w:tcPr>
            <w:tcW w:w="10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7,820</w:t>
            </w: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3,833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80" w:type="dxa"/>
            <w:vAlign w:val="bottom"/>
          </w:tcPr>
          <w:p>
            <w:pPr>
              <w:spacing w:after="0"/>
              <w:rPr>
                <w:sz w:val="20"/>
                <w:szCs w:val="20"/>
                <w:color w:val="auto"/>
              </w:rPr>
            </w:pPr>
            <w:r>
              <w:rPr>
                <w:rFonts w:ascii="Arial" w:cs="Arial" w:eastAsia="Arial" w:hAnsi="Arial"/>
                <w:sz w:val="18"/>
                <w:szCs w:val="18"/>
                <w:color w:val="auto"/>
              </w:rPr>
              <w:t>William T. Kerr</w:t>
            </w:r>
          </w:p>
        </w:tc>
        <w:tc>
          <w:tcPr>
            <w:tcW w:w="1000" w:type="dxa"/>
            <w:vAlign w:val="bottom"/>
            <w:gridSpan w:val="2"/>
          </w:tcPr>
          <w:p>
            <w:pPr>
              <w:jc w:val="right"/>
              <w:spacing w:after="0"/>
              <w:rPr>
                <w:sz w:val="20"/>
                <w:szCs w:val="20"/>
                <w:color w:val="auto"/>
              </w:rPr>
            </w:pPr>
            <w:r>
              <w:rPr>
                <w:rFonts w:ascii="Arial" w:cs="Arial" w:eastAsia="Arial" w:hAnsi="Arial"/>
                <w:sz w:val="18"/>
                <w:szCs w:val="18"/>
                <w:color w:val="auto"/>
              </w:rPr>
              <w:t>7,820</w:t>
            </w: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5,051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80" w:type="dxa"/>
            <w:vAlign w:val="bottom"/>
            <w:shd w:val="clear" w:color="auto" w:fill="CCEEFF"/>
          </w:tcPr>
          <w:p>
            <w:pPr>
              <w:spacing w:after="0"/>
              <w:rPr>
                <w:sz w:val="20"/>
                <w:szCs w:val="20"/>
                <w:color w:val="auto"/>
              </w:rPr>
            </w:pPr>
            <w:r>
              <w:rPr>
                <w:rFonts w:ascii="Arial" w:cs="Arial" w:eastAsia="Arial" w:hAnsi="Arial"/>
                <w:sz w:val="18"/>
                <w:szCs w:val="18"/>
                <w:color w:val="auto"/>
              </w:rPr>
              <w:t>Richard L. Keyser</w:t>
            </w:r>
          </w:p>
        </w:tc>
        <w:tc>
          <w:tcPr>
            <w:tcW w:w="10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7,820</w:t>
            </w: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6,917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80" w:type="dxa"/>
            <w:vAlign w:val="bottom"/>
          </w:tcPr>
          <w:p>
            <w:pPr>
              <w:spacing w:after="0"/>
              <w:rPr>
                <w:sz w:val="20"/>
                <w:szCs w:val="20"/>
                <w:color w:val="auto"/>
              </w:rPr>
            </w:pPr>
            <w:r>
              <w:rPr>
                <w:rFonts w:ascii="Arial" w:cs="Arial" w:eastAsia="Arial" w:hAnsi="Arial"/>
                <w:sz w:val="18"/>
                <w:szCs w:val="18"/>
                <w:color w:val="auto"/>
              </w:rPr>
              <w:t>Arjun K. Mathrani</w:t>
            </w:r>
          </w:p>
        </w:tc>
        <w:tc>
          <w:tcPr>
            <w:tcW w:w="1000" w:type="dxa"/>
            <w:vAlign w:val="bottom"/>
            <w:gridSpan w:val="2"/>
          </w:tcPr>
          <w:p>
            <w:pPr>
              <w:jc w:val="right"/>
              <w:spacing w:after="0"/>
              <w:rPr>
                <w:sz w:val="20"/>
                <w:szCs w:val="20"/>
                <w:color w:val="auto"/>
              </w:rPr>
            </w:pPr>
            <w:r>
              <w:rPr>
                <w:rFonts w:ascii="Arial" w:cs="Arial" w:eastAsia="Arial" w:hAnsi="Arial"/>
                <w:sz w:val="18"/>
                <w:szCs w:val="18"/>
                <w:color w:val="auto"/>
              </w:rPr>
              <w:t>3,820</w:t>
            </w: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6,119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80" w:type="dxa"/>
            <w:vAlign w:val="bottom"/>
            <w:shd w:val="clear" w:color="auto" w:fill="CCEEFF"/>
          </w:tcPr>
          <w:p>
            <w:pPr>
              <w:spacing w:after="0"/>
              <w:rPr>
                <w:sz w:val="20"/>
                <w:szCs w:val="20"/>
                <w:color w:val="auto"/>
              </w:rPr>
            </w:pPr>
            <w:r>
              <w:rPr>
                <w:rFonts w:ascii="Arial" w:cs="Arial" w:eastAsia="Arial" w:hAnsi="Arial"/>
                <w:sz w:val="18"/>
                <w:szCs w:val="18"/>
                <w:color w:val="auto"/>
              </w:rPr>
              <w:t>Elizabeth E. Tallett</w:t>
            </w:r>
          </w:p>
        </w:tc>
        <w:tc>
          <w:tcPr>
            <w:tcW w:w="10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7,820</w:t>
            </w: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6,917</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6480" w:type="dxa"/>
            <w:vAlign w:val="bottom"/>
          </w:tcPr>
          <w:p>
            <w:pPr>
              <w:spacing w:after="0"/>
              <w:rPr>
                <w:sz w:val="20"/>
                <w:szCs w:val="20"/>
                <w:color w:val="auto"/>
              </w:rPr>
            </w:pPr>
            <w:r>
              <w:rPr>
                <w:rFonts w:ascii="Arial" w:cs="Arial" w:eastAsia="Arial" w:hAnsi="Arial"/>
                <w:sz w:val="18"/>
                <w:szCs w:val="18"/>
                <w:color w:val="auto"/>
              </w:rPr>
              <w:t>Therese M. Vaughan</w:t>
            </w:r>
          </w:p>
        </w:tc>
        <w:tc>
          <w:tcPr>
            <w:tcW w:w="2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2,221</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5105400</wp:posOffset>
            </wp:positionH>
            <wp:positionV relativeFrom="paragraph">
              <wp:posOffset>-1731645</wp:posOffset>
            </wp:positionV>
            <wp:extent cx="12700" cy="889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989330</wp:posOffset>
            </wp:positionH>
            <wp:positionV relativeFrom="paragraph">
              <wp:posOffset>-1731645</wp:posOffset>
            </wp:positionV>
            <wp:extent cx="12700" cy="88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5740400</wp:posOffset>
            </wp:positionH>
            <wp:positionV relativeFrom="paragraph">
              <wp:posOffset>-1731645</wp:posOffset>
            </wp:positionV>
            <wp:extent cx="12700" cy="889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5277485</wp:posOffset>
            </wp:positionH>
            <wp:positionV relativeFrom="paragraph">
              <wp:posOffset>-1731645</wp:posOffset>
            </wp:positionV>
            <wp:extent cx="12700" cy="88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6263640</wp:posOffset>
            </wp:positionH>
            <wp:positionV relativeFrom="paragraph">
              <wp:posOffset>-1731645</wp:posOffset>
            </wp:positionV>
            <wp:extent cx="12700" cy="889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5902960</wp:posOffset>
            </wp:positionH>
            <wp:positionV relativeFrom="paragraph">
              <wp:posOffset>-1731645</wp:posOffset>
            </wp:positionV>
            <wp:extent cx="12700" cy="889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391"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COMPENSATION DISCUSSION AND ANALYSIS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Executive Compensation Program Objectives</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executive compensation program is designed to support the following strategic and human resource objectives:</w:t>
      </w:r>
    </w:p>
    <w:p>
      <w:pPr>
        <w:spacing w:after="0" w:line="239" w:lineRule="exact"/>
        <w:rPr>
          <w:sz w:val="20"/>
          <w:szCs w:val="20"/>
          <w:color w:val="auto"/>
        </w:rPr>
      </w:pPr>
    </w:p>
    <w:p>
      <w:pPr>
        <w:ind w:left="1080" w:hanging="532"/>
        <w:spacing w:after="0"/>
        <w:tabs>
          <w:tab w:leader="none" w:pos="1080" w:val="left"/>
        </w:tabs>
        <w:numPr>
          <w:ilvl w:val="1"/>
          <w:numId w:val="24"/>
        </w:numPr>
        <w:rPr>
          <w:rFonts w:ascii="Arial" w:cs="Arial" w:eastAsia="Arial" w:hAnsi="Arial"/>
          <w:sz w:val="18"/>
          <w:szCs w:val="18"/>
          <w:color w:val="auto"/>
        </w:rPr>
      </w:pPr>
      <w:r>
        <w:rPr>
          <w:rFonts w:ascii="Arial" w:cs="Arial" w:eastAsia="Arial" w:hAnsi="Arial"/>
          <w:sz w:val="18"/>
          <w:szCs w:val="18"/>
          <w:color w:val="auto"/>
        </w:rPr>
        <w:t>Attract and retain talented executives who have the necessary experience and skills to do their jobs successfully;</w:t>
      </w:r>
    </w:p>
    <w:p>
      <w:pPr>
        <w:spacing w:after="0" w:line="244" w:lineRule="exact"/>
        <w:rPr>
          <w:rFonts w:ascii="Arial" w:cs="Arial" w:eastAsia="Arial" w:hAnsi="Arial"/>
          <w:sz w:val="18"/>
          <w:szCs w:val="18"/>
          <w:color w:val="auto"/>
        </w:rPr>
      </w:pPr>
    </w:p>
    <w:p>
      <w:pPr>
        <w:ind w:left="1080" w:hanging="532"/>
        <w:spacing w:after="0"/>
        <w:tabs>
          <w:tab w:leader="none" w:pos="1080" w:val="left"/>
        </w:tabs>
        <w:numPr>
          <w:ilvl w:val="1"/>
          <w:numId w:val="24"/>
        </w:numPr>
        <w:rPr>
          <w:rFonts w:ascii="Arial" w:cs="Arial" w:eastAsia="Arial" w:hAnsi="Arial"/>
          <w:sz w:val="34"/>
          <w:szCs w:val="34"/>
          <w:color w:val="auto"/>
          <w:vertAlign w:val="superscript"/>
        </w:rPr>
      </w:pPr>
      <w:r>
        <w:rPr>
          <w:rFonts w:ascii="Arial" w:cs="Arial" w:eastAsia="Arial" w:hAnsi="Arial"/>
          <w:sz w:val="17"/>
          <w:szCs w:val="17"/>
          <w:color w:val="auto"/>
        </w:rPr>
        <w:t>Tie the delivery of executive compensation to the achievement of the Company's</w:t>
      </w:r>
      <w:r>
        <w:rPr>
          <w:rFonts w:ascii="Arial" w:cs="Arial" w:eastAsia="Arial" w:hAnsi="Arial"/>
          <w:sz w:val="28"/>
          <w:szCs w:val="28"/>
          <w:color w:val="auto"/>
          <w:vertAlign w:val="superscript"/>
        </w:rPr>
        <w:t>(1)</w:t>
      </w:r>
      <w:r>
        <w:rPr>
          <w:rFonts w:ascii="Arial" w:cs="Arial" w:eastAsia="Arial" w:hAnsi="Arial"/>
          <w:sz w:val="17"/>
          <w:szCs w:val="17"/>
          <w:color w:val="auto"/>
        </w:rPr>
        <w:t xml:space="preserve"> short- and long-term financial and strategic goals;</w:t>
      </w:r>
    </w:p>
    <w:p>
      <w:pPr>
        <w:spacing w:after="0" w:line="346" w:lineRule="exact"/>
        <w:rPr>
          <w:rFonts w:ascii="Arial" w:cs="Arial" w:eastAsia="Arial" w:hAnsi="Arial"/>
          <w:sz w:val="34"/>
          <w:szCs w:val="34"/>
          <w:color w:val="auto"/>
          <w:vertAlign w:val="superscript"/>
        </w:rPr>
      </w:pPr>
    </w:p>
    <w:p>
      <w:pPr>
        <w:ind w:left="540" w:hanging="532"/>
        <w:spacing w:after="0"/>
        <w:tabs>
          <w:tab w:leader="none" w:pos="54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The Company has no employees, and all Company Executives are employed and paid by Principal Life.</w:t>
      </w:r>
    </w:p>
    <w:p>
      <w:pPr>
        <w:spacing w:after="0" w:line="200" w:lineRule="exact"/>
        <w:rPr>
          <w:rFonts w:ascii="Arial" w:cs="Arial" w:eastAsia="Arial" w:hAnsi="Arial"/>
          <w:sz w:val="18"/>
          <w:szCs w:val="18"/>
          <w:color w:val="auto"/>
        </w:rPr>
      </w:pPr>
    </w:p>
    <w:p>
      <w:pPr>
        <w:spacing w:after="0" w:line="254" w:lineRule="exact"/>
        <w:rPr>
          <w:rFonts w:ascii="Arial" w:cs="Arial" w:eastAsia="Arial" w:hAnsi="Arial"/>
          <w:sz w:val="18"/>
          <w:szCs w:val="18"/>
          <w:color w:val="auto"/>
        </w:rPr>
      </w:pPr>
    </w:p>
    <w:p>
      <w:pPr>
        <w:ind w:left="1080" w:hanging="532"/>
        <w:spacing w:after="0"/>
        <w:tabs>
          <w:tab w:leader="none" w:pos="1080" w:val="left"/>
        </w:tabs>
        <w:numPr>
          <w:ilvl w:val="1"/>
          <w:numId w:val="25"/>
        </w:numPr>
        <w:rPr>
          <w:rFonts w:ascii="Arial" w:cs="Arial" w:eastAsia="Arial" w:hAnsi="Arial"/>
          <w:sz w:val="18"/>
          <w:szCs w:val="18"/>
          <w:color w:val="auto"/>
        </w:rPr>
      </w:pPr>
      <w:r>
        <w:rPr>
          <w:rFonts w:ascii="Arial" w:cs="Arial" w:eastAsia="Arial" w:hAnsi="Arial"/>
          <w:sz w:val="18"/>
          <w:szCs w:val="18"/>
          <w:color w:val="auto"/>
        </w:rPr>
        <w:t>Create commonality of interest between executives and shareholders;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1"/>
          <w:numId w:val="25"/>
        </w:numPr>
        <w:rPr>
          <w:rFonts w:ascii="Arial" w:cs="Arial" w:eastAsia="Arial" w:hAnsi="Arial"/>
          <w:sz w:val="18"/>
          <w:szCs w:val="18"/>
          <w:color w:val="auto"/>
        </w:rPr>
      </w:pPr>
      <w:r>
        <w:rPr>
          <w:rFonts w:ascii="Arial" w:cs="Arial" w:eastAsia="Arial" w:hAnsi="Arial"/>
          <w:sz w:val="18"/>
          <w:szCs w:val="18"/>
          <w:color w:val="auto"/>
        </w:rPr>
        <w:t>Maximize the financial efficiency of the program from tax, accounting, cash flow and share dilution perspectives;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1"/>
          <w:numId w:val="25"/>
        </w:numPr>
        <w:rPr>
          <w:rFonts w:ascii="Arial" w:cs="Arial" w:eastAsia="Arial" w:hAnsi="Arial"/>
          <w:sz w:val="18"/>
          <w:szCs w:val="18"/>
          <w:color w:val="auto"/>
        </w:rPr>
      </w:pPr>
      <w:r>
        <w:rPr>
          <w:rFonts w:ascii="Arial" w:cs="Arial" w:eastAsia="Arial" w:hAnsi="Arial"/>
          <w:sz w:val="18"/>
          <w:szCs w:val="18"/>
          <w:color w:val="auto"/>
        </w:rPr>
        <w:t>Support important corporate governance principles and comply with established best practices.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-1285240</wp:posOffset>
            </wp:positionV>
            <wp:extent cx="535940" cy="2159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535940" cy="215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Compensation Philosophy and Design Principles</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6"/>
          <w:szCs w:val="16"/>
          <w:color w:val="auto"/>
        </w:rPr>
        <w:t>In support of the objectives described above executive compensation is provided as base salary, annual and long-term incentives, benefits and perquisites.</w:t>
      </w:r>
    </w:p>
    <w:p>
      <w:pPr>
        <w:spacing w:after="0" w:line="248" w:lineRule="exact"/>
        <w:rPr>
          <w:sz w:val="20"/>
          <w:szCs w:val="20"/>
          <w:color w:val="auto"/>
        </w:rPr>
      </w:pPr>
    </w:p>
    <w:p>
      <w:pPr>
        <w:ind w:right="80" w:firstLine="348"/>
        <w:spacing w:after="0" w:line="255" w:lineRule="auto"/>
        <w:rPr>
          <w:sz w:val="20"/>
          <w:szCs w:val="20"/>
          <w:color w:val="auto"/>
        </w:rPr>
      </w:pPr>
      <w:r>
        <w:rPr>
          <w:rFonts w:ascii="Arial" w:cs="Arial" w:eastAsia="Arial" w:hAnsi="Arial"/>
          <w:sz w:val="18"/>
          <w:szCs w:val="18"/>
          <w:color w:val="auto"/>
        </w:rPr>
        <w:t>The Committee strongly believes that executive compensation should be highly performance-based. In support of this belief, the Committee has determined that annual compensation — base salary and annual bonuses — should be delivered in cash and that long-term incentive compensation should be stock-based. The resulting mix of cash and equity-based compensation enables the Company to attract highly skilled executives, tie the delivery of annual and long-term incentive compensation to the achievement of annual and multi-year financial and strategic objectives, and create strong alignment between executive and shareholder interests.</w:t>
      </w:r>
    </w:p>
    <w:p>
      <w:pPr>
        <w:spacing w:after="0" w:line="197" w:lineRule="exact"/>
        <w:rPr>
          <w:sz w:val="20"/>
          <w:szCs w:val="20"/>
          <w:color w:val="auto"/>
        </w:rPr>
      </w:pPr>
    </w:p>
    <w:p>
      <w:pPr>
        <w:ind w:firstLine="348"/>
        <w:spacing w:after="0" w:line="294" w:lineRule="auto"/>
        <w:rPr>
          <w:sz w:val="20"/>
          <w:szCs w:val="20"/>
          <w:color w:val="auto"/>
        </w:rPr>
      </w:pPr>
      <w:r>
        <w:rPr>
          <w:rFonts w:ascii="Arial" w:cs="Arial" w:eastAsia="Arial" w:hAnsi="Arial"/>
          <w:sz w:val="16"/>
          <w:szCs w:val="16"/>
          <w:color w:val="auto"/>
        </w:rPr>
        <w:t>To ensure sufficient focus on achieving financial and strategic objectives, create strong retention incentive and hold senior management most accountable for changes in shareholder value, the portion of total compensation attributable to variable pay in the form of annual bonus and equity-based compensation increases directly with an Executive's role and responsibility. Because equity compensation creates the strongest alignment between management and shareholder interests, the Committee believes that it should constitute at least as large a portion of total compensation package as annual cash, and for several Executives, is a substantially greater component of overall compensation.</w:t>
      </w:r>
    </w:p>
    <w:p>
      <w:pPr>
        <w:spacing w:after="0" w:line="170" w:lineRule="exact"/>
        <w:rPr>
          <w:sz w:val="20"/>
          <w:szCs w:val="20"/>
          <w:color w:val="auto"/>
        </w:rPr>
      </w:pPr>
    </w:p>
    <w:p>
      <w:pPr>
        <w:ind w:right="120" w:firstLine="348"/>
        <w:spacing w:after="0" w:line="259" w:lineRule="auto"/>
        <w:rPr>
          <w:sz w:val="20"/>
          <w:szCs w:val="20"/>
          <w:color w:val="auto"/>
        </w:rPr>
      </w:pPr>
      <w:r>
        <w:rPr>
          <w:rFonts w:ascii="Arial" w:cs="Arial" w:eastAsia="Arial" w:hAnsi="Arial"/>
          <w:sz w:val="18"/>
          <w:szCs w:val="18"/>
          <w:color w:val="auto"/>
        </w:rPr>
        <w:t>The Committee recognizes that compensation is a cost borne by shareholders and strives to ensure that financial inefficiencies are eliminated to the greatest extent possible. This objective is directly supported by delivering a large portion of the total compensation in the form of variable cash and equity-based incentives in</w:t>
      </w:r>
    </w:p>
    <w:p>
      <w:pPr>
        <w:sectPr>
          <w:pgSz w:w="11900" w:h="16838" w:orient="portrait"/>
          <w:cols w:equalWidth="0" w:num="1">
            <w:col w:w="11400"/>
          </w:cols>
          <w:pgMar w:left="240" w:top="131" w:right="259" w:bottom="1440" w:gutter="0" w:footer="0" w:header="0"/>
        </w:sectPr>
      </w:pP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160655</wp:posOffset>
            </wp:positionV>
            <wp:extent cx="7250430" cy="2159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type w:val="continuous"/>
        </w:sectPr>
      </w:pPr>
    </w:p>
    <w:bookmarkStart w:id="21" w:name="page22"/>
    <w:bookmarkEnd w:id="21"/>
    <w:p>
      <w:pPr>
        <w:ind w:right="20"/>
        <w:spacing w:after="0" w:line="288" w:lineRule="auto"/>
        <w:rPr>
          <w:sz w:val="20"/>
          <w:szCs w:val="20"/>
          <w:color w:val="auto"/>
        </w:rPr>
      </w:pPr>
      <w:r>
        <w:rPr>
          <w:rFonts w:ascii="Arial" w:cs="Arial" w:eastAsia="Arial" w:hAnsi="Arial"/>
          <w:sz w:val="16"/>
          <w:szCs w:val="16"/>
          <w:color w:val="auto"/>
        </w:rPr>
        <w:t>which expense varies based on the degree to which underlying performance objectives are achieved. The design of performance share awards, which are a major component of our long-term incentive program, reflects the fact that variable performance awards payable in stock are expensed based on the value of the stock at the time of grant (</w:t>
      </w:r>
      <w:r>
        <w:rPr>
          <w:rFonts w:ascii="Arial" w:cs="Arial" w:eastAsia="Arial" w:hAnsi="Arial"/>
          <w:sz w:val="16"/>
          <w:szCs w:val="16"/>
          <w:i w:val="1"/>
          <w:iCs w:val="1"/>
          <w:color w:val="auto"/>
        </w:rPr>
        <w:t>i.e.</w:t>
      </w:r>
      <w:r>
        <w:rPr>
          <w:rFonts w:ascii="Arial" w:cs="Arial" w:eastAsia="Arial" w:hAnsi="Arial"/>
          <w:sz w:val="16"/>
          <w:szCs w:val="16"/>
          <w:color w:val="auto"/>
        </w:rPr>
        <w:t>, changes in the underlying value of the stock that occur after grant are generally not required to be recognized in determining the total expense) and compensation expense is incurred only to the extent that the underlying performance goals are achieved. The Company voluntarily began expensing stock options in 2002. The resulting change in financial efficiency of options relative to other forms of equity compensation was a major factor in the decision to reduce the percentage of long-term incentive compensation that is delivered in the form of stock options and increase the emphasis on performance shares. The cash flow and dilutive implications associated with the incentive plans are also considered by the Committee, and a biennial study is conducted by the Committee's independent consultant to ensure that total share dilution and the economic costs attributable to long-term incentives are budgeted at a reasonably competitive and affordable level.</w:t>
      </w:r>
    </w:p>
    <w:p>
      <w:pPr>
        <w:spacing w:after="0" w:line="174" w:lineRule="exact"/>
        <w:rPr>
          <w:sz w:val="20"/>
          <w:szCs w:val="20"/>
          <w:color w:val="auto"/>
        </w:rPr>
      </w:pPr>
    </w:p>
    <w:p>
      <w:pPr>
        <w:ind w:right="40" w:firstLine="348"/>
        <w:spacing w:after="0" w:line="294" w:lineRule="auto"/>
        <w:rPr>
          <w:sz w:val="20"/>
          <w:szCs w:val="20"/>
          <w:color w:val="auto"/>
        </w:rPr>
      </w:pPr>
      <w:r>
        <w:rPr>
          <w:rFonts w:ascii="Arial" w:cs="Arial" w:eastAsia="Arial" w:hAnsi="Arial"/>
          <w:sz w:val="16"/>
          <w:szCs w:val="16"/>
          <w:color w:val="auto"/>
        </w:rPr>
        <w:t>The Committee also considers the tax implications associated with each form of compensation. Specifically, the Committee intends that annual bonuses and long-term incentive compensation qualify as performance-based compensation within the meaning of Section 162(m) of the Internal Revenue Code ("IRC"), which enables the Company to claim a federal income tax deduction for compensation paid to the five Executives named in the Summary Compensation Table on Page 24 ("Named Executive Officers") in excess of $1 million per year. Compensation plans have also been designed to avoid causing the Executives to incur the additional taxes that may be imposed on deferred compensation pursuant to Section 409A of the IRC.</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Review of Executive Compensation</w:t>
      </w:r>
    </w:p>
    <w:p>
      <w:pPr>
        <w:spacing w:after="0" w:line="231" w:lineRule="exact"/>
        <w:rPr>
          <w:sz w:val="20"/>
          <w:szCs w:val="20"/>
          <w:color w:val="auto"/>
        </w:rPr>
      </w:pPr>
    </w:p>
    <w:p>
      <w:pPr>
        <w:ind w:right="120" w:firstLine="351"/>
        <w:spacing w:after="0" w:line="255" w:lineRule="auto"/>
        <w:rPr>
          <w:sz w:val="20"/>
          <w:szCs w:val="20"/>
          <w:color w:val="auto"/>
        </w:rPr>
      </w:pPr>
      <w:r>
        <w:rPr>
          <w:rFonts w:ascii="Arial" w:cs="Arial" w:eastAsia="Arial" w:hAnsi="Arial"/>
          <w:sz w:val="18"/>
          <w:szCs w:val="18"/>
          <w:color w:val="auto"/>
        </w:rPr>
        <w:t>Each year, the Human Resources Committee reviews the total compensation paid to the Named Executive Officers by reviewing compensation reports, called tally sheets. The tally sheets include the dollar value of base salary, annual and long-term incentive compensation, deferred compensation, outstanding equity awards, benefits, perquisites and potential payments upon various termination scenarios. The findings from this analysis are considered by the Committee when making decisions for changes in compensation and in the design of the incentive plans and the indirect compensation arrangements, such as benefits and perquisites.</w:t>
      </w:r>
    </w:p>
    <w:p>
      <w:pPr>
        <w:spacing w:after="0" w:line="197" w:lineRule="exact"/>
        <w:rPr>
          <w:sz w:val="20"/>
          <w:szCs w:val="20"/>
          <w:color w:val="auto"/>
        </w:rPr>
      </w:pPr>
    </w:p>
    <w:p>
      <w:pPr>
        <w:ind w:right="140" w:firstLine="348"/>
        <w:spacing w:after="0" w:line="305" w:lineRule="auto"/>
        <w:rPr>
          <w:sz w:val="20"/>
          <w:szCs w:val="20"/>
          <w:color w:val="auto"/>
        </w:rPr>
      </w:pPr>
      <w:r>
        <w:rPr>
          <w:rFonts w:ascii="Arial" w:cs="Arial" w:eastAsia="Arial" w:hAnsi="Arial"/>
          <w:sz w:val="15"/>
          <w:szCs w:val="15"/>
          <w:color w:val="auto"/>
        </w:rPr>
        <w:t>With the assistance of its independent consultant, the Committee biennially reviews the executive compensation practices of a Peer Group of twelve public, similarly sized, diversified financial services, insurance and asset management companies. These companies are: Allmerica, CIGNA, Franklin Resources,</w:t>
      </w:r>
    </w:p>
    <w:p>
      <w:pPr>
        <w:ind w:right="40"/>
        <w:spacing w:after="0" w:line="269" w:lineRule="auto"/>
        <w:rPr>
          <w:sz w:val="20"/>
          <w:szCs w:val="20"/>
          <w:color w:val="auto"/>
        </w:rPr>
      </w:pPr>
      <w:r>
        <w:rPr>
          <w:rFonts w:ascii="Arial" w:cs="Arial" w:eastAsia="Arial" w:hAnsi="Arial"/>
          <w:sz w:val="16"/>
          <w:szCs w:val="16"/>
          <w:color w:val="auto"/>
        </w:rPr>
        <w:t>Genworth Financial, Hartford Financial Services, Jefferson-Pilot</w:t>
      </w:r>
      <w:r>
        <w:rPr>
          <w:rFonts w:ascii="Arial" w:cs="Arial" w:eastAsia="Arial" w:hAnsi="Arial"/>
          <w:sz w:val="26"/>
          <w:szCs w:val="26"/>
          <w:color w:val="auto"/>
          <w:vertAlign w:val="superscript"/>
        </w:rPr>
        <w:t>(2)</w:t>
      </w:r>
      <w:r>
        <w:rPr>
          <w:rFonts w:ascii="Arial" w:cs="Arial" w:eastAsia="Arial" w:hAnsi="Arial"/>
          <w:sz w:val="16"/>
          <w:szCs w:val="16"/>
          <w:color w:val="auto"/>
        </w:rPr>
        <w:t>, Lincoln National, Manulife, MetLife, Nationwide, Prudential Financial and Sun Life Financial. The Committee targets compensation for the Named Executive Officers at the median of the compensation of the named executive officers at the Peer Group companies. Target compensation may be more or less than the median compensation amount when warranted by individual or corporate performance, and actual realized compensation fluctuates above or below target based on both individual executive performance and the performance of the Company as measured by operating results and changes in shareholder value. The Committee reviews the Company's performance against the performance of the Peer Group companies to confirm that the Company's compensation is reasonable relative to its financial performance. The performance measures reviewed by the Committee include: revenue growth, return on average equity, total shareholder return, and earnings per share growth.</w:t>
      </w:r>
    </w:p>
    <w:p>
      <w:pPr>
        <w:spacing w:after="0" w:line="190" w:lineRule="exact"/>
        <w:rPr>
          <w:sz w:val="20"/>
          <w:szCs w:val="20"/>
          <w:color w:val="auto"/>
        </w:rPr>
      </w:pPr>
    </w:p>
    <w:p>
      <w:pPr>
        <w:ind w:left="360"/>
        <w:spacing w:after="0"/>
        <w:rPr>
          <w:sz w:val="20"/>
          <w:szCs w:val="20"/>
          <w:color w:val="auto"/>
        </w:rPr>
      </w:pPr>
      <w:r>
        <w:rPr>
          <w:rFonts w:ascii="Arial" w:cs="Arial" w:eastAsia="Arial" w:hAnsi="Arial"/>
          <w:sz w:val="15"/>
          <w:szCs w:val="15"/>
          <w:color w:val="auto"/>
        </w:rPr>
        <w:t>In addition to the analysis of direct compensation relative to the industry-specific Peer Group, the Committee annually examines data from published surveys</w:t>
      </w:r>
    </w:p>
    <w:p>
      <w:pPr>
        <w:spacing w:after="0" w:line="50" w:lineRule="exact"/>
        <w:rPr>
          <w:sz w:val="20"/>
          <w:szCs w:val="20"/>
          <w:color w:val="auto"/>
        </w:rPr>
      </w:pPr>
    </w:p>
    <w:p>
      <w:pPr>
        <w:ind w:right="200"/>
        <w:spacing w:after="0" w:line="227" w:lineRule="auto"/>
        <w:rPr>
          <w:sz w:val="20"/>
          <w:szCs w:val="20"/>
          <w:color w:val="auto"/>
        </w:rPr>
      </w:pPr>
      <w:r>
        <w:rPr>
          <w:rFonts w:ascii="Arial" w:cs="Arial" w:eastAsia="Arial" w:hAnsi="Arial"/>
          <w:sz w:val="18"/>
          <w:szCs w:val="18"/>
          <w:color w:val="auto"/>
        </w:rPr>
        <w:t>produced by third parties</w:t>
      </w:r>
      <w:r>
        <w:rPr>
          <w:rFonts w:ascii="Arial" w:cs="Arial" w:eastAsia="Arial" w:hAnsi="Arial"/>
          <w:sz w:val="29"/>
          <w:szCs w:val="29"/>
          <w:color w:val="auto"/>
          <w:vertAlign w:val="superscript"/>
        </w:rPr>
        <w:t>(3)</w:t>
      </w:r>
      <w:r>
        <w:rPr>
          <w:rFonts w:ascii="Arial" w:cs="Arial" w:eastAsia="Arial" w:hAnsi="Arial"/>
          <w:sz w:val="18"/>
          <w:szCs w:val="18"/>
          <w:color w:val="auto"/>
        </w:rPr>
        <w:t>. The Company's non-cash benefit programs are compared with over 100 diversified financial services companies from across the country. This is a larger group than the Peer Group because the information is used in designing and evaluating our broad-based employee benefit programs. At least biennially, benefit programs are also compared against those of local employers in Des Moines, Iowa, due to the Company's significant employee concentration in that location.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137795</wp:posOffset>
            </wp:positionV>
            <wp:extent cx="535940" cy="2159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535940" cy="21590"/>
                    </a:xfrm>
                    <a:prstGeom prst="rect">
                      <a:avLst/>
                    </a:prstGeom>
                    <a:noFill/>
                  </pic:spPr>
                </pic:pic>
              </a:graphicData>
            </a:graphic>
          </wp:anchor>
        </w:drawing>
      </w:r>
    </w:p>
    <w:p>
      <w:pPr>
        <w:spacing w:after="0" w:line="200" w:lineRule="exact"/>
        <w:rPr>
          <w:sz w:val="20"/>
          <w:szCs w:val="20"/>
          <w:color w:val="auto"/>
        </w:rPr>
      </w:pPr>
    </w:p>
    <w:p>
      <w:pPr>
        <w:spacing w:after="0" w:line="248" w:lineRule="exact"/>
        <w:rPr>
          <w:sz w:val="20"/>
          <w:szCs w:val="20"/>
          <w:color w:val="auto"/>
        </w:rPr>
      </w:pPr>
    </w:p>
    <w:p>
      <w:pPr>
        <w:ind w:left="540" w:hanging="532"/>
        <w:spacing w:after="0"/>
        <w:tabs>
          <w:tab w:leader="none" w:pos="540" w:val="left"/>
        </w:tabs>
        <w:numPr>
          <w:ilvl w:val="0"/>
          <w:numId w:val="26"/>
        </w:numPr>
        <w:rPr>
          <w:rFonts w:ascii="Arial" w:cs="Arial" w:eastAsia="Arial" w:hAnsi="Arial"/>
          <w:sz w:val="18"/>
          <w:szCs w:val="18"/>
          <w:color w:val="auto"/>
        </w:rPr>
      </w:pPr>
      <w:r>
        <w:rPr>
          <w:rFonts w:ascii="Arial" w:cs="Arial" w:eastAsia="Arial" w:hAnsi="Arial"/>
          <w:sz w:val="18"/>
          <w:szCs w:val="18"/>
          <w:color w:val="auto"/>
        </w:rPr>
        <w:t>Jefferson Pilot merged with Lincoln National in April of 2006.</w:t>
      </w:r>
    </w:p>
    <w:p>
      <w:pPr>
        <w:spacing w:after="0" w:line="252" w:lineRule="exact"/>
        <w:rPr>
          <w:rFonts w:ascii="Arial" w:cs="Arial" w:eastAsia="Arial" w:hAnsi="Arial"/>
          <w:sz w:val="18"/>
          <w:szCs w:val="18"/>
          <w:color w:val="auto"/>
        </w:rPr>
      </w:pPr>
    </w:p>
    <w:p>
      <w:pPr>
        <w:ind w:left="540" w:right="60" w:hanging="532"/>
        <w:spacing w:after="0" w:line="268" w:lineRule="auto"/>
        <w:tabs>
          <w:tab w:leader="none" w:pos="54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surveys used are the Towers Perrin Diversified Insurance Study of Executive Compensation, the Towers Perrin Financial Services Industry Executive Compensation Database and the McLagan Partners Investment Management Survey.</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22" w:name="page23"/>
    <w:bookmarkEnd w:id="22"/>
    <w:p>
      <w:pPr>
        <w:spacing w:after="0"/>
        <w:rPr>
          <w:sz w:val="20"/>
          <w:szCs w:val="20"/>
          <w:color w:val="auto"/>
        </w:rPr>
      </w:pPr>
      <w:r>
        <w:rPr>
          <w:rFonts w:ascii="Arial" w:cs="Arial" w:eastAsia="Arial" w:hAnsi="Arial"/>
          <w:sz w:val="18"/>
          <w:szCs w:val="18"/>
          <w:b w:val="1"/>
          <w:bCs w:val="1"/>
          <w:color w:val="auto"/>
        </w:rPr>
        <w:t>Base Salary</w:t>
      </w:r>
    </w:p>
    <w:p>
      <w:pPr>
        <w:spacing w:after="0" w:line="231" w:lineRule="exact"/>
        <w:rPr>
          <w:sz w:val="20"/>
          <w:szCs w:val="20"/>
          <w:color w:val="auto"/>
        </w:rPr>
      </w:pPr>
    </w:p>
    <w:p>
      <w:pPr>
        <w:ind w:right="40" w:firstLine="351"/>
        <w:spacing w:after="0" w:line="254" w:lineRule="auto"/>
        <w:rPr>
          <w:sz w:val="20"/>
          <w:szCs w:val="20"/>
          <w:color w:val="auto"/>
        </w:rPr>
      </w:pPr>
      <w:r>
        <w:rPr>
          <w:rFonts w:ascii="Arial" w:cs="Arial" w:eastAsia="Arial" w:hAnsi="Arial"/>
          <w:sz w:val="18"/>
          <w:szCs w:val="18"/>
          <w:color w:val="auto"/>
        </w:rPr>
        <w:t>Base salary creates a secure level of guaranteed compensation for Executives and enables the Company to attract and retain highly skilled executives while simultaneously creating an affordable level of fixed expense. Salaries are intended to be competitive with the market for comparably talented executives, and individual rates vary above and below the market median. When determining base salary for each executive, the Committee considers the Peer Company median for comparable executive positions and responsibilities and those rates among other diversified financial services companies, the Executive's proficiency in a specific role, the Executive's work experience, the importance of the position to the Company, how difficult it would be to replace the Executive, and the Executive's performance.</w:t>
      </w:r>
    </w:p>
    <w:p>
      <w:pPr>
        <w:spacing w:after="0" w:line="198" w:lineRule="exact"/>
        <w:rPr>
          <w:sz w:val="20"/>
          <w:szCs w:val="20"/>
          <w:color w:val="auto"/>
        </w:rPr>
      </w:pPr>
    </w:p>
    <w:p>
      <w:pPr>
        <w:ind w:firstLine="351"/>
        <w:spacing w:after="0" w:line="298" w:lineRule="auto"/>
        <w:rPr>
          <w:sz w:val="20"/>
          <w:szCs w:val="20"/>
          <w:color w:val="auto"/>
        </w:rPr>
      </w:pPr>
      <w:r>
        <w:rPr>
          <w:rFonts w:ascii="Arial" w:cs="Arial" w:eastAsia="Arial" w:hAnsi="Arial"/>
          <w:sz w:val="16"/>
          <w:szCs w:val="16"/>
          <w:color w:val="auto"/>
        </w:rPr>
        <w:t>Performance reviews are conducted annually to determine whether the Executive met individual performance goals, as well as how the Executive performed relative to corporate competencies such as collaboration, personal effectiveness and focusing and executing. Reviews are conducted prior to March, and salary increases, if any, generally take effect the first pay period in March of each year. Salary may also be reviewed at other times, such as when an Executive is promoted or has a significant change in responsibilities. Increases in base pay are tied to the Executive's performance and market data.</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Annual Incentive Pay</w:t>
      </w:r>
    </w:p>
    <w:p>
      <w:pPr>
        <w:spacing w:after="0" w:line="231" w:lineRule="exact"/>
        <w:rPr>
          <w:sz w:val="20"/>
          <w:szCs w:val="20"/>
          <w:color w:val="auto"/>
        </w:rPr>
      </w:pPr>
    </w:p>
    <w:p>
      <w:pPr>
        <w:ind w:right="20" w:firstLine="348"/>
        <w:spacing w:after="0" w:line="290" w:lineRule="auto"/>
        <w:rPr>
          <w:sz w:val="20"/>
          <w:szCs w:val="20"/>
          <w:color w:val="auto"/>
        </w:rPr>
      </w:pPr>
      <w:r>
        <w:rPr>
          <w:rFonts w:ascii="Arial" w:cs="Arial" w:eastAsia="Arial" w:hAnsi="Arial"/>
          <w:sz w:val="16"/>
          <w:szCs w:val="16"/>
          <w:color w:val="auto"/>
        </w:rPr>
        <w:t>The annual incentive awards for Named Executive Officers are made under the Principal Financial Group, Inc. Annual Incentive Plan ("Annual Incentive Plan"), which was approved by shareholders at the 2004 Annual Meeting. It is designed to ensure that annual bonuses meet the performance-based compensation rules under Section 162(m) of the IRC. The Named Executive Officers are the only participants in the Annual Incentive Plan. Maximum aggregate awards under the Annual Incentive Plan for the Named Executive Officers are capped at 2% of the Company's Operating Income. "Operating Income" means, for each annual Performance Period, the income from continuing operations of the Company before income taxes, minus net realized/unrealized gains/losses, in each case as reported in the Company's audited consolidated financial statements for the Performance Period, prepared in accordance with GAAP. The maximum amount payable to each participant, expressed as a percentage of 2% of the Company's Operating Income, is determined as follows:</w:t>
      </w:r>
    </w:p>
    <w:p>
      <w:pPr>
        <w:spacing w:after="0" w:line="186" w:lineRule="exact"/>
        <w:rPr>
          <w:sz w:val="20"/>
          <w:szCs w:val="20"/>
          <w:color w:val="auto"/>
        </w:rPr>
      </w:pPr>
    </w:p>
    <w:p>
      <w:pPr>
        <w:ind w:left="1080" w:hanging="532"/>
        <w:spacing w:after="0"/>
        <w:tabs>
          <w:tab w:leader="none" w:pos="1080" w:val="left"/>
        </w:tabs>
        <w:numPr>
          <w:ilvl w:val="0"/>
          <w:numId w:val="27"/>
        </w:numPr>
        <w:rPr>
          <w:rFonts w:ascii="Arial" w:cs="Arial" w:eastAsia="Arial" w:hAnsi="Arial"/>
          <w:sz w:val="18"/>
          <w:szCs w:val="18"/>
          <w:color w:val="auto"/>
        </w:rPr>
      </w:pPr>
      <w:r>
        <w:rPr>
          <w:rFonts w:ascii="Arial" w:cs="Arial" w:eastAsia="Arial" w:hAnsi="Arial"/>
          <w:sz w:val="18"/>
          <w:szCs w:val="18"/>
          <w:color w:val="auto"/>
        </w:rPr>
        <w:t>40% for the CEO;</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27"/>
        </w:numPr>
        <w:rPr>
          <w:rFonts w:ascii="Arial" w:cs="Arial" w:eastAsia="Arial" w:hAnsi="Arial"/>
          <w:sz w:val="18"/>
          <w:szCs w:val="18"/>
          <w:color w:val="auto"/>
        </w:rPr>
      </w:pPr>
      <w:r>
        <w:rPr>
          <w:rFonts w:ascii="Arial" w:cs="Arial" w:eastAsia="Arial" w:hAnsi="Arial"/>
          <w:sz w:val="18"/>
          <w:szCs w:val="18"/>
          <w:color w:val="auto"/>
        </w:rPr>
        <w:t>20% for the second highest paid Named Executive Officer;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7"/>
        </w:numPr>
        <w:rPr>
          <w:rFonts w:ascii="Arial" w:cs="Arial" w:eastAsia="Arial" w:hAnsi="Arial"/>
          <w:sz w:val="18"/>
          <w:szCs w:val="18"/>
          <w:color w:val="auto"/>
        </w:rPr>
      </w:pPr>
      <w:r>
        <w:rPr>
          <w:rFonts w:ascii="Arial" w:cs="Arial" w:eastAsia="Arial" w:hAnsi="Arial"/>
          <w:sz w:val="18"/>
          <w:szCs w:val="18"/>
          <w:color w:val="auto"/>
        </w:rPr>
        <w:t>13% for each other Named Executive Officer.</w:t>
      </w:r>
    </w:p>
    <w:p>
      <w:pPr>
        <w:spacing w:after="0" w:line="225" w:lineRule="exact"/>
        <w:rPr>
          <w:sz w:val="20"/>
          <w:szCs w:val="20"/>
          <w:color w:val="auto"/>
        </w:rPr>
      </w:pPr>
    </w:p>
    <w:p>
      <w:pPr>
        <w:ind w:right="540" w:firstLine="348"/>
        <w:spacing w:after="0" w:line="268" w:lineRule="auto"/>
        <w:rPr>
          <w:sz w:val="20"/>
          <w:szCs w:val="20"/>
          <w:color w:val="auto"/>
        </w:rPr>
      </w:pPr>
      <w:r>
        <w:rPr>
          <w:rFonts w:ascii="Arial" w:cs="Arial" w:eastAsia="Arial" w:hAnsi="Arial"/>
          <w:sz w:val="18"/>
          <w:szCs w:val="18"/>
          <w:color w:val="auto"/>
        </w:rPr>
        <w:t>The actual amount payable as annual incentive for each of the Named Executive Officers is determined by the Committee, which can reduce, but not increase, the maximum awards determined by the above-referenced formula.</w:t>
      </w:r>
    </w:p>
    <w:p>
      <w:pPr>
        <w:spacing w:after="0" w:line="186" w:lineRule="exact"/>
        <w:rPr>
          <w:sz w:val="20"/>
          <w:szCs w:val="20"/>
          <w:color w:val="auto"/>
        </w:rPr>
      </w:pPr>
    </w:p>
    <w:p>
      <w:pPr>
        <w:ind w:right="40" w:firstLine="348"/>
        <w:spacing w:after="0" w:line="287" w:lineRule="auto"/>
        <w:rPr>
          <w:sz w:val="20"/>
          <w:szCs w:val="20"/>
          <w:color w:val="auto"/>
        </w:rPr>
      </w:pPr>
      <w:r>
        <w:rPr>
          <w:rFonts w:ascii="Arial" w:cs="Arial" w:eastAsia="Arial" w:hAnsi="Arial"/>
          <w:sz w:val="16"/>
          <w:szCs w:val="16"/>
          <w:color w:val="auto"/>
        </w:rPr>
        <w:t>The Committee may reduce the maximum awards determined under the Annual Incentive Plan to ensure that actual payouts reflect the performance of the Executive and the Company and are reasonable relative to competitive market rates. A variety of factors are used by the Committee in determining whether to reduce the awards, including the Executive's performance under the Company's broad-based employee annual incentive plan ("PrinPay"). Performance goals under PrinPay include financial, operational and other strategic initiatives. Consistent with the operation of PrinPay, the Committee establishes corporate and individual goals for Mr. Griswell, Mr. Zimpleman and Mr. Gersie, who have overall corporate responsibilities, and establishes corporate, business unit and individual goals for other Executives who have more direct business unit responsibilities. To assist the Committee in determining the amount of an award under the Annual Incentive Plan for a given Named Executive Officer, the amount that would be payable to the Executive under PrinPay is calculated by multiplying the Executive's target award, which is expressed as a percentage of salary, by the corporate and, where appropriate, business unit score, which result is then further adjusted by the Executive's individual performance score. The Committee uses these calculations and other factors to decide how to reduce the maximum awards possible under the Annual Incentive Plan to determine the actual amounts paid.</w:t>
      </w:r>
    </w:p>
    <w:p>
      <w:pPr>
        <w:spacing w:after="0" w:line="17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25" w:right="299" w:bottom="1440" w:gutter="0" w:footer="0" w:header="0"/>
        </w:sectPr>
      </w:pPr>
    </w:p>
    <w:bookmarkStart w:id="23" w:name="page24"/>
    <w:bookmarkEnd w:id="23"/>
    <w:p>
      <w:pPr>
        <w:ind w:firstLine="351"/>
        <w:spacing w:after="0" w:line="268" w:lineRule="auto"/>
        <w:rPr>
          <w:sz w:val="20"/>
          <w:szCs w:val="20"/>
          <w:color w:val="auto"/>
        </w:rPr>
      </w:pPr>
      <w:r>
        <w:rPr>
          <w:rFonts w:ascii="Arial" w:cs="Arial" w:eastAsia="Arial" w:hAnsi="Arial"/>
          <w:sz w:val="18"/>
          <w:szCs w:val="18"/>
          <w:color w:val="auto"/>
        </w:rPr>
        <w:t>For 2006, the Committee approved the following target awards (if all goals are 100% achieved) for Named Executive Officers as a percentage of base salary and the maximum awards for achieving performance above target.</w:t>
      </w:r>
    </w:p>
    <w:p>
      <w:pPr>
        <w:spacing w:after="0" w:line="182" w:lineRule="exact"/>
        <w:rPr>
          <w:sz w:val="20"/>
          <w:szCs w:val="20"/>
          <w:color w:val="auto"/>
        </w:rPr>
      </w:pPr>
    </w:p>
    <w:tbl>
      <w:tblPr>
        <w:tblLayout w:type="fixed"/>
        <w:tblInd w:w="1720" w:type="dxa"/>
        <w:tblCellMar>
          <w:top w:w="0" w:type="dxa"/>
          <w:left w:w="0" w:type="dxa"/>
          <w:bottom w:w="0" w:type="dxa"/>
          <w:right w:w="0" w:type="dxa"/>
        </w:tblCellMar>
      </w:tblPr>
      <w:tr>
        <w:trPr>
          <w:trHeight w:val="174"/>
        </w:trPr>
        <w:tc>
          <w:tcPr>
            <w:tcW w:w="5360" w:type="dxa"/>
            <w:vAlign w:val="bottom"/>
            <w:gridSpan w:val="2"/>
          </w:tcPr>
          <w:p>
            <w:pPr>
              <w:spacing w:after="0"/>
              <w:rPr>
                <w:sz w:val="20"/>
                <w:szCs w:val="20"/>
                <w:color w:val="auto"/>
              </w:rPr>
            </w:pPr>
            <w:r>
              <w:rPr>
                <w:rFonts w:ascii="Arial" w:cs="Arial" w:eastAsia="Arial" w:hAnsi="Arial"/>
                <w:sz w:val="14"/>
                <w:szCs w:val="14"/>
                <w:b w:val="1"/>
                <w:bCs w:val="1"/>
                <w:color w:val="auto"/>
              </w:rPr>
              <w:t>Named Executive Officer</w:t>
            </w:r>
          </w:p>
        </w:tc>
        <w:tc>
          <w:tcPr>
            <w:tcW w:w="240" w:type="dxa"/>
            <w:vAlign w:val="bottom"/>
          </w:tcPr>
          <w:p>
            <w:pPr>
              <w:spacing w:after="0"/>
              <w:rPr>
                <w:sz w:val="15"/>
                <w:szCs w:val="15"/>
                <w:color w:val="auto"/>
              </w:rPr>
            </w:pPr>
          </w:p>
        </w:tc>
        <w:tc>
          <w:tcPr>
            <w:tcW w:w="1120" w:type="dxa"/>
            <w:vAlign w:val="bottom"/>
            <w:gridSpan w:val="2"/>
          </w:tcPr>
          <w:p>
            <w:pPr>
              <w:jc w:val="right"/>
              <w:ind w:right="280"/>
              <w:spacing w:after="0"/>
              <w:rPr>
                <w:sz w:val="20"/>
                <w:szCs w:val="20"/>
                <w:color w:val="auto"/>
              </w:rPr>
            </w:pPr>
            <w:r>
              <w:rPr>
                <w:rFonts w:ascii="Arial" w:cs="Arial" w:eastAsia="Arial" w:hAnsi="Arial"/>
                <w:sz w:val="14"/>
                <w:szCs w:val="14"/>
                <w:b w:val="1"/>
                <w:bCs w:val="1"/>
                <w:color w:val="auto"/>
                <w:w w:val="91"/>
              </w:rPr>
              <w:t>Target Award</w:t>
            </w:r>
          </w:p>
        </w:tc>
        <w:tc>
          <w:tcPr>
            <w:tcW w:w="1260" w:type="dxa"/>
            <w:vAlign w:val="bottom"/>
            <w:gridSpan w:val="2"/>
          </w:tcPr>
          <w:p>
            <w:pPr>
              <w:jc w:val="right"/>
              <w:ind w:right="180"/>
              <w:spacing w:after="0"/>
              <w:rPr>
                <w:sz w:val="20"/>
                <w:szCs w:val="20"/>
                <w:color w:val="auto"/>
              </w:rPr>
            </w:pPr>
            <w:r>
              <w:rPr>
                <w:rFonts w:ascii="Arial" w:cs="Arial" w:eastAsia="Arial" w:hAnsi="Arial"/>
                <w:sz w:val="14"/>
                <w:szCs w:val="14"/>
                <w:b w:val="1"/>
                <w:bCs w:val="1"/>
                <w:color w:val="auto"/>
                <w:w w:val="95"/>
              </w:rPr>
              <w:t>Maximum Award</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534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88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1120" w:type="dxa"/>
            <w:vAlign w:val="bottom"/>
            <w:tcBorders>
              <w:bottom w:val="single" w:sz="8" w:color="808080"/>
            </w:tcBorders>
          </w:tcPr>
          <w:p>
            <w:pPr>
              <w:spacing w:after="0"/>
              <w:rPr>
                <w:sz w:val="9"/>
                <w:szCs w:val="9"/>
                <w:color w:val="auto"/>
              </w:rPr>
            </w:pPr>
          </w:p>
        </w:tc>
        <w:tc>
          <w:tcPr>
            <w:tcW w:w="1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5340" w:type="dxa"/>
            <w:vAlign w:val="bottom"/>
          </w:tcPr>
          <w:p>
            <w:pPr>
              <w:spacing w:after="0"/>
              <w:rPr>
                <w:sz w:val="9"/>
                <w:szCs w:val="9"/>
                <w:color w:val="auto"/>
              </w:rPr>
            </w:pPr>
          </w:p>
        </w:tc>
        <w:tc>
          <w:tcPr>
            <w:tcW w:w="240" w:type="dxa"/>
            <w:vAlign w:val="bottom"/>
          </w:tcPr>
          <w:p>
            <w:pPr>
              <w:spacing w:after="0"/>
              <w:rPr>
                <w:sz w:val="9"/>
                <w:szCs w:val="9"/>
                <w:color w:val="auto"/>
              </w:rPr>
            </w:pPr>
          </w:p>
        </w:tc>
        <w:tc>
          <w:tcPr>
            <w:tcW w:w="880" w:type="dxa"/>
            <w:vAlign w:val="bottom"/>
          </w:tcPr>
          <w:p>
            <w:pPr>
              <w:spacing w:after="0"/>
              <w:rPr>
                <w:sz w:val="9"/>
                <w:szCs w:val="9"/>
                <w:color w:val="auto"/>
              </w:rPr>
            </w:pPr>
          </w:p>
        </w:tc>
        <w:tc>
          <w:tcPr>
            <w:tcW w:w="240" w:type="dxa"/>
            <w:vAlign w:val="bottom"/>
          </w:tcPr>
          <w:p>
            <w:pPr>
              <w:spacing w:after="0"/>
              <w:rPr>
                <w:sz w:val="9"/>
                <w:szCs w:val="9"/>
                <w:color w:val="auto"/>
              </w:rPr>
            </w:pPr>
          </w:p>
        </w:tc>
        <w:tc>
          <w:tcPr>
            <w:tcW w:w="1120" w:type="dxa"/>
            <w:vAlign w:val="bottom"/>
          </w:tcPr>
          <w:p>
            <w:pPr>
              <w:spacing w:after="0"/>
              <w:rPr>
                <w:sz w:val="9"/>
                <w:szCs w:val="9"/>
                <w:color w:val="auto"/>
              </w:rPr>
            </w:pPr>
          </w:p>
        </w:tc>
        <w:tc>
          <w:tcPr>
            <w:tcW w:w="1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340" w:type="dxa"/>
            <w:vAlign w:val="bottom"/>
            <w:shd w:val="clear" w:color="auto" w:fill="CCEEFF"/>
          </w:tcPr>
          <w:p>
            <w:pPr>
              <w:spacing w:after="0"/>
              <w:rPr>
                <w:sz w:val="20"/>
                <w:szCs w:val="20"/>
                <w:color w:val="auto"/>
              </w:rPr>
            </w:pPr>
            <w:r>
              <w:rPr>
                <w:rFonts w:ascii="Arial" w:cs="Arial" w:eastAsia="Arial" w:hAnsi="Arial"/>
                <w:sz w:val="18"/>
                <w:szCs w:val="18"/>
                <w:color w:val="auto"/>
              </w:rPr>
              <w:t>Griswell</w:t>
            </w:r>
          </w:p>
        </w:tc>
        <w:tc>
          <w:tcPr>
            <w:tcW w:w="136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150%</w:t>
            </w:r>
          </w:p>
        </w:tc>
        <w:tc>
          <w:tcPr>
            <w:tcW w:w="1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450%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40" w:type="dxa"/>
            <w:vAlign w:val="bottom"/>
          </w:tcPr>
          <w:p>
            <w:pPr>
              <w:spacing w:after="0"/>
              <w:rPr>
                <w:sz w:val="20"/>
                <w:szCs w:val="20"/>
                <w:color w:val="auto"/>
              </w:rPr>
            </w:pPr>
            <w:r>
              <w:rPr>
                <w:rFonts w:ascii="Arial" w:cs="Arial" w:eastAsia="Arial" w:hAnsi="Arial"/>
                <w:sz w:val="18"/>
                <w:szCs w:val="18"/>
                <w:color w:val="auto"/>
              </w:rPr>
              <w:t>McCaughan</w:t>
            </w:r>
          </w:p>
        </w:tc>
        <w:tc>
          <w:tcPr>
            <w:tcW w:w="1360" w:type="dxa"/>
            <w:vAlign w:val="bottom"/>
            <w:gridSpan w:val="3"/>
          </w:tcPr>
          <w:p>
            <w:pPr>
              <w:jc w:val="right"/>
              <w:ind w:right="80"/>
              <w:spacing w:after="0"/>
              <w:rPr>
                <w:sz w:val="20"/>
                <w:szCs w:val="20"/>
                <w:color w:val="auto"/>
              </w:rPr>
            </w:pPr>
            <w:r>
              <w:rPr>
                <w:rFonts w:ascii="Arial" w:cs="Arial" w:eastAsia="Arial" w:hAnsi="Arial"/>
                <w:sz w:val="18"/>
                <w:szCs w:val="18"/>
                <w:color w:val="auto"/>
              </w:rPr>
              <w:t>250%</w:t>
            </w:r>
          </w:p>
        </w:tc>
        <w:tc>
          <w:tcPr>
            <w:tcW w:w="1260" w:type="dxa"/>
            <w:vAlign w:val="bottom"/>
            <w:gridSpan w:val="2"/>
          </w:tcPr>
          <w:p>
            <w:pPr>
              <w:jc w:val="right"/>
              <w:spacing w:after="0"/>
              <w:rPr>
                <w:sz w:val="20"/>
                <w:szCs w:val="20"/>
                <w:color w:val="auto"/>
              </w:rPr>
            </w:pPr>
            <w:r>
              <w:rPr>
                <w:rFonts w:ascii="Arial" w:cs="Arial" w:eastAsia="Arial" w:hAnsi="Arial"/>
                <w:sz w:val="18"/>
                <w:szCs w:val="18"/>
                <w:color w:val="auto"/>
              </w:rPr>
              <w:t>750%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40" w:type="dxa"/>
            <w:vAlign w:val="bottom"/>
            <w:shd w:val="clear" w:color="auto" w:fill="CCEEFF"/>
          </w:tcPr>
          <w:p>
            <w:pPr>
              <w:spacing w:after="0"/>
              <w:rPr>
                <w:sz w:val="20"/>
                <w:szCs w:val="20"/>
                <w:color w:val="auto"/>
              </w:rPr>
            </w:pPr>
            <w:r>
              <w:rPr>
                <w:rFonts w:ascii="Arial" w:cs="Arial" w:eastAsia="Arial" w:hAnsi="Arial"/>
                <w:sz w:val="18"/>
                <w:szCs w:val="18"/>
                <w:color w:val="auto"/>
              </w:rPr>
              <w:t>Zimpleman</w:t>
            </w:r>
          </w:p>
        </w:tc>
        <w:tc>
          <w:tcPr>
            <w:tcW w:w="136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125%</w:t>
            </w:r>
          </w:p>
        </w:tc>
        <w:tc>
          <w:tcPr>
            <w:tcW w:w="1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375%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40" w:type="dxa"/>
            <w:vAlign w:val="bottom"/>
          </w:tcPr>
          <w:p>
            <w:pPr>
              <w:spacing w:after="0"/>
              <w:rPr>
                <w:sz w:val="20"/>
                <w:szCs w:val="20"/>
                <w:color w:val="auto"/>
              </w:rPr>
            </w:pPr>
            <w:r>
              <w:rPr>
                <w:rFonts w:ascii="Arial" w:cs="Arial" w:eastAsia="Arial" w:hAnsi="Arial"/>
                <w:sz w:val="18"/>
                <w:szCs w:val="18"/>
                <w:color w:val="auto"/>
              </w:rPr>
              <w:t>Aschenbrenner</w:t>
            </w:r>
          </w:p>
        </w:tc>
        <w:tc>
          <w:tcPr>
            <w:tcW w:w="1360" w:type="dxa"/>
            <w:vAlign w:val="bottom"/>
            <w:gridSpan w:val="3"/>
          </w:tcPr>
          <w:p>
            <w:pPr>
              <w:jc w:val="right"/>
              <w:ind w:right="80"/>
              <w:spacing w:after="0"/>
              <w:rPr>
                <w:sz w:val="20"/>
                <w:szCs w:val="20"/>
                <w:color w:val="auto"/>
              </w:rPr>
            </w:pPr>
            <w:r>
              <w:rPr>
                <w:rFonts w:ascii="Arial" w:cs="Arial" w:eastAsia="Arial" w:hAnsi="Arial"/>
                <w:sz w:val="18"/>
                <w:szCs w:val="18"/>
                <w:color w:val="auto"/>
              </w:rPr>
              <w:t>100%</w:t>
            </w:r>
          </w:p>
        </w:tc>
        <w:tc>
          <w:tcPr>
            <w:tcW w:w="1260" w:type="dxa"/>
            <w:vAlign w:val="bottom"/>
            <w:gridSpan w:val="2"/>
          </w:tcPr>
          <w:p>
            <w:pPr>
              <w:jc w:val="right"/>
              <w:spacing w:after="0"/>
              <w:rPr>
                <w:sz w:val="20"/>
                <w:szCs w:val="20"/>
                <w:color w:val="auto"/>
              </w:rPr>
            </w:pPr>
            <w:r>
              <w:rPr>
                <w:rFonts w:ascii="Arial" w:cs="Arial" w:eastAsia="Arial" w:hAnsi="Arial"/>
                <w:sz w:val="18"/>
                <w:szCs w:val="18"/>
                <w:color w:val="auto"/>
              </w:rPr>
              <w:t>300%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40" w:type="dxa"/>
            <w:vAlign w:val="bottom"/>
            <w:shd w:val="clear" w:color="auto" w:fill="CCEEFF"/>
          </w:tcPr>
          <w:p>
            <w:pPr>
              <w:spacing w:after="0"/>
              <w:rPr>
                <w:sz w:val="20"/>
                <w:szCs w:val="20"/>
                <w:color w:val="auto"/>
              </w:rPr>
            </w:pPr>
            <w:r>
              <w:rPr>
                <w:rFonts w:ascii="Arial" w:cs="Arial" w:eastAsia="Arial" w:hAnsi="Arial"/>
                <w:sz w:val="18"/>
                <w:szCs w:val="18"/>
                <w:color w:val="auto"/>
              </w:rPr>
              <w:t>Gersie</w:t>
            </w:r>
          </w:p>
        </w:tc>
        <w:tc>
          <w:tcPr>
            <w:tcW w:w="136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75%</w:t>
            </w:r>
          </w:p>
        </w:tc>
        <w:tc>
          <w:tcPr>
            <w:tcW w:w="1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225%</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4479925</wp:posOffset>
            </wp:positionH>
            <wp:positionV relativeFrom="paragraph">
              <wp:posOffset>-767080</wp:posOffset>
            </wp:positionV>
            <wp:extent cx="12700" cy="889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1092200</wp:posOffset>
            </wp:positionH>
            <wp:positionV relativeFrom="paragraph">
              <wp:posOffset>-767080</wp:posOffset>
            </wp:positionV>
            <wp:extent cx="12700" cy="889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5200015</wp:posOffset>
            </wp:positionH>
            <wp:positionV relativeFrom="paragraph">
              <wp:posOffset>-767080</wp:posOffset>
            </wp:positionV>
            <wp:extent cx="12700" cy="889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4642485</wp:posOffset>
            </wp:positionH>
            <wp:positionV relativeFrom="paragraph">
              <wp:posOffset>-767080</wp:posOffset>
            </wp:positionV>
            <wp:extent cx="12700" cy="889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6057265</wp:posOffset>
            </wp:positionH>
            <wp:positionV relativeFrom="paragraph">
              <wp:posOffset>-767080</wp:posOffset>
            </wp:positionV>
            <wp:extent cx="12700" cy="889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5363210</wp:posOffset>
            </wp:positionH>
            <wp:positionV relativeFrom="paragraph">
              <wp:posOffset>-767080</wp:posOffset>
            </wp:positionV>
            <wp:extent cx="12700" cy="889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88" w:lineRule="exact"/>
        <w:rPr>
          <w:sz w:val="20"/>
          <w:szCs w:val="20"/>
          <w:color w:val="auto"/>
        </w:rPr>
      </w:pPr>
    </w:p>
    <w:p>
      <w:pPr>
        <w:ind w:right="20" w:firstLine="351"/>
        <w:spacing w:after="0" w:line="290" w:lineRule="auto"/>
        <w:rPr>
          <w:sz w:val="20"/>
          <w:szCs w:val="20"/>
          <w:color w:val="auto"/>
        </w:rPr>
      </w:pPr>
      <w:r>
        <w:rPr>
          <w:rFonts w:ascii="Arial" w:cs="Arial" w:eastAsia="Arial" w:hAnsi="Arial"/>
          <w:sz w:val="16"/>
          <w:szCs w:val="16"/>
          <w:color w:val="auto"/>
        </w:rPr>
        <w:t>In January of 2006, the Committee decided that a single measure — achievement of a stated level of Operating Earnings for the total organization — would determine Company performance for PrinPay for 2006. "Operating Earnings" is a financial measure commonly used in the financial services industry. Operating Earnings are determined by adjusting GAAP net income available to common shareholders for net realized/unrealized capital gains and losses, as adjusted, and other after-tax adjustments not indicative of overall operating trends. Operating Earnings, computed in this manner, provide an indication of the performance of a company's normal, ongoing operations, which is important in understanding and evaluating financial conditions and results of operations on the same basis used by securities analysts. Business unit and individual goals support the achievement of the stated level of Operating Earnings as well as other financial, operational and strategic initiatives and objectives that are critical to the Company's success.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Long-term Incentive Compensation — General</w:t>
      </w:r>
    </w:p>
    <w:p>
      <w:pPr>
        <w:spacing w:after="0" w:line="231" w:lineRule="exact"/>
        <w:rPr>
          <w:sz w:val="20"/>
          <w:szCs w:val="20"/>
          <w:color w:val="auto"/>
        </w:rPr>
      </w:pPr>
    </w:p>
    <w:p>
      <w:pPr>
        <w:ind w:right="320" w:firstLine="348"/>
        <w:spacing w:after="0" w:line="255" w:lineRule="auto"/>
        <w:rPr>
          <w:sz w:val="20"/>
          <w:szCs w:val="20"/>
          <w:color w:val="auto"/>
        </w:rPr>
      </w:pPr>
      <w:r>
        <w:rPr>
          <w:rFonts w:ascii="Arial" w:cs="Arial" w:eastAsia="Arial" w:hAnsi="Arial"/>
          <w:sz w:val="18"/>
          <w:szCs w:val="18"/>
          <w:color w:val="auto"/>
        </w:rPr>
        <w:t>The long-term compensation program is designed to ensure that the interests of Executives are aligned with those of shareholders. The program is also designed so that realized compensation reflects both the degree to which multi-year financial and strategic objectives are achieved as well as changes in shareholder value. This is critical because the Company competes in a number of businesses in which long-term performance is especially important, such as retirement products, life insurance and asset management. The long-term incentive compensation program also encourages cooperation among Executives in pursuing corporate-wide goals.</w:t>
      </w:r>
    </w:p>
    <w:p>
      <w:pPr>
        <w:spacing w:after="0" w:line="197" w:lineRule="exact"/>
        <w:rPr>
          <w:sz w:val="20"/>
          <w:szCs w:val="20"/>
          <w:color w:val="auto"/>
        </w:rPr>
      </w:pPr>
    </w:p>
    <w:p>
      <w:pPr>
        <w:ind w:right="400" w:firstLine="348"/>
        <w:spacing w:after="0" w:line="259" w:lineRule="auto"/>
        <w:rPr>
          <w:sz w:val="20"/>
          <w:szCs w:val="20"/>
          <w:color w:val="auto"/>
        </w:rPr>
      </w:pPr>
      <w:r>
        <w:rPr>
          <w:rFonts w:ascii="Arial" w:cs="Arial" w:eastAsia="Arial" w:hAnsi="Arial"/>
          <w:sz w:val="18"/>
          <w:szCs w:val="18"/>
          <w:color w:val="auto"/>
        </w:rPr>
        <w:t>Through the long-term incentive compensation program, Named Executive Officers receive grants of performance shares and stock options. The target award opportunity for these grants (the amount that would be received if all goals were 100% achieved) for each Named Executive Officer is stated as a percentage of each Executive's base salary and is provided in the following table.</w:t>
      </w:r>
    </w:p>
    <w:p>
      <w:pPr>
        <w:spacing w:after="0" w:line="190" w:lineRule="exact"/>
        <w:rPr>
          <w:sz w:val="20"/>
          <w:szCs w:val="20"/>
          <w:color w:val="auto"/>
        </w:rPr>
      </w:pPr>
    </w:p>
    <w:tbl>
      <w:tblPr>
        <w:tblLayout w:type="fixed"/>
        <w:tblInd w:w="1720" w:type="dxa"/>
        <w:tblCellMar>
          <w:top w:w="0" w:type="dxa"/>
          <w:left w:w="0" w:type="dxa"/>
          <w:bottom w:w="0" w:type="dxa"/>
          <w:right w:w="0" w:type="dxa"/>
        </w:tblCellMar>
      </w:tblPr>
      <w:tr>
        <w:trPr>
          <w:trHeight w:val="174"/>
        </w:trPr>
        <w:tc>
          <w:tcPr>
            <w:tcW w:w="5840" w:type="dxa"/>
            <w:vAlign w:val="bottom"/>
            <w:gridSpan w:val="2"/>
          </w:tcPr>
          <w:p>
            <w:pPr>
              <w:spacing w:after="0"/>
              <w:rPr>
                <w:sz w:val="20"/>
                <w:szCs w:val="20"/>
                <w:color w:val="auto"/>
              </w:rPr>
            </w:pPr>
            <w:r>
              <w:rPr>
                <w:rFonts w:ascii="Arial" w:cs="Arial" w:eastAsia="Arial" w:hAnsi="Arial"/>
                <w:sz w:val="14"/>
                <w:szCs w:val="14"/>
                <w:b w:val="1"/>
                <w:bCs w:val="1"/>
                <w:color w:val="auto"/>
              </w:rPr>
              <w:t>Named Executive Officer</w:t>
            </w:r>
          </w:p>
        </w:tc>
        <w:tc>
          <w:tcPr>
            <w:tcW w:w="240" w:type="dxa"/>
            <w:vAlign w:val="bottom"/>
          </w:tcPr>
          <w:p>
            <w:pPr>
              <w:spacing w:after="0"/>
              <w:rPr>
                <w:sz w:val="15"/>
                <w:szCs w:val="15"/>
                <w:color w:val="auto"/>
              </w:rPr>
            </w:pPr>
          </w:p>
        </w:tc>
        <w:tc>
          <w:tcPr>
            <w:tcW w:w="1900" w:type="dxa"/>
            <w:vAlign w:val="bottom"/>
            <w:gridSpan w:val="2"/>
          </w:tcPr>
          <w:p>
            <w:pPr>
              <w:jc w:val="right"/>
              <w:ind w:right="240"/>
              <w:spacing w:after="0"/>
              <w:rPr>
                <w:sz w:val="20"/>
                <w:szCs w:val="20"/>
                <w:color w:val="auto"/>
              </w:rPr>
            </w:pPr>
            <w:r>
              <w:rPr>
                <w:rFonts w:ascii="Arial" w:cs="Arial" w:eastAsia="Arial" w:hAnsi="Arial"/>
                <w:sz w:val="14"/>
                <w:szCs w:val="14"/>
                <w:b w:val="1"/>
                <w:bCs w:val="1"/>
                <w:color w:val="auto"/>
                <w:w w:val="94"/>
              </w:rPr>
              <w:t>Target Award Opportunity</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582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1760" w:type="dxa"/>
            <w:vAlign w:val="bottom"/>
            <w:tcBorders>
              <w:bottom w:val="single" w:sz="8" w:color="808080"/>
            </w:tcBorders>
          </w:tcPr>
          <w:p>
            <w:pPr>
              <w:spacing w:after="0"/>
              <w:rPr>
                <w:sz w:val="9"/>
                <w:szCs w:val="9"/>
                <w:color w:val="auto"/>
              </w:rPr>
            </w:pPr>
          </w:p>
        </w:tc>
        <w:tc>
          <w:tcPr>
            <w:tcW w:w="1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5820" w:type="dxa"/>
            <w:vAlign w:val="bottom"/>
          </w:tcPr>
          <w:p>
            <w:pPr>
              <w:spacing w:after="0"/>
              <w:rPr>
                <w:sz w:val="9"/>
                <w:szCs w:val="9"/>
                <w:color w:val="auto"/>
              </w:rPr>
            </w:pPr>
          </w:p>
        </w:tc>
        <w:tc>
          <w:tcPr>
            <w:tcW w:w="240" w:type="dxa"/>
            <w:vAlign w:val="bottom"/>
          </w:tcPr>
          <w:p>
            <w:pPr>
              <w:spacing w:after="0"/>
              <w:rPr>
                <w:sz w:val="9"/>
                <w:szCs w:val="9"/>
                <w:color w:val="auto"/>
              </w:rPr>
            </w:pPr>
          </w:p>
        </w:tc>
        <w:tc>
          <w:tcPr>
            <w:tcW w:w="1760" w:type="dxa"/>
            <w:vAlign w:val="bottom"/>
          </w:tcPr>
          <w:p>
            <w:pPr>
              <w:spacing w:after="0"/>
              <w:rPr>
                <w:sz w:val="9"/>
                <w:szCs w:val="9"/>
                <w:color w:val="auto"/>
              </w:rPr>
            </w:pPr>
          </w:p>
        </w:tc>
        <w:tc>
          <w:tcPr>
            <w:tcW w:w="1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820" w:type="dxa"/>
            <w:vAlign w:val="bottom"/>
            <w:shd w:val="clear" w:color="auto" w:fill="CCEEFF"/>
          </w:tcPr>
          <w:p>
            <w:pPr>
              <w:spacing w:after="0"/>
              <w:rPr>
                <w:sz w:val="20"/>
                <w:szCs w:val="20"/>
                <w:color w:val="auto"/>
              </w:rPr>
            </w:pPr>
            <w:r>
              <w:rPr>
                <w:rFonts w:ascii="Arial" w:cs="Arial" w:eastAsia="Arial" w:hAnsi="Arial"/>
                <w:sz w:val="18"/>
                <w:szCs w:val="18"/>
                <w:color w:val="auto"/>
              </w:rPr>
              <w:t>Griswell</w:t>
            </w:r>
          </w:p>
        </w:tc>
        <w:tc>
          <w:tcPr>
            <w:tcW w:w="214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600%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20" w:type="dxa"/>
            <w:vAlign w:val="bottom"/>
          </w:tcPr>
          <w:p>
            <w:pPr>
              <w:spacing w:after="0"/>
              <w:rPr>
                <w:sz w:val="20"/>
                <w:szCs w:val="20"/>
                <w:color w:val="auto"/>
              </w:rPr>
            </w:pPr>
            <w:r>
              <w:rPr>
                <w:rFonts w:ascii="Arial" w:cs="Arial" w:eastAsia="Arial" w:hAnsi="Arial"/>
                <w:sz w:val="18"/>
                <w:szCs w:val="18"/>
                <w:color w:val="auto"/>
              </w:rPr>
              <w:t>Zimpleman</w:t>
            </w:r>
          </w:p>
        </w:tc>
        <w:tc>
          <w:tcPr>
            <w:tcW w:w="2140" w:type="dxa"/>
            <w:vAlign w:val="bottom"/>
            <w:gridSpan w:val="3"/>
          </w:tcPr>
          <w:p>
            <w:pPr>
              <w:jc w:val="right"/>
              <w:spacing w:after="0"/>
              <w:rPr>
                <w:sz w:val="20"/>
                <w:szCs w:val="20"/>
                <w:color w:val="auto"/>
              </w:rPr>
            </w:pPr>
            <w:r>
              <w:rPr>
                <w:rFonts w:ascii="Arial" w:cs="Arial" w:eastAsia="Arial" w:hAnsi="Arial"/>
                <w:sz w:val="18"/>
                <w:szCs w:val="18"/>
                <w:color w:val="auto"/>
              </w:rPr>
              <w:t>400%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20" w:type="dxa"/>
            <w:vAlign w:val="bottom"/>
            <w:shd w:val="clear" w:color="auto" w:fill="CCEEFF"/>
          </w:tcPr>
          <w:p>
            <w:pPr>
              <w:spacing w:after="0"/>
              <w:rPr>
                <w:sz w:val="20"/>
                <w:szCs w:val="20"/>
                <w:color w:val="auto"/>
              </w:rPr>
            </w:pPr>
            <w:r>
              <w:rPr>
                <w:rFonts w:ascii="Arial" w:cs="Arial" w:eastAsia="Arial" w:hAnsi="Arial"/>
                <w:sz w:val="18"/>
                <w:szCs w:val="18"/>
                <w:color w:val="auto"/>
              </w:rPr>
              <w:t>Aschenbrenner</w:t>
            </w:r>
          </w:p>
        </w:tc>
        <w:tc>
          <w:tcPr>
            <w:tcW w:w="214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275%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20" w:type="dxa"/>
            <w:vAlign w:val="bottom"/>
          </w:tcPr>
          <w:p>
            <w:pPr>
              <w:spacing w:after="0"/>
              <w:rPr>
                <w:sz w:val="20"/>
                <w:szCs w:val="20"/>
                <w:color w:val="auto"/>
              </w:rPr>
            </w:pPr>
            <w:r>
              <w:rPr>
                <w:rFonts w:ascii="Arial" w:cs="Arial" w:eastAsia="Arial" w:hAnsi="Arial"/>
                <w:sz w:val="18"/>
                <w:szCs w:val="18"/>
                <w:color w:val="auto"/>
              </w:rPr>
              <w:t>McCaughan</w:t>
            </w:r>
          </w:p>
        </w:tc>
        <w:tc>
          <w:tcPr>
            <w:tcW w:w="2140" w:type="dxa"/>
            <w:vAlign w:val="bottom"/>
            <w:gridSpan w:val="3"/>
          </w:tcPr>
          <w:p>
            <w:pPr>
              <w:jc w:val="right"/>
              <w:spacing w:after="0"/>
              <w:rPr>
                <w:sz w:val="20"/>
                <w:szCs w:val="20"/>
                <w:color w:val="auto"/>
              </w:rPr>
            </w:pPr>
            <w:r>
              <w:rPr>
                <w:rFonts w:ascii="Arial" w:cs="Arial" w:eastAsia="Arial" w:hAnsi="Arial"/>
                <w:sz w:val="18"/>
                <w:szCs w:val="18"/>
                <w:color w:val="auto"/>
              </w:rPr>
              <w:t>275%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20" w:type="dxa"/>
            <w:vAlign w:val="bottom"/>
            <w:shd w:val="clear" w:color="auto" w:fill="CCEEFF"/>
          </w:tcPr>
          <w:p>
            <w:pPr>
              <w:spacing w:after="0"/>
              <w:rPr>
                <w:sz w:val="20"/>
                <w:szCs w:val="20"/>
                <w:color w:val="auto"/>
              </w:rPr>
            </w:pPr>
            <w:r>
              <w:rPr>
                <w:rFonts w:ascii="Arial" w:cs="Arial" w:eastAsia="Arial" w:hAnsi="Arial"/>
                <w:sz w:val="18"/>
                <w:szCs w:val="18"/>
                <w:color w:val="auto"/>
              </w:rPr>
              <w:t>Gersie</w:t>
            </w:r>
          </w:p>
        </w:tc>
        <w:tc>
          <w:tcPr>
            <w:tcW w:w="214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225%</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4788535</wp:posOffset>
            </wp:positionH>
            <wp:positionV relativeFrom="paragraph">
              <wp:posOffset>-767080</wp:posOffset>
            </wp:positionV>
            <wp:extent cx="12700" cy="889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1092200</wp:posOffset>
            </wp:positionH>
            <wp:positionV relativeFrom="paragraph">
              <wp:posOffset>-767080</wp:posOffset>
            </wp:positionV>
            <wp:extent cx="12700" cy="889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6057265</wp:posOffset>
            </wp:positionH>
            <wp:positionV relativeFrom="paragraph">
              <wp:posOffset>-767080</wp:posOffset>
            </wp:positionV>
            <wp:extent cx="12700" cy="889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4951095</wp:posOffset>
            </wp:positionH>
            <wp:positionV relativeFrom="paragraph">
              <wp:posOffset>-767080</wp:posOffset>
            </wp:positionV>
            <wp:extent cx="12700" cy="889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88" w:lineRule="exact"/>
        <w:rPr>
          <w:sz w:val="20"/>
          <w:szCs w:val="20"/>
          <w:color w:val="auto"/>
        </w:rPr>
      </w:pPr>
    </w:p>
    <w:p>
      <w:pPr>
        <w:ind w:left="360"/>
        <w:spacing w:after="0"/>
        <w:rPr>
          <w:sz w:val="20"/>
          <w:szCs w:val="20"/>
          <w:color w:val="auto"/>
        </w:rPr>
      </w:pPr>
      <w:r>
        <w:rPr>
          <w:rFonts w:ascii="Arial" w:cs="Arial" w:eastAsia="Arial" w:hAnsi="Arial"/>
          <w:sz w:val="16"/>
          <w:szCs w:val="16"/>
          <w:color w:val="auto"/>
        </w:rPr>
        <w:t>The Committee uses the following factors to adjust the target award opportunity and determine the actual percentage of base salary to be awarded to each</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Executive ("Adjusted Target Award Opportunity"):</w:t>
      </w:r>
    </w:p>
    <w:p>
      <w:pPr>
        <w:spacing w:after="0" w:line="232" w:lineRule="exact"/>
        <w:rPr>
          <w:sz w:val="20"/>
          <w:szCs w:val="20"/>
          <w:color w:val="auto"/>
        </w:rPr>
      </w:pPr>
    </w:p>
    <w:p>
      <w:pPr>
        <w:ind w:left="1080" w:hanging="532"/>
        <w:spacing w:after="0"/>
        <w:tabs>
          <w:tab w:leader="none" w:pos="1080" w:val="left"/>
        </w:tabs>
        <w:numPr>
          <w:ilvl w:val="0"/>
          <w:numId w:val="28"/>
        </w:numPr>
        <w:rPr>
          <w:rFonts w:ascii="Arial" w:cs="Arial" w:eastAsia="Arial" w:hAnsi="Arial"/>
          <w:sz w:val="18"/>
          <w:szCs w:val="18"/>
          <w:color w:val="auto"/>
        </w:rPr>
      </w:pPr>
      <w:r>
        <w:rPr>
          <w:rFonts w:ascii="Arial" w:cs="Arial" w:eastAsia="Arial" w:hAnsi="Arial"/>
          <w:sz w:val="18"/>
          <w:szCs w:val="18"/>
          <w:color w:val="auto"/>
        </w:rPr>
        <w:t>Current competitive market data;</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28"/>
        </w:numPr>
        <w:rPr>
          <w:rFonts w:ascii="Arial" w:cs="Arial" w:eastAsia="Arial" w:hAnsi="Arial"/>
          <w:sz w:val="18"/>
          <w:szCs w:val="18"/>
          <w:color w:val="auto"/>
        </w:rPr>
      </w:pPr>
      <w:r>
        <w:rPr>
          <w:rFonts w:ascii="Arial" w:cs="Arial" w:eastAsia="Arial" w:hAnsi="Arial"/>
          <w:sz w:val="18"/>
          <w:szCs w:val="18"/>
          <w:color w:val="auto"/>
        </w:rPr>
        <w:t>the Executive's past performance;</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8"/>
        </w:numPr>
        <w:rPr>
          <w:rFonts w:ascii="Arial" w:cs="Arial" w:eastAsia="Arial" w:hAnsi="Arial"/>
          <w:sz w:val="18"/>
          <w:szCs w:val="18"/>
          <w:color w:val="auto"/>
        </w:rPr>
      </w:pPr>
      <w:r>
        <w:rPr>
          <w:rFonts w:ascii="Arial" w:cs="Arial" w:eastAsia="Arial" w:hAnsi="Arial"/>
          <w:sz w:val="18"/>
          <w:szCs w:val="18"/>
          <w:color w:val="auto"/>
        </w:rPr>
        <w:t>the current compensation of the Executive;</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8"/>
        </w:numPr>
        <w:rPr>
          <w:rFonts w:ascii="Arial" w:cs="Arial" w:eastAsia="Arial" w:hAnsi="Arial"/>
          <w:sz w:val="18"/>
          <w:szCs w:val="18"/>
          <w:color w:val="auto"/>
        </w:rPr>
      </w:pPr>
      <w:r>
        <w:rPr>
          <w:rFonts w:ascii="Arial" w:cs="Arial" w:eastAsia="Arial" w:hAnsi="Arial"/>
          <w:sz w:val="18"/>
          <w:szCs w:val="18"/>
          <w:color w:val="auto"/>
        </w:rPr>
        <w:t>retention issues/concerns; and</w:t>
      </w:r>
    </w:p>
    <w:p>
      <w:pPr>
        <w:spacing w:after="0" w:line="252" w:lineRule="exact"/>
        <w:rPr>
          <w:rFonts w:ascii="Arial" w:cs="Arial" w:eastAsia="Arial" w:hAnsi="Arial"/>
          <w:sz w:val="18"/>
          <w:szCs w:val="18"/>
          <w:color w:val="auto"/>
        </w:rPr>
      </w:pPr>
    </w:p>
    <w:p>
      <w:pPr>
        <w:ind w:left="1080" w:right="520" w:hanging="532"/>
        <w:spacing w:after="0" w:line="268" w:lineRule="auto"/>
        <w:tabs>
          <w:tab w:leader="none" w:pos="1080" w:val="left"/>
        </w:tabs>
        <w:numPr>
          <w:ilvl w:val="0"/>
          <w:numId w:val="28"/>
        </w:numPr>
        <w:rPr>
          <w:rFonts w:ascii="Arial" w:cs="Arial" w:eastAsia="Arial" w:hAnsi="Arial"/>
          <w:sz w:val="18"/>
          <w:szCs w:val="18"/>
          <w:color w:val="auto"/>
        </w:rPr>
      </w:pPr>
      <w:r>
        <w:rPr>
          <w:rFonts w:ascii="Arial" w:cs="Arial" w:eastAsia="Arial" w:hAnsi="Arial"/>
          <w:sz w:val="18"/>
          <w:szCs w:val="18"/>
          <w:color w:val="auto"/>
        </w:rPr>
        <w:t>the importance of the Executive to the Company over the long term, and the Executive's performance relative to his or her peers within the Company.</w:t>
      </w:r>
    </w:p>
    <w:p>
      <w:pPr>
        <w:spacing w:after="0" w:line="186" w:lineRule="exact"/>
        <w:rPr>
          <w:sz w:val="20"/>
          <w:szCs w:val="20"/>
          <w:color w:val="auto"/>
        </w:rPr>
      </w:pPr>
    </w:p>
    <w:p>
      <w:pPr>
        <w:jc w:val="both"/>
        <w:ind w:right="220" w:firstLine="351"/>
        <w:spacing w:after="0" w:line="259" w:lineRule="auto"/>
        <w:rPr>
          <w:sz w:val="20"/>
          <w:szCs w:val="20"/>
          <w:color w:val="auto"/>
        </w:rPr>
      </w:pPr>
      <w:r>
        <w:rPr>
          <w:rFonts w:ascii="Arial" w:cs="Arial" w:eastAsia="Arial" w:hAnsi="Arial"/>
          <w:sz w:val="18"/>
          <w:szCs w:val="18"/>
          <w:color w:val="auto"/>
        </w:rPr>
        <w:t>For Named Executive Officers, one-half of the Adjusted Target Award Opportunity is granted in performance share awards and one-half in stock options. Realized compensation may vary considerably above or below the Adjusted Target Award Opportunity based on operational and share price performance that occurs after grant.</w:t>
      </w:r>
    </w:p>
    <w:p>
      <w:pPr>
        <w:spacing w:after="0" w:line="194"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590" w:right="299" w:bottom="1440" w:gutter="0" w:footer="0" w:header="0"/>
        </w:sectPr>
      </w:pPr>
    </w:p>
    <w:bookmarkStart w:id="24" w:name="page25"/>
    <w:bookmarkEnd w:id="24"/>
    <w:p>
      <w:pPr>
        <w:spacing w:after="0"/>
        <w:rPr>
          <w:sz w:val="20"/>
          <w:szCs w:val="20"/>
          <w:color w:val="auto"/>
        </w:rPr>
      </w:pPr>
      <w:r>
        <w:rPr>
          <w:rFonts w:ascii="Arial" w:cs="Arial" w:eastAsia="Arial" w:hAnsi="Arial"/>
          <w:sz w:val="18"/>
          <w:szCs w:val="18"/>
          <w:b w:val="1"/>
          <w:bCs w:val="1"/>
          <w:color w:val="auto"/>
        </w:rPr>
        <w:t>Performance Share Awards</w:t>
      </w:r>
    </w:p>
    <w:p>
      <w:pPr>
        <w:spacing w:after="0" w:line="231" w:lineRule="exact"/>
        <w:rPr>
          <w:sz w:val="20"/>
          <w:szCs w:val="20"/>
          <w:color w:val="auto"/>
        </w:rPr>
      </w:pPr>
    </w:p>
    <w:p>
      <w:pPr>
        <w:ind w:right="60" w:firstLine="351"/>
        <w:spacing w:after="0" w:line="256" w:lineRule="auto"/>
        <w:rPr>
          <w:sz w:val="20"/>
          <w:szCs w:val="20"/>
          <w:color w:val="auto"/>
        </w:rPr>
      </w:pPr>
      <w:r>
        <w:rPr>
          <w:rFonts w:ascii="Arial" w:cs="Arial" w:eastAsia="Arial" w:hAnsi="Arial"/>
          <w:sz w:val="18"/>
          <w:szCs w:val="18"/>
          <w:color w:val="auto"/>
        </w:rPr>
        <w:t>Beginning with long-term incentive grants made in 2006, the Committee replaced RSUs, which vested based solely on continued service, with performance shares that vest based on both continued service and the achievement of certain financial objectives over a three-year period (with each three-year period beginning a "Performance Cycle"). Performance share awards are financially efficient, as both the benefit received by the Executive and the cost to the Company are dependent upon the Company achieving financial targets.</w:t>
      </w:r>
    </w:p>
    <w:p>
      <w:pPr>
        <w:spacing w:after="0" w:line="197" w:lineRule="exact"/>
        <w:rPr>
          <w:sz w:val="20"/>
          <w:szCs w:val="20"/>
          <w:color w:val="auto"/>
        </w:rPr>
      </w:pPr>
    </w:p>
    <w:p>
      <w:pPr>
        <w:ind w:right="40" w:firstLine="348"/>
        <w:spacing w:after="0" w:line="268" w:lineRule="auto"/>
        <w:rPr>
          <w:sz w:val="20"/>
          <w:szCs w:val="20"/>
          <w:color w:val="auto"/>
        </w:rPr>
      </w:pPr>
      <w:r>
        <w:rPr>
          <w:rFonts w:ascii="Arial" w:cs="Arial" w:eastAsia="Arial" w:hAnsi="Arial"/>
          <w:sz w:val="18"/>
          <w:szCs w:val="18"/>
          <w:color w:val="auto"/>
        </w:rPr>
        <w:t>The target number of shares for each Executive is determined by dividing the average stock price for the 20 trading days prior to the grant into the portion of each Executive's Adjusted Total Award Opportunity (50%) to be delivered in performance shares.</w:t>
      </w:r>
    </w:p>
    <w:p>
      <w:pPr>
        <w:spacing w:after="0" w:line="186" w:lineRule="exact"/>
        <w:rPr>
          <w:sz w:val="20"/>
          <w:szCs w:val="20"/>
          <w:color w:val="auto"/>
        </w:rPr>
      </w:pPr>
    </w:p>
    <w:p>
      <w:pPr>
        <w:ind w:firstLine="341"/>
        <w:spacing w:after="0" w:line="287" w:lineRule="auto"/>
        <w:rPr>
          <w:sz w:val="20"/>
          <w:szCs w:val="20"/>
          <w:color w:val="auto"/>
        </w:rPr>
      </w:pPr>
      <w:r>
        <w:rPr>
          <w:rFonts w:ascii="Arial" w:cs="Arial" w:eastAsia="Arial" w:hAnsi="Arial"/>
          <w:sz w:val="16"/>
          <w:szCs w:val="16"/>
          <w:color w:val="auto"/>
        </w:rPr>
        <w:t>At the end of the three-year Performance Cycle, the portion of the performance shares earned and paid in shares of Common Stock is determined by evaluating whether Company performance objectives were met or exceeded. The Company objectives are return on equity ("ROE") and earnings per share ("EPS"). For this purpose, ROE is a simple average of the ROE for each of the calendar years during the three-year performance period and EPS is the cumulative EPS during the same three-year period. If the ROE objective is not met, the performance shares will not be earned or paid out. If the ROE and EPS goals are achieved, the number of performance shares an Executive earns is determined using a scale based on the cumulative earnings per share. Depending on the actual ROE and EPS achieved, participants may earn between 0 and 200% of the target number of shares that were granted at the beginning of the Performance Cycle. To earn the performance shares, an Executive must remain continuously employed through the three-year period (with exceptions for death, disability and retirement). When combined with the Operating Income measure used in the Annual Incentive Plan, use of ROE and EPS for this portion of the long-term incentive ensures a balanced focus on both short-term and multi-year profitability as well as the efficient use of capital provided by shareholders. Refer to the narrative that accompanies the Grants of Plan-Based Awards Table for an additional description of the performance goals under the plan.</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Stock Options</w:t>
      </w:r>
    </w:p>
    <w:p>
      <w:pPr>
        <w:spacing w:after="0" w:line="231" w:lineRule="exact"/>
        <w:rPr>
          <w:sz w:val="20"/>
          <w:szCs w:val="20"/>
          <w:color w:val="auto"/>
        </w:rPr>
      </w:pPr>
    </w:p>
    <w:p>
      <w:pPr>
        <w:ind w:right="240" w:firstLine="348"/>
        <w:spacing w:after="0" w:line="268" w:lineRule="auto"/>
        <w:rPr>
          <w:sz w:val="20"/>
          <w:szCs w:val="20"/>
          <w:color w:val="auto"/>
        </w:rPr>
      </w:pPr>
      <w:r>
        <w:rPr>
          <w:rFonts w:ascii="Arial" w:cs="Arial" w:eastAsia="Arial" w:hAnsi="Arial"/>
          <w:sz w:val="18"/>
          <w:szCs w:val="18"/>
          <w:color w:val="auto"/>
        </w:rPr>
        <w:t>The Committee uses stock options as part of the long-term incentive program because options are an effective way to link an Executive's compensation to changes in shareholder value.</w:t>
      </w:r>
    </w:p>
    <w:p>
      <w:pPr>
        <w:spacing w:after="0" w:line="186" w:lineRule="exact"/>
        <w:rPr>
          <w:sz w:val="20"/>
          <w:szCs w:val="20"/>
          <w:color w:val="auto"/>
        </w:rPr>
      </w:pPr>
    </w:p>
    <w:p>
      <w:pPr>
        <w:jc w:val="both"/>
        <w:ind w:right="280" w:firstLine="348"/>
        <w:spacing w:after="0" w:line="306" w:lineRule="auto"/>
        <w:rPr>
          <w:sz w:val="20"/>
          <w:szCs w:val="20"/>
          <w:color w:val="auto"/>
        </w:rPr>
      </w:pPr>
      <w:r>
        <w:rPr>
          <w:rFonts w:ascii="Arial" w:cs="Arial" w:eastAsia="Arial" w:hAnsi="Arial"/>
          <w:sz w:val="16"/>
          <w:szCs w:val="16"/>
          <w:color w:val="auto"/>
        </w:rPr>
        <w:t>The number of stock options awarded to each Named Executive Officer in a given year is calculated by dividing the present value of one option into the portion of the Adjusted Target Award Opportunity (50%) to be delivered in options, using the Black-Scholes model (but adjusting for the possibility that some options may be forfeited because Executives may terminate their employment prior to the stock options vesting).</w:t>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Timing of Stock Option Awards and Other Equity Incentives</w:t>
      </w:r>
    </w:p>
    <w:p>
      <w:pPr>
        <w:spacing w:after="0" w:line="231" w:lineRule="exact"/>
        <w:rPr>
          <w:sz w:val="20"/>
          <w:szCs w:val="20"/>
          <w:color w:val="auto"/>
        </w:rPr>
      </w:pPr>
    </w:p>
    <w:p>
      <w:pPr>
        <w:ind w:right="120" w:firstLine="341"/>
        <w:spacing w:after="0" w:line="290" w:lineRule="auto"/>
        <w:rPr>
          <w:sz w:val="20"/>
          <w:szCs w:val="20"/>
          <w:color w:val="auto"/>
        </w:rPr>
      </w:pPr>
      <w:r>
        <w:rPr>
          <w:rFonts w:ascii="Arial" w:cs="Arial" w:eastAsia="Arial" w:hAnsi="Arial"/>
          <w:sz w:val="16"/>
          <w:szCs w:val="16"/>
          <w:color w:val="auto"/>
        </w:rPr>
        <w:t>Annual grants of stock options and performance shares for the Company's executives are determined by the Committee at its February meeting, are granted that day, and the grant price for the options is the closing price of the stock on that day. The Company has not engaged in backdating options. Annual grants are made in February, as that is the first time the Board of Directors has a regularly-scheduled meeting after the financial results from the prior year have been finalized, and it is the beginning of the annual salary cycle, with salary changes being effective as of the first pay period in March of each year. Individual performance reviews are also completed during the same period each year. In addition, to be considered performance-based compensation under Section 162(m) of the IRC, the goals for performance shares must be set no later than 90 days after the start of the performance period, which is January 1, the beginning of the Company's fiscal year. The Company's performance goals are established at the Committee's meeting in January.</w:t>
      </w:r>
    </w:p>
    <w:p>
      <w:pPr>
        <w:spacing w:after="0" w:line="172" w:lineRule="exact"/>
        <w:rPr>
          <w:sz w:val="20"/>
          <w:szCs w:val="20"/>
          <w:color w:val="auto"/>
        </w:rPr>
      </w:pPr>
    </w:p>
    <w:p>
      <w:pPr>
        <w:ind w:right="180" w:firstLine="348"/>
        <w:spacing w:after="0" w:line="332" w:lineRule="auto"/>
        <w:rPr>
          <w:sz w:val="20"/>
          <w:szCs w:val="20"/>
          <w:color w:val="auto"/>
        </w:rPr>
      </w:pPr>
      <w:r>
        <w:rPr>
          <w:rFonts w:ascii="Arial" w:cs="Arial" w:eastAsia="Arial" w:hAnsi="Arial"/>
          <w:sz w:val="16"/>
          <w:szCs w:val="16"/>
          <w:color w:val="auto"/>
        </w:rPr>
        <w:t>The Committee has formalized its long-standing practices by adopting a policy regarding granting stock option and other equity awards. Under this policy, the grant date for all approved stock options and other stock-based awards shall never be earlier than the date of approval, and shall be:</w:t>
      </w:r>
    </w:p>
    <w:p>
      <w:pPr>
        <w:spacing w:after="0" w:line="153" w:lineRule="exact"/>
        <w:rPr>
          <w:sz w:val="20"/>
          <w:szCs w:val="20"/>
          <w:color w:val="auto"/>
        </w:rPr>
      </w:pPr>
    </w:p>
    <w:p>
      <w:pPr>
        <w:ind w:left="1080" w:hanging="532"/>
        <w:spacing w:after="0"/>
        <w:tabs>
          <w:tab w:leader="none" w:pos="10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for all annual awards, the date of approval by the Committee;</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for new employees and promotions, the later of the date of approval or the employee's hire/promotion date;</w:t>
      </w:r>
    </w:p>
    <w:p>
      <w:pPr>
        <w:spacing w:after="0" w:line="238" w:lineRule="exact"/>
        <w:rPr>
          <w:rFonts w:ascii="Arial" w:cs="Arial" w:eastAsia="Arial" w:hAnsi="Arial"/>
          <w:sz w:val="18"/>
          <w:szCs w:val="18"/>
          <w:color w:val="auto"/>
        </w:rPr>
      </w:pPr>
    </w:p>
    <w:p>
      <w:pPr>
        <w:ind w:left="1080" w:right="220" w:hanging="532"/>
        <w:spacing w:after="0" w:line="268" w:lineRule="auto"/>
        <w:tabs>
          <w:tab w:leader="none" w:pos="10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in the event of an award connected with an established stock program, the later of the date of approval or the grant date established by the stock program; and</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84" w:right="259" w:bottom="1440" w:gutter="0" w:footer="0" w:header="0"/>
        </w:sectPr>
      </w:pPr>
    </w:p>
    <w:bookmarkStart w:id="25" w:name="page26"/>
    <w:bookmarkEnd w:id="25"/>
    <w:p>
      <w:pPr>
        <w:ind w:left="1080" w:hanging="532"/>
        <w:spacing w:after="0"/>
        <w:tabs>
          <w:tab w:leader="none" w:pos="10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for any other awards, the date of approval.</w:t>
      </w:r>
    </w:p>
    <w:p>
      <w:pPr>
        <w:spacing w:after="0" w:line="225" w:lineRule="exact"/>
        <w:rPr>
          <w:sz w:val="20"/>
          <w:szCs w:val="20"/>
          <w:color w:val="auto"/>
        </w:rPr>
      </w:pPr>
    </w:p>
    <w:p>
      <w:pPr>
        <w:ind w:right="320" w:firstLine="348"/>
        <w:spacing w:after="0" w:line="332" w:lineRule="auto"/>
        <w:rPr>
          <w:sz w:val="20"/>
          <w:szCs w:val="20"/>
          <w:color w:val="auto"/>
        </w:rPr>
      </w:pPr>
      <w:r>
        <w:rPr>
          <w:rFonts w:ascii="Arial" w:cs="Arial" w:eastAsia="Arial" w:hAnsi="Arial"/>
          <w:sz w:val="16"/>
          <w:szCs w:val="16"/>
          <w:color w:val="auto"/>
        </w:rPr>
        <w:t>The exercise price for each stock option award is determined in accordance with the 2005 Stock Incentive Plan, which provides that options will have an exercise price no less than the fair market value of a share of Common Stock on the date on which the option is granted.</w:t>
      </w:r>
    </w:p>
    <w:p>
      <w:pPr>
        <w:spacing w:after="0" w:line="139" w:lineRule="exact"/>
        <w:rPr>
          <w:sz w:val="20"/>
          <w:szCs w:val="20"/>
          <w:color w:val="auto"/>
        </w:rPr>
      </w:pPr>
    </w:p>
    <w:p>
      <w:pPr>
        <w:ind w:right="80" w:firstLine="348"/>
        <w:spacing w:after="0" w:line="256" w:lineRule="auto"/>
        <w:rPr>
          <w:sz w:val="20"/>
          <w:szCs w:val="20"/>
          <w:color w:val="auto"/>
        </w:rPr>
      </w:pPr>
      <w:r>
        <w:rPr>
          <w:rFonts w:ascii="Arial" w:cs="Arial" w:eastAsia="Arial" w:hAnsi="Arial"/>
          <w:sz w:val="18"/>
          <w:szCs w:val="18"/>
          <w:color w:val="auto"/>
        </w:rPr>
        <w:t>The Committee has delegated authority to the CEO to make and administer certain awards under the 2005 Stock Incentive Plan between Committee meetings. This authority applies to new hires, promotions, retention, and performance recognition purposes, and is limited to individuals who are below the level of Senior Vice President and Agents. The CEO may award up to 10,000 shares per employee or Agent per year. The total annual allocation may not exceed 250,000 shares per year.</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Stock Ownership Guidelines</w:t>
      </w:r>
    </w:p>
    <w:p>
      <w:pPr>
        <w:spacing w:after="0" w:line="231" w:lineRule="exact"/>
        <w:rPr>
          <w:sz w:val="20"/>
          <w:szCs w:val="20"/>
          <w:color w:val="auto"/>
        </w:rPr>
      </w:pPr>
    </w:p>
    <w:p>
      <w:pPr>
        <w:ind w:right="60" w:firstLine="351"/>
        <w:spacing w:after="0" w:line="289" w:lineRule="auto"/>
        <w:rPr>
          <w:sz w:val="20"/>
          <w:szCs w:val="20"/>
          <w:color w:val="auto"/>
        </w:rPr>
      </w:pPr>
      <w:r>
        <w:rPr>
          <w:rFonts w:ascii="Arial" w:cs="Arial" w:eastAsia="Arial" w:hAnsi="Arial"/>
          <w:sz w:val="16"/>
          <w:szCs w:val="16"/>
          <w:color w:val="auto"/>
        </w:rPr>
        <w:t>Executives are required to own stock in the Company to ensure their interests are aligned with the shareholders' interests. The ownership guidelines are based on multiples of salary: five times for the CEO, four times for the President and Chief Operating Officer and three times for Division Presidents and Executive Vice Presidents. Named Executive Officers must obtain the required level of stock ownership within five years of attaining their job level. All of the Named Executive Officers have achieved the required level of ownership, except Mr. Zimpleman, due to his recent promotion. The amount of stock ownership is determined by multiplying the shares or interests owned by the stock price at any given point in time. Categories of shares that are included in the calculation for determining whether an Executive meets the stock ownership guidelines include Common Stock; deferred stock-based units; interests in Common Stock held in Principal Life's 401(k) Plan; RSUs (vested and unvested); performance share units earned, whether paid in stock or deferred; and phantom-stock units under Principal Life's non-qualified 401(k) Plan ("Excess Plan").</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Stock Holding Period</w:t>
      </w:r>
    </w:p>
    <w:p>
      <w:pPr>
        <w:spacing w:after="0" w:line="231" w:lineRule="exact"/>
        <w:rPr>
          <w:sz w:val="20"/>
          <w:szCs w:val="20"/>
          <w:color w:val="auto"/>
        </w:rPr>
      </w:pPr>
    </w:p>
    <w:p>
      <w:pPr>
        <w:ind w:firstLine="351"/>
        <w:spacing w:after="0" w:line="259" w:lineRule="auto"/>
        <w:rPr>
          <w:sz w:val="20"/>
          <w:szCs w:val="20"/>
          <w:color w:val="auto"/>
        </w:rPr>
      </w:pPr>
      <w:r>
        <w:rPr>
          <w:rFonts w:ascii="Arial" w:cs="Arial" w:eastAsia="Arial" w:hAnsi="Arial"/>
          <w:sz w:val="18"/>
          <w:szCs w:val="18"/>
          <w:color w:val="auto"/>
        </w:rPr>
        <w:t>Effective January 1, 2005, all Principal Financial Group, Inc. stock purchased by Principal Life officers through the Employee Stock Purchase Plan ("ESPP"), described below, is subject to a six-month holding period. This means that stock purchased by Principal Life officers through the ESPP may not be sold until six months after the purchase date.</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Benefits</w:t>
      </w:r>
    </w:p>
    <w:p>
      <w:pPr>
        <w:spacing w:after="0" w:line="231" w:lineRule="exact"/>
        <w:rPr>
          <w:sz w:val="20"/>
          <w:szCs w:val="20"/>
          <w:color w:val="auto"/>
        </w:rPr>
      </w:pPr>
    </w:p>
    <w:p>
      <w:pPr>
        <w:ind w:right="80" w:firstLine="348"/>
        <w:spacing w:after="0" w:line="256" w:lineRule="auto"/>
        <w:rPr>
          <w:sz w:val="20"/>
          <w:szCs w:val="20"/>
          <w:color w:val="auto"/>
        </w:rPr>
      </w:pPr>
      <w:r>
        <w:rPr>
          <w:rFonts w:ascii="Arial" w:cs="Arial" w:eastAsia="Arial" w:hAnsi="Arial"/>
          <w:sz w:val="18"/>
          <w:szCs w:val="18"/>
          <w:color w:val="auto"/>
        </w:rPr>
        <w:t>The Named Executive Officers participate in Principal Life's broad-based employee benefits program. This includes a qualified pension plan and a 401(k) plan, group health and disability coverage, group life insurance, a discounted employee stock purchase plan, paid time off, and flexible spending account plans. Principal Life also offers non-qualified supplemental pension and savings plans. These benefits are offered to attract and retain talent within the organization and provide long-term financial security to employees.</w:t>
      </w:r>
    </w:p>
    <w:p>
      <w:pPr>
        <w:spacing w:after="0" w:line="197" w:lineRule="exact"/>
        <w:rPr>
          <w:sz w:val="20"/>
          <w:szCs w:val="20"/>
          <w:color w:val="auto"/>
        </w:rPr>
      </w:pPr>
    </w:p>
    <w:p>
      <w:pPr>
        <w:ind w:right="20" w:firstLine="348"/>
        <w:spacing w:after="0" w:line="291" w:lineRule="auto"/>
        <w:rPr>
          <w:sz w:val="20"/>
          <w:szCs w:val="20"/>
          <w:color w:val="auto"/>
        </w:rPr>
      </w:pPr>
      <w:r>
        <w:rPr>
          <w:rFonts w:ascii="Arial" w:cs="Arial" w:eastAsia="Arial" w:hAnsi="Arial"/>
          <w:sz w:val="16"/>
          <w:szCs w:val="16"/>
          <w:color w:val="auto"/>
        </w:rPr>
        <w:t>The Excess Plan allows Executives to save a percentage of their base pay and annual incentive pay on a tax-deferred basis over and above the limits in the qualified 401(k) plan. The non-qualified pension plan ("SERP") helps the Company attract mid-career Executives and retain Executives by providing competitive retirement benefits. The SERP is coordinated with the qualified pension plan and is designed to restore benefits that otherwise would accrue to Executives in the absence of Internal Revenue Service ("IRS") limitations on qualified pension plans and to target a replacement ratio of approximately 65% of average cash compensation, including Social Security benefits and the qualified and non-qualified pension plans. Refer to the narrative to the Pension Benefits Table for additional information about the SERP and the qualified pension plan.</w:t>
      </w:r>
    </w:p>
    <w:p>
      <w:pPr>
        <w:spacing w:after="0" w:line="174" w:lineRule="exact"/>
        <w:rPr>
          <w:sz w:val="20"/>
          <w:szCs w:val="20"/>
          <w:color w:val="auto"/>
        </w:rPr>
      </w:pPr>
    </w:p>
    <w:p>
      <w:pPr>
        <w:jc w:val="both"/>
        <w:ind w:right="140" w:firstLine="341"/>
        <w:spacing w:after="0" w:line="323" w:lineRule="auto"/>
        <w:rPr>
          <w:sz w:val="20"/>
          <w:szCs w:val="20"/>
          <w:color w:val="auto"/>
        </w:rPr>
      </w:pPr>
      <w:r>
        <w:rPr>
          <w:rFonts w:ascii="Arial" w:cs="Arial" w:eastAsia="Arial" w:hAnsi="Arial"/>
          <w:sz w:val="15"/>
          <w:szCs w:val="15"/>
          <w:color w:val="auto"/>
        </w:rPr>
        <w:t>All benefits are reviewed every two to three years by the Management Resources Committee, which consists of the heads of the business units and support areas. The Management Resources Committee evaluates benefit levels and plan provisions, as well as the cost of the programs to the organization relative to the value they provide to employees. The plans are also reviewed for changes that may be required due to legislation or significant changes in market practice. Any changes in the broad-based retirement plans that impact the Executives are reviewed and approved by the Human Resources Committee.</w:t>
      </w:r>
    </w:p>
    <w:p>
      <w:pPr>
        <w:spacing w:after="0" w:line="152" w:lineRule="exact"/>
        <w:rPr>
          <w:sz w:val="20"/>
          <w:szCs w:val="20"/>
          <w:color w:val="auto"/>
        </w:rPr>
      </w:pPr>
    </w:p>
    <w:p>
      <w:pPr>
        <w:ind w:right="80" w:firstLine="351"/>
        <w:spacing w:after="0" w:line="306" w:lineRule="auto"/>
        <w:rPr>
          <w:sz w:val="20"/>
          <w:szCs w:val="20"/>
          <w:color w:val="auto"/>
        </w:rPr>
      </w:pPr>
      <w:r>
        <w:rPr>
          <w:rFonts w:ascii="Arial" w:cs="Arial" w:eastAsia="Arial" w:hAnsi="Arial"/>
          <w:sz w:val="16"/>
          <w:szCs w:val="16"/>
          <w:color w:val="auto"/>
        </w:rPr>
        <w:t>Effective January 1, 2006, Principal Life made several changes to the broad-based employee retirement program that affected all employees, and similar changes were also made to the corresponding Excess Plan and SERP. In general, the pension and SERP benefit formulas (both traditional and cash balance) were reduced and the 401(k) matching contribution was increased. Employees who were ages 47 or older with at least ten years of</w:t>
      </w:r>
    </w:p>
    <w:p>
      <w:pPr>
        <w:spacing w:after="0" w:line="16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45" w:right="259" w:bottom="1440" w:gutter="0" w:footer="0" w:header="0"/>
        </w:sectPr>
      </w:pPr>
    </w:p>
    <w:bookmarkStart w:id="26" w:name="page27"/>
    <w:bookmarkEnd w:id="26"/>
    <w:p>
      <w:pPr>
        <w:ind w:right="80"/>
        <w:spacing w:after="0" w:line="298" w:lineRule="auto"/>
        <w:rPr>
          <w:sz w:val="20"/>
          <w:szCs w:val="20"/>
          <w:color w:val="auto"/>
        </w:rPr>
      </w:pPr>
      <w:r>
        <w:rPr>
          <w:rFonts w:ascii="Arial" w:cs="Arial" w:eastAsia="Arial" w:hAnsi="Arial"/>
          <w:sz w:val="16"/>
          <w:szCs w:val="16"/>
          <w:color w:val="auto"/>
        </w:rPr>
        <w:t>service on December 31, 2005, could elect to retain the prior benefit provisions under the qualified defined benefit retirement plan and the SERP, and forego receipt of the additional matching contribution offered by amendments to Principal Life's 401(k) and Excess Plans. The employees who elected to retain the prior benefit provisions are referred to as "Grandfathered Choice Participants." These changes were made to better align the pension and 401(k) plans with current market practice, while at the same time not adversely impacting more tenured employees within ten years of the plans' early retirement age.</w:t>
      </w:r>
    </w:p>
    <w:p>
      <w:pPr>
        <w:spacing w:after="0" w:line="167" w:lineRule="exact"/>
        <w:rPr>
          <w:sz w:val="20"/>
          <w:szCs w:val="20"/>
          <w:color w:val="auto"/>
        </w:rPr>
      </w:pPr>
    </w:p>
    <w:p>
      <w:pPr>
        <w:ind w:right="120" w:firstLine="348"/>
        <w:spacing w:after="0" w:line="332" w:lineRule="auto"/>
        <w:rPr>
          <w:sz w:val="20"/>
          <w:szCs w:val="20"/>
          <w:color w:val="auto"/>
        </w:rPr>
      </w:pPr>
      <w:r>
        <w:rPr>
          <w:rFonts w:ascii="Arial" w:cs="Arial" w:eastAsia="Arial" w:hAnsi="Arial"/>
          <w:sz w:val="16"/>
          <w:szCs w:val="16"/>
          <w:color w:val="auto"/>
        </w:rPr>
        <w:t>The value of the cash balance and traditional pension benefits in the pension and 401(k) plans are targeted to be, in the aggregate, slightly above the median of diversified financial services companies because a large portion of Principal Life's business centers on the sale of retirement products.</w:t>
      </w:r>
    </w:p>
    <w:p>
      <w:pPr>
        <w:spacing w:after="0" w:line="139" w:lineRule="exact"/>
        <w:rPr>
          <w:sz w:val="20"/>
          <w:szCs w:val="20"/>
          <w:color w:val="auto"/>
        </w:rPr>
      </w:pPr>
    </w:p>
    <w:p>
      <w:pPr>
        <w:ind w:right="200" w:firstLine="348"/>
        <w:spacing w:after="0" w:line="306" w:lineRule="auto"/>
        <w:rPr>
          <w:sz w:val="20"/>
          <w:szCs w:val="20"/>
          <w:color w:val="auto"/>
        </w:rPr>
      </w:pPr>
      <w:r>
        <w:rPr>
          <w:rFonts w:ascii="Arial" w:cs="Arial" w:eastAsia="Arial" w:hAnsi="Arial"/>
          <w:sz w:val="16"/>
          <w:szCs w:val="16"/>
          <w:color w:val="auto"/>
        </w:rPr>
        <w:t>The prior traditional pension plan benefit for Grandfathered Choice Participants has a market value well above the median and the prior 401(k) plan match for Grandfathered Choice Participants is below market median. These benefits, too, were originally designed to be slightly above market median to attract and retain employees. As retirement plans evolved in the marketplace, their value has changed, leading to the realignment with market in 2006.</w:t>
      </w:r>
    </w:p>
    <w:p>
      <w:pPr>
        <w:spacing w:after="0" w:line="161" w:lineRule="exact"/>
        <w:rPr>
          <w:sz w:val="20"/>
          <w:szCs w:val="20"/>
          <w:color w:val="auto"/>
        </w:rPr>
      </w:pPr>
    </w:p>
    <w:p>
      <w:pPr>
        <w:ind w:right="500" w:firstLine="348"/>
        <w:spacing w:after="0" w:line="256" w:lineRule="auto"/>
        <w:rPr>
          <w:sz w:val="20"/>
          <w:szCs w:val="20"/>
          <w:color w:val="auto"/>
        </w:rPr>
      </w:pPr>
      <w:r>
        <w:rPr>
          <w:rFonts w:ascii="Arial" w:cs="Arial" w:eastAsia="Arial" w:hAnsi="Arial"/>
          <w:sz w:val="18"/>
          <w:szCs w:val="18"/>
          <w:color w:val="auto"/>
        </w:rPr>
        <w:t>The ESPP offers most employees of Principal Life, its subsidiaries and affiliates the opportunity to purchase the Company's Common Stock at a 15% discount on uniform terms and conditions in accordance with requirements mandated by the IRC. This plan provides the maximum allowable benefit under current tax laws (which is above the market median) to promote Company stock ownership by employees and to align their interests with the interests of shareholders.</w:t>
      </w:r>
    </w:p>
    <w:p>
      <w:pPr>
        <w:spacing w:after="0" w:line="197" w:lineRule="exact"/>
        <w:rPr>
          <w:sz w:val="20"/>
          <w:szCs w:val="20"/>
          <w:color w:val="auto"/>
        </w:rPr>
      </w:pPr>
    </w:p>
    <w:p>
      <w:pPr>
        <w:ind w:left="340"/>
        <w:spacing w:after="0"/>
        <w:rPr>
          <w:sz w:val="20"/>
          <w:szCs w:val="20"/>
          <w:color w:val="auto"/>
        </w:rPr>
      </w:pPr>
      <w:r>
        <w:rPr>
          <w:rFonts w:ascii="Arial" w:cs="Arial" w:eastAsia="Arial" w:hAnsi="Arial"/>
          <w:sz w:val="16"/>
          <w:szCs w:val="16"/>
          <w:color w:val="auto"/>
        </w:rPr>
        <w:t>All other benefits are targeted at market median in the aggregate, which supports Principal Life's benefit strategy and aids in attracting and retaining talent.</w:t>
      </w:r>
    </w:p>
    <w:p>
      <w:pPr>
        <w:spacing w:after="0" w:line="24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 of Control and Separation Pay</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Committee believes it is in the best interests of the Company and its shareholders to:</w:t>
      </w:r>
    </w:p>
    <w:p>
      <w:pPr>
        <w:spacing w:after="0" w:line="239" w:lineRule="exact"/>
        <w:rPr>
          <w:sz w:val="20"/>
          <w:szCs w:val="20"/>
          <w:color w:val="auto"/>
        </w:rPr>
      </w:pPr>
    </w:p>
    <w:p>
      <w:pPr>
        <w:ind w:left="1080" w:hanging="532"/>
        <w:spacing w:after="0"/>
        <w:tabs>
          <w:tab w:leader="none" w:pos="1080" w:val="left"/>
        </w:tabs>
        <w:numPr>
          <w:ilvl w:val="0"/>
          <w:numId w:val="31"/>
        </w:numPr>
        <w:rPr>
          <w:rFonts w:ascii="Arial" w:cs="Arial" w:eastAsia="Arial" w:hAnsi="Arial"/>
          <w:sz w:val="18"/>
          <w:szCs w:val="18"/>
          <w:color w:val="auto"/>
        </w:rPr>
      </w:pPr>
      <w:r>
        <w:rPr>
          <w:rFonts w:ascii="Arial" w:cs="Arial" w:eastAsia="Arial" w:hAnsi="Arial"/>
          <w:sz w:val="18"/>
          <w:szCs w:val="18"/>
          <w:color w:val="auto"/>
        </w:rPr>
        <w:t>assure that the Company will have the continued service of its Executives;</w:t>
      </w:r>
    </w:p>
    <w:p>
      <w:pPr>
        <w:spacing w:after="0" w:line="252" w:lineRule="exact"/>
        <w:rPr>
          <w:rFonts w:ascii="Arial" w:cs="Arial" w:eastAsia="Arial" w:hAnsi="Arial"/>
          <w:sz w:val="18"/>
          <w:szCs w:val="18"/>
          <w:color w:val="auto"/>
        </w:rPr>
      </w:pPr>
    </w:p>
    <w:p>
      <w:pPr>
        <w:ind w:left="1080" w:right="200" w:hanging="532"/>
        <w:spacing w:after="0" w:line="268" w:lineRule="auto"/>
        <w:tabs>
          <w:tab w:leader="none" w:pos="1080" w:val="left"/>
        </w:tabs>
        <w:numPr>
          <w:ilvl w:val="0"/>
          <w:numId w:val="31"/>
        </w:numPr>
        <w:rPr>
          <w:rFonts w:ascii="Arial" w:cs="Arial" w:eastAsia="Arial" w:hAnsi="Arial"/>
          <w:sz w:val="18"/>
          <w:szCs w:val="18"/>
          <w:color w:val="auto"/>
        </w:rPr>
      </w:pPr>
      <w:r>
        <w:rPr>
          <w:rFonts w:ascii="Arial" w:cs="Arial" w:eastAsia="Arial" w:hAnsi="Arial"/>
          <w:sz w:val="18"/>
          <w:szCs w:val="18"/>
          <w:color w:val="auto"/>
        </w:rPr>
        <w:t>reduce the distraction of these Executives that would result from the personal uncertainties caused by a pending or threatened change of control; and</w:t>
      </w:r>
    </w:p>
    <w:p>
      <w:pPr>
        <w:spacing w:after="0" w:line="199" w:lineRule="exact"/>
        <w:rPr>
          <w:rFonts w:ascii="Arial" w:cs="Arial" w:eastAsia="Arial" w:hAnsi="Arial"/>
          <w:sz w:val="18"/>
          <w:szCs w:val="18"/>
          <w:color w:val="auto"/>
        </w:rPr>
      </w:pPr>
    </w:p>
    <w:p>
      <w:pPr>
        <w:ind w:left="1080" w:right="420" w:hanging="532"/>
        <w:spacing w:after="0" w:line="259" w:lineRule="auto"/>
        <w:tabs>
          <w:tab w:leader="none" w:pos="1080" w:val="left"/>
        </w:tabs>
        <w:numPr>
          <w:ilvl w:val="0"/>
          <w:numId w:val="31"/>
        </w:numPr>
        <w:rPr>
          <w:rFonts w:ascii="Arial" w:cs="Arial" w:eastAsia="Arial" w:hAnsi="Arial"/>
          <w:sz w:val="18"/>
          <w:szCs w:val="18"/>
          <w:color w:val="auto"/>
        </w:rPr>
      </w:pPr>
      <w:r>
        <w:rPr>
          <w:rFonts w:ascii="Arial" w:cs="Arial" w:eastAsia="Arial" w:hAnsi="Arial"/>
          <w:sz w:val="18"/>
          <w:szCs w:val="18"/>
          <w:color w:val="auto"/>
        </w:rPr>
        <w:t>encourage the Executives' full attention and dedication to the Company, and to provide the Executives with compensation and benefits arrangements upon a Change of Control that ensure that the expectations of the Executives will be satisfied and are competitive with those of similarly-situated businesses.</w:t>
      </w:r>
    </w:p>
    <w:p>
      <w:pPr>
        <w:spacing w:after="0" w:line="194" w:lineRule="exact"/>
        <w:rPr>
          <w:sz w:val="20"/>
          <w:szCs w:val="20"/>
          <w:color w:val="auto"/>
        </w:rPr>
      </w:pPr>
    </w:p>
    <w:p>
      <w:pPr>
        <w:ind w:right="160" w:firstLine="341"/>
        <w:spacing w:after="0" w:line="259" w:lineRule="auto"/>
        <w:rPr>
          <w:sz w:val="20"/>
          <w:szCs w:val="20"/>
          <w:color w:val="auto"/>
        </w:rPr>
      </w:pPr>
      <w:r>
        <w:rPr>
          <w:rFonts w:ascii="Arial" w:cs="Arial" w:eastAsia="Arial" w:hAnsi="Arial"/>
          <w:sz w:val="18"/>
          <w:szCs w:val="18"/>
          <w:color w:val="auto"/>
        </w:rPr>
        <w:t>All benefits provided to the Executives upon a Change of Control are paid after a Change of Control and termination of employment, except the current value of the Excess Plan and SERP. The current value of the Executive's Excess Plan and SERP will be paid upon a Change of Control to ensure that their value would not erode upon the sale of the Company.</w:t>
      </w:r>
    </w:p>
    <w:p>
      <w:pPr>
        <w:spacing w:after="0" w:line="194" w:lineRule="exact"/>
        <w:rPr>
          <w:sz w:val="20"/>
          <w:szCs w:val="20"/>
          <w:color w:val="auto"/>
        </w:rPr>
      </w:pPr>
    </w:p>
    <w:p>
      <w:pPr>
        <w:ind w:firstLine="348"/>
        <w:spacing w:after="0" w:line="289" w:lineRule="auto"/>
        <w:rPr>
          <w:sz w:val="20"/>
          <w:szCs w:val="20"/>
          <w:color w:val="auto"/>
        </w:rPr>
      </w:pPr>
      <w:r>
        <w:rPr>
          <w:rFonts w:ascii="Arial" w:cs="Arial" w:eastAsia="Arial" w:hAnsi="Arial"/>
          <w:sz w:val="16"/>
          <w:szCs w:val="16"/>
          <w:color w:val="auto"/>
        </w:rPr>
        <w:t>The Company has severance plans that cover employees whose employment is terminated by the Company due to a reorganization or reduction in the workforce. These plans provide severance payments and other benefits in an amount the Company believes to be appropriate, taking into account the time it is expected for a terminated employee to find another job. The payment and benefits are provided because the Company considers such separations to be company-initiated terminations of employment that under other circumstances would not have occurred, and which are beyond the control of the terminated employees. Severance benefits are intended to ease the impact to employees of an unexpected job loss. The Company benefits by obtaining a general release, including a non-solicitation provision, from terminated employees. Because it will likely take more time for higher-level employees to find new employment, Executives are generally paid more severance. Additional payments may be permitted in some circumstances as a result of negotiations with Executives, particularly when the Company wants particular nondisparagement, cooperation with litigation, noncompetition and nonsolicitation terms.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Perquisites</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6"/>
          <w:szCs w:val="16"/>
          <w:color w:val="auto"/>
        </w:rPr>
        <w:t>Mr. Griswell uses corporate aircraft for personal and business travel, consistent with guidelines approved by the Company's Board of Directors.</w:t>
      </w:r>
    </w:p>
    <w:p>
      <w:pPr>
        <w:spacing w:after="0" w:line="38" w:lineRule="exact"/>
        <w:rPr>
          <w:sz w:val="20"/>
          <w:szCs w:val="20"/>
          <w:color w:val="auto"/>
        </w:rPr>
      </w:pPr>
    </w:p>
    <w:p>
      <w:pPr>
        <w:ind w:right="140"/>
        <w:spacing w:after="0" w:line="323" w:lineRule="auto"/>
        <w:rPr>
          <w:sz w:val="20"/>
          <w:szCs w:val="20"/>
          <w:color w:val="auto"/>
        </w:rPr>
      </w:pPr>
      <w:r>
        <w:rPr>
          <w:rFonts w:ascii="Arial" w:cs="Arial" w:eastAsia="Arial" w:hAnsi="Arial"/>
          <w:sz w:val="16"/>
          <w:szCs w:val="16"/>
          <w:color w:val="auto"/>
        </w:rPr>
        <w:t>Mr. Griswell's spouse sometimes accompanies him on business and personal trips on the corporate aircraft. The Named Executive Officers also receive financial planning assistance and one physical examination per year. Other than these perquisites, Executives have the same amenities as all other</w:t>
      </w:r>
    </w:p>
    <w:p>
      <w:pPr>
        <w:spacing w:after="0" w:line="14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27" w:name="page28"/>
    <w:bookmarkEnd w:id="27"/>
    <w:p>
      <w:pPr>
        <w:ind w:right="160"/>
        <w:spacing w:after="0" w:line="268" w:lineRule="auto"/>
        <w:rPr>
          <w:sz w:val="20"/>
          <w:szCs w:val="20"/>
          <w:color w:val="auto"/>
        </w:rPr>
      </w:pPr>
      <w:r>
        <w:rPr>
          <w:rFonts w:ascii="Arial" w:cs="Arial" w:eastAsia="Arial" w:hAnsi="Arial"/>
          <w:sz w:val="18"/>
          <w:szCs w:val="18"/>
          <w:color w:val="auto"/>
        </w:rPr>
        <w:t>employees, such as the ability to purchase Principal Investors Funds mutual funds without a sales charge, tuition and industry education reimbursement, and on-site fitness center facilities and programs.</w:t>
      </w:r>
    </w:p>
    <w:p>
      <w:pPr>
        <w:spacing w:after="0" w:line="186" w:lineRule="exact"/>
        <w:rPr>
          <w:sz w:val="20"/>
          <w:szCs w:val="20"/>
          <w:color w:val="auto"/>
        </w:rPr>
      </w:pPr>
    </w:p>
    <w:p>
      <w:pPr>
        <w:ind w:right="120" w:firstLine="348"/>
        <w:spacing w:after="0" w:line="298" w:lineRule="auto"/>
        <w:rPr>
          <w:sz w:val="20"/>
          <w:szCs w:val="20"/>
          <w:color w:val="auto"/>
        </w:rPr>
      </w:pPr>
      <w:r>
        <w:rPr>
          <w:rFonts w:ascii="Arial" w:cs="Arial" w:eastAsia="Arial" w:hAnsi="Arial"/>
          <w:sz w:val="16"/>
          <w:szCs w:val="16"/>
          <w:color w:val="auto"/>
        </w:rPr>
        <w:t>The Principal Financial Group Foundation, Inc. matches charitable gifts made by employees of Principal Life, its domestic subsidiaries and affiliates to institutions of higher learning (maximum of $3,500), public and private K-12 schools (maximum of $500) and United Way (no maximum for all employees including Executives). Principal Life matches Mr. Griswell's charitable gifts to institutions of higher learning and entities organized under IRC Section 501(c)(3) up to $100,000 per year. Subject to the limitations contained in the IRC, Principal Life receives charitable contribution tax deductions for these matching gifts.</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Succession Planning</w:t>
      </w:r>
    </w:p>
    <w:p>
      <w:pPr>
        <w:spacing w:after="0" w:line="231" w:lineRule="exact"/>
        <w:rPr>
          <w:sz w:val="20"/>
          <w:szCs w:val="20"/>
          <w:color w:val="auto"/>
        </w:rPr>
      </w:pPr>
    </w:p>
    <w:p>
      <w:pPr>
        <w:ind w:right="260" w:firstLine="348"/>
        <w:spacing w:after="0" w:line="306" w:lineRule="auto"/>
        <w:rPr>
          <w:sz w:val="20"/>
          <w:szCs w:val="20"/>
          <w:color w:val="auto"/>
        </w:rPr>
      </w:pPr>
      <w:r>
        <w:rPr>
          <w:rFonts w:ascii="Arial" w:cs="Arial" w:eastAsia="Arial" w:hAnsi="Arial"/>
          <w:sz w:val="16"/>
          <w:szCs w:val="16"/>
          <w:color w:val="auto"/>
        </w:rPr>
        <w:t>The Company has a formal management planning and succession planning process. Each May, the CEO reviews each Executive position and possible internal and external candidates to succeed the incumbents with the Committee and the Board. This process includes a discussion of the development efforts to prepare internal candidates for promotions. The formal report is supplemented by discussions between the CEO and the Board throughout the year.</w:t>
      </w:r>
    </w:p>
    <w:p>
      <w:pPr>
        <w:spacing w:after="0" w:line="161" w:lineRule="exact"/>
        <w:rPr>
          <w:sz w:val="20"/>
          <w:szCs w:val="20"/>
          <w:color w:val="auto"/>
        </w:rPr>
      </w:pPr>
    </w:p>
    <w:p>
      <w:pPr>
        <w:ind w:right="240" w:firstLine="351"/>
        <w:spacing w:after="0" w:line="268" w:lineRule="auto"/>
        <w:rPr>
          <w:sz w:val="20"/>
          <w:szCs w:val="20"/>
          <w:color w:val="auto"/>
        </w:rPr>
      </w:pPr>
      <w:r>
        <w:rPr>
          <w:rFonts w:ascii="Arial" w:cs="Arial" w:eastAsia="Arial" w:hAnsi="Arial"/>
          <w:sz w:val="18"/>
          <w:szCs w:val="18"/>
          <w:color w:val="auto"/>
        </w:rPr>
        <w:t>In May of 2006, the Company announced that Larry D. Zimpleman was being promoted to the position of President and Chief Operating Officer effective June 1, 2006. Mr. Zimpleman has been with Principal Life since 1971.</w:t>
      </w:r>
    </w:p>
    <w:p>
      <w:pPr>
        <w:spacing w:after="0" w:line="186" w:lineRule="exact"/>
        <w:rPr>
          <w:sz w:val="20"/>
          <w:szCs w:val="20"/>
          <w:color w:val="auto"/>
        </w:rPr>
      </w:pPr>
    </w:p>
    <w:p>
      <w:pPr>
        <w:ind w:firstLine="348"/>
        <w:spacing w:after="0" w:line="255" w:lineRule="auto"/>
        <w:rPr>
          <w:sz w:val="20"/>
          <w:szCs w:val="20"/>
          <w:color w:val="auto"/>
        </w:rPr>
      </w:pPr>
      <w:r>
        <w:rPr>
          <w:rFonts w:ascii="Arial" w:cs="Arial" w:eastAsia="Arial" w:hAnsi="Arial"/>
          <w:sz w:val="18"/>
          <w:szCs w:val="18"/>
          <w:color w:val="auto"/>
        </w:rPr>
        <w:t>The Committee's independent consultant assisted the Committee in developing Mr. Zimpleman's new compensation package and employment agreement. The employment agreement is described on Page 28. Mr. Zimpleman's new base salary of $600,000 recognizes his promotion and new responsibility for all Company operations. He was also awarded a pro-rated grant (for the remainder of 2006) of stock options and performance shares based on the $15,000 base salary increase. In arriving at the new base salary and the pro-rated equity grants, the Committee considered Peer Company market practices and Mr. Zimpleman's compensation relative to other executives.</w:t>
      </w:r>
    </w:p>
    <w:p>
      <w:pPr>
        <w:spacing w:after="0" w:line="200" w:lineRule="exact"/>
        <w:rPr>
          <w:sz w:val="20"/>
          <w:szCs w:val="20"/>
          <w:color w:val="auto"/>
        </w:rPr>
      </w:pPr>
    </w:p>
    <w:p>
      <w:pPr>
        <w:spacing w:after="0" w:line="20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Human Resources Committee Report</w:t>
      </w:r>
    </w:p>
    <w:p>
      <w:pPr>
        <w:spacing w:after="0" w:line="231" w:lineRule="exact"/>
        <w:rPr>
          <w:sz w:val="20"/>
          <w:szCs w:val="20"/>
          <w:color w:val="auto"/>
        </w:rPr>
      </w:pPr>
    </w:p>
    <w:p>
      <w:pPr>
        <w:ind w:right="240" w:firstLine="348"/>
        <w:spacing w:after="0" w:line="259" w:lineRule="auto"/>
        <w:rPr>
          <w:sz w:val="20"/>
          <w:szCs w:val="20"/>
          <w:color w:val="auto"/>
        </w:rPr>
      </w:pPr>
      <w:r>
        <w:rPr>
          <w:rFonts w:ascii="Arial" w:cs="Arial" w:eastAsia="Arial" w:hAnsi="Arial"/>
          <w:sz w:val="18"/>
          <w:szCs w:val="18"/>
          <w:color w:val="auto"/>
        </w:rPr>
        <w:t>The Human Resources Committee of the Company has reviewed and discussed the Compensation Discussion and Analysis required by Item 402(b) of Regulation S-K with management, and based on such review and discussion, the Committee recommended to the Board that the Compensation Discussion and Analysis be included in this Proxy Statement.</w:t>
      </w:r>
    </w:p>
    <w:p>
      <w:pPr>
        <w:spacing w:after="0" w:line="194" w:lineRule="exact"/>
        <w:rPr>
          <w:sz w:val="20"/>
          <w:szCs w:val="20"/>
          <w:color w:val="auto"/>
        </w:rPr>
      </w:pPr>
    </w:p>
    <w:p>
      <w:pPr>
        <w:ind w:left="4780"/>
        <w:spacing w:after="0"/>
        <w:rPr>
          <w:sz w:val="20"/>
          <w:szCs w:val="20"/>
          <w:color w:val="auto"/>
        </w:rPr>
      </w:pPr>
      <w:r>
        <w:rPr>
          <w:rFonts w:ascii="Arial" w:cs="Arial" w:eastAsia="Arial" w:hAnsi="Arial"/>
          <w:sz w:val="18"/>
          <w:szCs w:val="18"/>
          <w:color w:val="auto"/>
        </w:rPr>
        <w:t>William T. Kerr, Chair</w:t>
      </w:r>
    </w:p>
    <w:p>
      <w:pPr>
        <w:spacing w:after="0" w:line="15" w:lineRule="exact"/>
        <w:rPr>
          <w:sz w:val="20"/>
          <w:szCs w:val="20"/>
          <w:color w:val="auto"/>
        </w:rPr>
      </w:pPr>
    </w:p>
    <w:p>
      <w:pPr>
        <w:ind w:left="4780"/>
        <w:spacing w:after="0"/>
        <w:rPr>
          <w:sz w:val="20"/>
          <w:szCs w:val="20"/>
          <w:color w:val="auto"/>
        </w:rPr>
      </w:pPr>
      <w:r>
        <w:rPr>
          <w:rFonts w:ascii="Arial" w:cs="Arial" w:eastAsia="Arial" w:hAnsi="Arial"/>
          <w:sz w:val="18"/>
          <w:szCs w:val="18"/>
          <w:color w:val="auto"/>
        </w:rPr>
        <w:t>Gary C. Costley</w:t>
      </w:r>
    </w:p>
    <w:p>
      <w:pPr>
        <w:spacing w:after="0" w:line="9" w:lineRule="exact"/>
        <w:rPr>
          <w:sz w:val="20"/>
          <w:szCs w:val="20"/>
          <w:color w:val="auto"/>
        </w:rPr>
      </w:pPr>
    </w:p>
    <w:p>
      <w:pPr>
        <w:ind w:left="4780"/>
        <w:spacing w:after="0"/>
        <w:rPr>
          <w:sz w:val="20"/>
          <w:szCs w:val="20"/>
          <w:color w:val="auto"/>
        </w:rPr>
      </w:pPr>
      <w:r>
        <w:rPr>
          <w:rFonts w:ascii="Arial" w:cs="Arial" w:eastAsia="Arial" w:hAnsi="Arial"/>
          <w:sz w:val="18"/>
          <w:szCs w:val="18"/>
          <w:color w:val="auto"/>
        </w:rPr>
        <w:t>Michael T. Dan</w:t>
      </w:r>
    </w:p>
    <w:p>
      <w:pPr>
        <w:spacing w:after="0" w:line="9" w:lineRule="exact"/>
        <w:rPr>
          <w:sz w:val="20"/>
          <w:szCs w:val="20"/>
          <w:color w:val="auto"/>
        </w:rPr>
      </w:pPr>
    </w:p>
    <w:p>
      <w:pPr>
        <w:ind w:left="4780"/>
        <w:spacing w:after="0"/>
        <w:rPr>
          <w:sz w:val="20"/>
          <w:szCs w:val="20"/>
          <w:color w:val="auto"/>
        </w:rPr>
      </w:pPr>
      <w:r>
        <w:rPr>
          <w:rFonts w:ascii="Arial" w:cs="Arial" w:eastAsia="Arial" w:hAnsi="Arial"/>
          <w:sz w:val="18"/>
          <w:szCs w:val="18"/>
          <w:color w:val="auto"/>
        </w:rPr>
        <w:t>C. Daniel Gelatt</w:t>
      </w: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28" w:name="page29"/>
    <w:bookmarkEnd w:id="28"/>
    <w:p>
      <w:pPr>
        <w:spacing w:after="0"/>
        <w:rPr>
          <w:sz w:val="20"/>
          <w:szCs w:val="20"/>
          <w:color w:val="auto"/>
        </w:rPr>
      </w:pPr>
      <w:r>
        <w:rPr>
          <w:rFonts w:ascii="Arial" w:cs="Arial" w:eastAsia="Arial" w:hAnsi="Arial"/>
          <w:sz w:val="18"/>
          <w:szCs w:val="18"/>
          <w:b w:val="1"/>
          <w:bCs w:val="1"/>
          <w:color w:val="auto"/>
        </w:rPr>
        <w:t>Compensation to Named Executive Officers in the Last Completed Fiscal Year</w:t>
      </w:r>
    </w:p>
    <w:p>
      <w:pPr>
        <w:spacing w:after="0" w:line="231" w:lineRule="exact"/>
        <w:rPr>
          <w:sz w:val="20"/>
          <w:szCs w:val="20"/>
          <w:color w:val="auto"/>
        </w:rPr>
      </w:pPr>
    </w:p>
    <w:p>
      <w:pPr>
        <w:ind w:right="180" w:firstLine="348"/>
        <w:spacing w:after="0" w:line="268" w:lineRule="auto"/>
        <w:rPr>
          <w:sz w:val="20"/>
          <w:szCs w:val="20"/>
          <w:color w:val="auto"/>
        </w:rPr>
      </w:pPr>
      <w:r>
        <w:rPr>
          <w:rFonts w:ascii="Arial" w:cs="Arial" w:eastAsia="Arial" w:hAnsi="Arial"/>
          <w:sz w:val="18"/>
          <w:szCs w:val="18"/>
          <w:color w:val="auto"/>
        </w:rPr>
        <w:t>The following table sets forth the compensation paid to the Named Executive Officers for services provided to the Company and its subsidiaries (including Principal Life) during 2006.</w:t>
      </w:r>
    </w:p>
    <w:p>
      <w:pPr>
        <w:spacing w:after="0" w:line="396"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Summary Compensation Table</w:t>
      </w:r>
    </w:p>
    <w:p>
      <w:pPr>
        <w:spacing w:after="0" w:line="21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8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84"/>
              </w:rPr>
              <w:t>Change in Pension</w:t>
            </w:r>
          </w:p>
        </w:tc>
        <w:tc>
          <w:tcPr>
            <w:tcW w:w="16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3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8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8"/>
              </w:rPr>
              <w:t>Value and Non-</w:t>
            </w:r>
          </w:p>
        </w:tc>
        <w:tc>
          <w:tcPr>
            <w:tcW w:w="16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380" w:type="dxa"/>
            <w:vAlign w:val="bottom"/>
          </w:tcPr>
          <w:p>
            <w:pPr>
              <w:jc w:val="center"/>
              <w:ind w:right="112"/>
              <w:spacing w:after="0" w:line="149" w:lineRule="exact"/>
              <w:rPr>
                <w:sz w:val="20"/>
                <w:szCs w:val="20"/>
                <w:color w:val="auto"/>
              </w:rPr>
            </w:pPr>
            <w:r>
              <w:rPr>
                <w:rFonts w:ascii="Arial" w:cs="Arial" w:eastAsia="Arial" w:hAnsi="Arial"/>
                <w:sz w:val="14"/>
                <w:szCs w:val="14"/>
                <w:b w:val="1"/>
                <w:bCs w:val="1"/>
                <w:color w:val="auto"/>
                <w:w w:val="91"/>
              </w:rPr>
              <w:t>Non Equity</w:t>
            </w: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8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9"/>
              </w:rPr>
              <w:t>qualified Deferred</w:t>
            </w:r>
          </w:p>
        </w:tc>
        <w:tc>
          <w:tcPr>
            <w:tcW w:w="160" w:type="dxa"/>
            <w:vAlign w:val="bottom"/>
          </w:tcPr>
          <w:p>
            <w:pPr>
              <w:spacing w:after="0"/>
              <w:rPr>
                <w:sz w:val="12"/>
                <w:szCs w:val="12"/>
                <w:color w:val="auto"/>
              </w:rPr>
            </w:pPr>
          </w:p>
        </w:tc>
        <w:tc>
          <w:tcPr>
            <w:tcW w:w="1180" w:type="dxa"/>
            <w:vAlign w:val="bottom"/>
          </w:tcPr>
          <w:p>
            <w:pPr>
              <w:jc w:val="center"/>
              <w:ind w:right="92"/>
              <w:spacing w:after="0" w:line="149" w:lineRule="exact"/>
              <w:rPr>
                <w:sz w:val="20"/>
                <w:szCs w:val="20"/>
                <w:color w:val="auto"/>
              </w:rPr>
            </w:pPr>
            <w:r>
              <w:rPr>
                <w:rFonts w:ascii="Arial" w:cs="Arial" w:eastAsia="Arial" w:hAnsi="Arial"/>
                <w:sz w:val="14"/>
                <w:szCs w:val="14"/>
                <w:b w:val="1"/>
                <w:bCs w:val="1"/>
                <w:color w:val="auto"/>
                <w:w w:val="91"/>
              </w:rPr>
              <w:t>All Other</w:t>
            </w: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80" w:type="dxa"/>
            <w:vAlign w:val="bottom"/>
            <w:gridSpan w:val="2"/>
          </w:tcPr>
          <w:p>
            <w:pPr>
              <w:ind w:left="80"/>
              <w:spacing w:after="0" w:line="149" w:lineRule="exact"/>
              <w:rPr>
                <w:sz w:val="20"/>
                <w:szCs w:val="20"/>
                <w:color w:val="auto"/>
              </w:rPr>
            </w:pPr>
            <w:r>
              <w:rPr>
                <w:rFonts w:ascii="Arial" w:cs="Arial" w:eastAsia="Arial" w:hAnsi="Arial"/>
                <w:sz w:val="14"/>
                <w:szCs w:val="14"/>
                <w:b w:val="1"/>
                <w:bCs w:val="1"/>
                <w:color w:val="auto"/>
              </w:rPr>
              <w:t>Salary</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82"/>
              </w:rPr>
              <w:t>Bonus</w:t>
            </w:r>
          </w:p>
        </w:tc>
        <w:tc>
          <w:tcPr>
            <w:tcW w:w="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380" w:type="dxa"/>
            <w:vAlign w:val="bottom"/>
          </w:tcPr>
          <w:p>
            <w:pPr>
              <w:jc w:val="center"/>
              <w:ind w:right="112"/>
              <w:spacing w:after="0" w:line="149" w:lineRule="exact"/>
              <w:rPr>
                <w:sz w:val="20"/>
                <w:szCs w:val="20"/>
                <w:color w:val="auto"/>
              </w:rPr>
            </w:pPr>
            <w:r>
              <w:rPr>
                <w:rFonts w:ascii="Arial" w:cs="Arial" w:eastAsia="Arial" w:hAnsi="Arial"/>
                <w:sz w:val="14"/>
                <w:szCs w:val="14"/>
                <w:b w:val="1"/>
                <w:bCs w:val="1"/>
                <w:color w:val="auto"/>
                <w:w w:val="85"/>
              </w:rPr>
              <w:t>Incentive</w:t>
            </w: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80" w:type="dxa"/>
            <w:vAlign w:val="bottom"/>
          </w:tcPr>
          <w:p>
            <w:pPr>
              <w:jc w:val="right"/>
              <w:ind w:right="152"/>
              <w:spacing w:after="0" w:line="149" w:lineRule="exact"/>
              <w:rPr>
                <w:sz w:val="20"/>
                <w:szCs w:val="20"/>
                <w:color w:val="auto"/>
              </w:rPr>
            </w:pPr>
            <w:r>
              <w:rPr>
                <w:rFonts w:ascii="Arial" w:cs="Arial" w:eastAsia="Arial" w:hAnsi="Arial"/>
                <w:sz w:val="14"/>
                <w:szCs w:val="14"/>
                <w:b w:val="1"/>
                <w:bCs w:val="1"/>
                <w:color w:val="auto"/>
                <w:w w:val="90"/>
              </w:rPr>
              <w:t>Stock Awards</w:t>
            </w: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tcPr>
          <w:p>
            <w:pPr>
              <w:jc w:val="right"/>
              <w:ind w:right="172"/>
              <w:spacing w:after="0" w:line="149" w:lineRule="exact"/>
              <w:rPr>
                <w:sz w:val="20"/>
                <w:szCs w:val="20"/>
                <w:color w:val="auto"/>
              </w:rPr>
            </w:pPr>
            <w:r>
              <w:rPr>
                <w:rFonts w:ascii="Arial" w:cs="Arial" w:eastAsia="Arial" w:hAnsi="Arial"/>
                <w:sz w:val="14"/>
                <w:szCs w:val="14"/>
                <w:b w:val="1"/>
                <w:bCs w:val="1"/>
                <w:color w:val="auto"/>
                <w:w w:val="94"/>
              </w:rPr>
              <w:t>Option Awards</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8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4"/>
              </w:rPr>
              <w:t>Compensation</w:t>
            </w:r>
          </w:p>
        </w:tc>
        <w:tc>
          <w:tcPr>
            <w:tcW w:w="160" w:type="dxa"/>
            <w:vAlign w:val="bottom"/>
          </w:tcPr>
          <w:p>
            <w:pPr>
              <w:spacing w:after="0"/>
              <w:rPr>
                <w:sz w:val="12"/>
                <w:szCs w:val="12"/>
                <w:color w:val="auto"/>
              </w:rPr>
            </w:pPr>
          </w:p>
        </w:tc>
        <w:tc>
          <w:tcPr>
            <w:tcW w:w="1180" w:type="dxa"/>
            <w:vAlign w:val="bottom"/>
          </w:tcPr>
          <w:p>
            <w:pPr>
              <w:jc w:val="center"/>
              <w:ind w:right="92"/>
              <w:spacing w:after="0" w:line="149" w:lineRule="exact"/>
              <w:rPr>
                <w:sz w:val="20"/>
                <w:szCs w:val="20"/>
                <w:color w:val="auto"/>
              </w:rPr>
            </w:pPr>
            <w:r>
              <w:rPr>
                <w:rFonts w:ascii="Arial" w:cs="Arial" w:eastAsia="Arial" w:hAnsi="Arial"/>
                <w:sz w:val="14"/>
                <w:szCs w:val="14"/>
                <w:b w:val="1"/>
                <w:bCs w:val="1"/>
                <w:color w:val="auto"/>
                <w:w w:val="84"/>
              </w:rPr>
              <w:t>Compensation</w:t>
            </w: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00" w:type="dxa"/>
            <w:vAlign w:val="bottom"/>
            <w:gridSpan w:val="2"/>
          </w:tcPr>
          <w:p>
            <w:pPr>
              <w:ind w:left="120"/>
              <w:spacing w:after="0" w:line="149" w:lineRule="exact"/>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74"/>
        </w:trPr>
        <w:tc>
          <w:tcPr>
            <w:tcW w:w="1000" w:type="dxa"/>
            <w:vAlign w:val="bottom"/>
            <w:gridSpan w:val="3"/>
          </w:tcPr>
          <w:p>
            <w:pPr>
              <w:spacing w:after="0"/>
              <w:rPr>
                <w:sz w:val="20"/>
                <w:szCs w:val="20"/>
                <w:color w:val="auto"/>
              </w:rPr>
            </w:pPr>
            <w:r>
              <w:rPr>
                <w:rFonts w:ascii="Arial" w:cs="Arial" w:eastAsia="Arial" w:hAnsi="Arial"/>
                <w:sz w:val="14"/>
                <w:szCs w:val="14"/>
                <w:b w:val="1"/>
                <w:bCs w:val="1"/>
                <w:color w:val="auto"/>
              </w:rPr>
              <w:t>Name</w:t>
            </w:r>
          </w:p>
        </w:tc>
        <w:tc>
          <w:tcPr>
            <w:tcW w:w="100" w:type="dxa"/>
            <w:vAlign w:val="bottom"/>
          </w:tcPr>
          <w:p>
            <w:pPr>
              <w:spacing w:after="0"/>
              <w:rPr>
                <w:sz w:val="15"/>
                <w:szCs w:val="15"/>
                <w:color w:val="auto"/>
              </w:rPr>
            </w:pPr>
          </w:p>
        </w:tc>
        <w:tc>
          <w:tcPr>
            <w:tcW w:w="400" w:type="dxa"/>
            <w:vAlign w:val="bottom"/>
            <w:gridSpan w:val="2"/>
          </w:tcPr>
          <w:p>
            <w:pPr>
              <w:ind w:left="40"/>
              <w:spacing w:after="0"/>
              <w:rPr>
                <w:sz w:val="20"/>
                <w:szCs w:val="20"/>
                <w:color w:val="auto"/>
              </w:rPr>
            </w:pPr>
            <w:r>
              <w:rPr>
                <w:rFonts w:ascii="Arial" w:cs="Arial" w:eastAsia="Arial" w:hAnsi="Arial"/>
                <w:sz w:val="14"/>
                <w:szCs w:val="14"/>
                <w:b w:val="1"/>
                <w:bCs w:val="1"/>
                <w:color w:val="auto"/>
              </w:rPr>
              <w:t>Year</w:t>
            </w:r>
          </w:p>
        </w:tc>
        <w:tc>
          <w:tcPr>
            <w:tcW w:w="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720" w:type="dxa"/>
            <w:vAlign w:val="bottom"/>
          </w:tcPr>
          <w:p>
            <w:pPr>
              <w:jc w:val="right"/>
              <w:ind w:right="272"/>
              <w:spacing w:after="0"/>
              <w:rPr>
                <w:sz w:val="20"/>
                <w:szCs w:val="20"/>
                <w:color w:val="auto"/>
              </w:rPr>
            </w:pPr>
            <w:r>
              <w:rPr>
                <w:rFonts w:ascii="Arial" w:cs="Arial" w:eastAsia="Arial" w:hAnsi="Arial"/>
                <w:sz w:val="14"/>
                <w:szCs w:val="14"/>
                <w:b w:val="1"/>
                <w:bCs w:val="1"/>
                <w:color w:val="auto"/>
              </w:rPr>
              <w:t>$(1)</w:t>
            </w:r>
          </w:p>
        </w:tc>
        <w:tc>
          <w:tcPr>
            <w:tcW w:w="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40" w:type="dxa"/>
            <w:vAlign w:val="bottom"/>
          </w:tcPr>
          <w:p>
            <w:pPr>
              <w:jc w:val="right"/>
              <w:ind w:right="212"/>
              <w:spacing w:after="0"/>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380" w:type="dxa"/>
            <w:vAlign w:val="bottom"/>
          </w:tcPr>
          <w:p>
            <w:pPr>
              <w:jc w:val="center"/>
              <w:ind w:right="112"/>
              <w:spacing w:after="0"/>
              <w:rPr>
                <w:sz w:val="20"/>
                <w:szCs w:val="20"/>
                <w:color w:val="auto"/>
              </w:rPr>
            </w:pPr>
            <w:r>
              <w:rPr>
                <w:rFonts w:ascii="Arial" w:cs="Arial" w:eastAsia="Arial" w:hAnsi="Arial"/>
                <w:sz w:val="14"/>
                <w:szCs w:val="14"/>
                <w:b w:val="1"/>
                <w:bCs w:val="1"/>
                <w:color w:val="auto"/>
                <w:w w:val="87"/>
              </w:rPr>
              <w:t>Compensation(2)</w:t>
            </w: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80" w:type="dxa"/>
            <w:vAlign w:val="bottom"/>
          </w:tcPr>
          <w:p>
            <w:pPr>
              <w:jc w:val="right"/>
              <w:ind w:right="352"/>
              <w:spacing w:after="0"/>
              <w:rPr>
                <w:sz w:val="20"/>
                <w:szCs w:val="20"/>
                <w:color w:val="auto"/>
              </w:rPr>
            </w:pPr>
            <w:r>
              <w:rPr>
                <w:rFonts w:ascii="Arial" w:cs="Arial" w:eastAsia="Arial" w:hAnsi="Arial"/>
                <w:sz w:val="14"/>
                <w:szCs w:val="14"/>
                <w:b w:val="1"/>
                <w:bCs w:val="1"/>
                <w:color w:val="auto"/>
              </w:rPr>
              <w:t>$(3)(4)</w:t>
            </w:r>
          </w:p>
        </w:tc>
        <w:tc>
          <w:tcPr>
            <w:tcW w:w="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00" w:type="dxa"/>
            <w:vAlign w:val="bottom"/>
          </w:tcPr>
          <w:p>
            <w:pPr>
              <w:jc w:val="right"/>
              <w:ind w:right="492"/>
              <w:spacing w:after="0"/>
              <w:rPr>
                <w:sz w:val="20"/>
                <w:szCs w:val="20"/>
                <w:color w:val="auto"/>
              </w:rPr>
            </w:pPr>
            <w:r>
              <w:rPr>
                <w:rFonts w:ascii="Arial" w:cs="Arial" w:eastAsia="Arial" w:hAnsi="Arial"/>
                <w:sz w:val="14"/>
                <w:szCs w:val="14"/>
                <w:b w:val="1"/>
                <w:bCs w:val="1"/>
                <w:color w:val="auto"/>
              </w:rPr>
              <w:t>$(3)</w:t>
            </w: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8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88"/>
              </w:rPr>
              <w:t>Earnings(5)</w:t>
            </w:r>
          </w:p>
        </w:tc>
        <w:tc>
          <w:tcPr>
            <w:tcW w:w="160" w:type="dxa"/>
            <w:vAlign w:val="bottom"/>
          </w:tcPr>
          <w:p>
            <w:pPr>
              <w:spacing w:after="0"/>
              <w:rPr>
                <w:sz w:val="15"/>
                <w:szCs w:val="15"/>
                <w:color w:val="auto"/>
              </w:rPr>
            </w:pPr>
          </w:p>
        </w:tc>
        <w:tc>
          <w:tcPr>
            <w:tcW w:w="1180" w:type="dxa"/>
            <w:vAlign w:val="bottom"/>
          </w:tcPr>
          <w:p>
            <w:pPr>
              <w:jc w:val="center"/>
              <w:ind w:right="92"/>
              <w:spacing w:after="0"/>
              <w:rPr>
                <w:sz w:val="20"/>
                <w:szCs w:val="20"/>
                <w:color w:val="auto"/>
              </w:rPr>
            </w:pPr>
            <w:r>
              <w:rPr>
                <w:rFonts w:ascii="Arial" w:cs="Arial" w:eastAsia="Arial" w:hAnsi="Arial"/>
                <w:sz w:val="14"/>
                <w:szCs w:val="14"/>
                <w:b w:val="1"/>
                <w:bCs w:val="1"/>
                <w:color w:val="auto"/>
                <w:w w:val="88"/>
              </w:rPr>
              <w:t>$(6)</w:t>
            </w: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80" w:type="dxa"/>
            <w:vAlign w:val="bottom"/>
          </w:tcPr>
          <w:p>
            <w:pPr>
              <w:jc w:val="right"/>
              <w:ind w:right="232"/>
              <w:spacing w:after="0"/>
              <w:rPr>
                <w:sz w:val="20"/>
                <w:szCs w:val="20"/>
                <w:color w:val="auto"/>
              </w:rPr>
            </w:pPr>
            <w:r>
              <w:rPr>
                <w:rFonts w:ascii="Arial" w:cs="Arial" w:eastAsia="Arial" w:hAnsi="Arial"/>
                <w:sz w:val="14"/>
                <w:szCs w:val="14"/>
                <w:b w:val="1"/>
                <w:bCs w:val="1"/>
                <w:color w:val="auto"/>
              </w:rPr>
              <w:t>$(7)</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820" w:type="dxa"/>
            <w:vAlign w:val="bottom"/>
            <w:tcBorders>
              <w:bottom w:val="single" w:sz="8" w:color="808080"/>
            </w:tcBorders>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340" w:type="dxa"/>
            <w:vAlign w:val="bottom"/>
            <w:tcBorders>
              <w:bottom w:val="single" w:sz="8" w:color="808080"/>
            </w:tcBorders>
          </w:tcPr>
          <w:p>
            <w:pPr>
              <w:spacing w:after="0"/>
              <w:rPr>
                <w:sz w:val="9"/>
                <w:szCs w:val="9"/>
                <w:color w:val="auto"/>
              </w:rPr>
            </w:pPr>
          </w:p>
        </w:tc>
        <w:tc>
          <w:tcPr>
            <w:tcW w:w="60" w:type="dxa"/>
            <w:vAlign w:val="bottom"/>
          </w:tcPr>
          <w:p>
            <w:pPr>
              <w:spacing w:after="0"/>
              <w:rPr>
                <w:sz w:val="9"/>
                <w:szCs w:val="9"/>
                <w:color w:val="auto"/>
              </w:rPr>
            </w:pPr>
          </w:p>
        </w:tc>
        <w:tc>
          <w:tcPr>
            <w:tcW w:w="4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720" w:type="dxa"/>
            <w:vAlign w:val="bottom"/>
            <w:tcBorders>
              <w:bottom w:val="single" w:sz="8" w:color="808080"/>
            </w:tcBorders>
          </w:tcPr>
          <w:p>
            <w:pPr>
              <w:spacing w:after="0"/>
              <w:rPr>
                <w:sz w:val="9"/>
                <w:szCs w:val="9"/>
                <w:color w:val="auto"/>
              </w:rPr>
            </w:pPr>
          </w:p>
        </w:tc>
        <w:tc>
          <w:tcPr>
            <w:tcW w:w="60" w:type="dxa"/>
            <w:vAlign w:val="bottom"/>
          </w:tcPr>
          <w:p>
            <w:pPr>
              <w:spacing w:after="0"/>
              <w:rPr>
                <w:sz w:val="9"/>
                <w:szCs w:val="9"/>
                <w:color w:val="auto"/>
              </w:rPr>
            </w:pPr>
          </w:p>
        </w:tc>
        <w:tc>
          <w:tcPr>
            <w:tcW w:w="4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540" w:type="dxa"/>
            <w:vAlign w:val="bottom"/>
            <w:tcBorders>
              <w:bottom w:val="single" w:sz="8" w:color="808080"/>
            </w:tcBorders>
          </w:tcPr>
          <w:p>
            <w:pPr>
              <w:spacing w:after="0"/>
              <w:rPr>
                <w:sz w:val="9"/>
                <w:szCs w:val="9"/>
                <w:color w:val="auto"/>
              </w:rPr>
            </w:pPr>
          </w:p>
        </w:tc>
        <w:tc>
          <w:tcPr>
            <w:tcW w:w="60" w:type="dxa"/>
            <w:vAlign w:val="bottom"/>
          </w:tcPr>
          <w:p>
            <w:pPr>
              <w:spacing w:after="0"/>
              <w:rPr>
                <w:sz w:val="9"/>
                <w:szCs w:val="9"/>
                <w:color w:val="auto"/>
              </w:rPr>
            </w:pPr>
          </w:p>
        </w:tc>
        <w:tc>
          <w:tcPr>
            <w:tcW w:w="6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13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108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120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116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11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68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8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340" w:type="dxa"/>
            <w:vAlign w:val="bottom"/>
          </w:tcPr>
          <w:p>
            <w:pPr>
              <w:spacing w:after="0"/>
              <w:rPr>
                <w:sz w:val="9"/>
                <w:szCs w:val="9"/>
                <w:color w:val="auto"/>
              </w:rPr>
            </w:pPr>
          </w:p>
        </w:tc>
        <w:tc>
          <w:tcPr>
            <w:tcW w:w="60" w:type="dxa"/>
            <w:vAlign w:val="bottom"/>
          </w:tcPr>
          <w:p>
            <w:pPr>
              <w:spacing w:after="0"/>
              <w:rPr>
                <w:sz w:val="9"/>
                <w:szCs w:val="9"/>
                <w:color w:val="auto"/>
              </w:rPr>
            </w:pPr>
          </w:p>
        </w:tc>
        <w:tc>
          <w:tcPr>
            <w:tcW w:w="40" w:type="dxa"/>
            <w:vAlign w:val="bottom"/>
          </w:tcPr>
          <w:p>
            <w:pPr>
              <w:spacing w:after="0"/>
              <w:rPr>
                <w:sz w:val="9"/>
                <w:szCs w:val="9"/>
                <w:color w:val="auto"/>
              </w:rPr>
            </w:pPr>
          </w:p>
        </w:tc>
        <w:tc>
          <w:tcPr>
            <w:tcW w:w="180" w:type="dxa"/>
            <w:vAlign w:val="bottom"/>
          </w:tcPr>
          <w:p>
            <w:pPr>
              <w:spacing w:after="0"/>
              <w:rPr>
                <w:sz w:val="9"/>
                <w:szCs w:val="9"/>
                <w:color w:val="auto"/>
              </w:rPr>
            </w:pPr>
          </w:p>
        </w:tc>
        <w:tc>
          <w:tcPr>
            <w:tcW w:w="720" w:type="dxa"/>
            <w:vAlign w:val="bottom"/>
          </w:tcPr>
          <w:p>
            <w:pPr>
              <w:spacing w:after="0"/>
              <w:rPr>
                <w:sz w:val="9"/>
                <w:szCs w:val="9"/>
                <w:color w:val="auto"/>
              </w:rPr>
            </w:pPr>
          </w:p>
        </w:tc>
        <w:tc>
          <w:tcPr>
            <w:tcW w:w="60" w:type="dxa"/>
            <w:vAlign w:val="bottom"/>
          </w:tcPr>
          <w:p>
            <w:pPr>
              <w:spacing w:after="0"/>
              <w:rPr>
                <w:sz w:val="9"/>
                <w:szCs w:val="9"/>
                <w:color w:val="auto"/>
              </w:rPr>
            </w:pPr>
          </w:p>
        </w:tc>
        <w:tc>
          <w:tcPr>
            <w:tcW w:w="40" w:type="dxa"/>
            <w:vAlign w:val="bottom"/>
          </w:tcPr>
          <w:p>
            <w:pPr>
              <w:spacing w:after="0"/>
              <w:rPr>
                <w:sz w:val="9"/>
                <w:szCs w:val="9"/>
                <w:color w:val="auto"/>
              </w:rPr>
            </w:pPr>
          </w:p>
        </w:tc>
        <w:tc>
          <w:tcPr>
            <w:tcW w:w="120" w:type="dxa"/>
            <w:vAlign w:val="bottom"/>
          </w:tcPr>
          <w:p>
            <w:pPr>
              <w:spacing w:after="0"/>
              <w:rPr>
                <w:sz w:val="9"/>
                <w:szCs w:val="9"/>
                <w:color w:val="auto"/>
              </w:rPr>
            </w:pPr>
          </w:p>
        </w:tc>
        <w:tc>
          <w:tcPr>
            <w:tcW w:w="540" w:type="dxa"/>
            <w:vAlign w:val="bottom"/>
          </w:tcPr>
          <w:p>
            <w:pPr>
              <w:spacing w:after="0"/>
              <w:rPr>
                <w:sz w:val="9"/>
                <w:szCs w:val="9"/>
                <w:color w:val="auto"/>
              </w:rPr>
            </w:pPr>
          </w:p>
        </w:tc>
        <w:tc>
          <w:tcPr>
            <w:tcW w:w="60" w:type="dxa"/>
            <w:vAlign w:val="bottom"/>
          </w:tcPr>
          <w:p>
            <w:pPr>
              <w:spacing w:after="0"/>
              <w:rPr>
                <w:sz w:val="9"/>
                <w:szCs w:val="9"/>
                <w:color w:val="auto"/>
              </w:rPr>
            </w:pPr>
          </w:p>
        </w:tc>
        <w:tc>
          <w:tcPr>
            <w:tcW w:w="60" w:type="dxa"/>
            <w:vAlign w:val="bottom"/>
          </w:tcPr>
          <w:p>
            <w:pPr>
              <w:spacing w:after="0"/>
              <w:rPr>
                <w:sz w:val="9"/>
                <w:szCs w:val="9"/>
                <w:color w:val="auto"/>
              </w:rPr>
            </w:pPr>
          </w:p>
        </w:tc>
        <w:tc>
          <w:tcPr>
            <w:tcW w:w="180" w:type="dxa"/>
            <w:vAlign w:val="bottom"/>
          </w:tcPr>
          <w:p>
            <w:pPr>
              <w:spacing w:after="0"/>
              <w:rPr>
                <w:sz w:val="9"/>
                <w:szCs w:val="9"/>
                <w:color w:val="auto"/>
              </w:rPr>
            </w:pPr>
          </w:p>
        </w:tc>
        <w:tc>
          <w:tcPr>
            <w:tcW w:w="13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Pr>
          <w:p>
            <w:pPr>
              <w:spacing w:after="0"/>
              <w:rPr>
                <w:sz w:val="9"/>
                <w:szCs w:val="9"/>
                <w:color w:val="auto"/>
              </w:rPr>
            </w:pPr>
          </w:p>
        </w:tc>
        <w:tc>
          <w:tcPr>
            <w:tcW w:w="1200" w:type="dxa"/>
            <w:vAlign w:val="bottom"/>
          </w:tcPr>
          <w:p>
            <w:pPr>
              <w:spacing w:after="0"/>
              <w:rPr>
                <w:sz w:val="9"/>
                <w:szCs w:val="9"/>
                <w:color w:val="auto"/>
              </w:rPr>
            </w:pPr>
          </w:p>
        </w:tc>
        <w:tc>
          <w:tcPr>
            <w:tcW w:w="100" w:type="dxa"/>
            <w:vAlign w:val="bottom"/>
          </w:tcPr>
          <w:p>
            <w:pPr>
              <w:spacing w:after="0"/>
              <w:rPr>
                <w:sz w:val="9"/>
                <w:szCs w:val="9"/>
                <w:color w:val="auto"/>
              </w:rPr>
            </w:pPr>
          </w:p>
        </w:tc>
        <w:tc>
          <w:tcPr>
            <w:tcW w:w="80" w:type="dxa"/>
            <w:vAlign w:val="bottom"/>
          </w:tcPr>
          <w:p>
            <w:pPr>
              <w:spacing w:after="0"/>
              <w:rPr>
                <w:sz w:val="9"/>
                <w:szCs w:val="9"/>
                <w:color w:val="auto"/>
              </w:rPr>
            </w:pPr>
          </w:p>
        </w:tc>
        <w:tc>
          <w:tcPr>
            <w:tcW w:w="116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1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40" w:type="dxa"/>
            <w:vAlign w:val="bottom"/>
          </w:tcPr>
          <w:p>
            <w:pPr>
              <w:spacing w:after="0"/>
              <w:rPr>
                <w:sz w:val="9"/>
                <w:szCs w:val="9"/>
                <w:color w:val="auto"/>
              </w:rPr>
            </w:pPr>
          </w:p>
        </w:tc>
        <w:tc>
          <w:tcPr>
            <w:tcW w:w="680" w:type="dxa"/>
            <w:vAlign w:val="bottom"/>
          </w:tcPr>
          <w:p>
            <w:pPr>
              <w:spacing w:after="0"/>
              <w:rPr>
                <w:sz w:val="9"/>
                <w:szCs w:val="9"/>
                <w:color w:val="auto"/>
              </w:rPr>
            </w:pPr>
          </w:p>
        </w:tc>
        <w:tc>
          <w:tcPr>
            <w:tcW w:w="20" w:type="dxa"/>
            <w:vAlign w:val="bottom"/>
            <w:vMerge w:val="restart"/>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9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Griswell</w:t>
            </w:r>
          </w:p>
        </w:tc>
        <w:tc>
          <w:tcPr>
            <w:tcW w:w="500" w:type="dxa"/>
            <w:vAlign w:val="bottom"/>
            <w:gridSpan w:val="3"/>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2006</w:t>
            </w:r>
          </w:p>
        </w:tc>
        <w:tc>
          <w:tcPr>
            <w:tcW w:w="22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7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1,000,000</w:t>
            </w:r>
          </w:p>
        </w:tc>
        <w:tc>
          <w:tcPr>
            <w:tcW w:w="16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60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0</w:t>
            </w:r>
          </w:p>
        </w:tc>
        <w:tc>
          <w:tcPr>
            <w:tcW w:w="2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13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2,500,000</w:t>
            </w:r>
          </w:p>
        </w:tc>
        <w:tc>
          <w:tcPr>
            <w:tcW w:w="26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w:t>
            </w:r>
          </w:p>
        </w:tc>
        <w:tc>
          <w:tcPr>
            <w:tcW w:w="10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7,184,122</w:t>
            </w:r>
          </w:p>
        </w:tc>
        <w:tc>
          <w:tcPr>
            <w:tcW w:w="26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w:t>
            </w: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4,242,446</w:t>
            </w:r>
          </w:p>
        </w:tc>
        <w:tc>
          <w:tcPr>
            <w:tcW w:w="1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28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1,733,536</w:t>
            </w:r>
          </w:p>
        </w:tc>
        <w:tc>
          <w:tcPr>
            <w:tcW w:w="160" w:type="dxa"/>
            <w:vAlign w:val="bottom"/>
            <w:shd w:val="clear" w:color="auto" w:fill="CCEEFF"/>
          </w:tcPr>
          <w:p>
            <w:pPr>
              <w:jc w:val="right"/>
              <w:ind w:right="49"/>
              <w:spacing w:after="0"/>
              <w:rPr>
                <w:sz w:val="20"/>
                <w:szCs w:val="20"/>
                <w:color w:val="auto"/>
              </w:rPr>
            </w:pPr>
            <w:r>
              <w:rPr>
                <w:rFonts w:ascii="Arial" w:cs="Arial" w:eastAsia="Arial" w:hAnsi="Arial"/>
                <w:sz w:val="10"/>
                <w:szCs w:val="10"/>
                <w:color w:val="auto"/>
                <w:w w:val="71"/>
              </w:rPr>
              <w:t>$</w:t>
            </w:r>
          </w:p>
        </w:tc>
        <w:tc>
          <w:tcPr>
            <w:tcW w:w="11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188,820</w:t>
            </w:r>
          </w:p>
        </w:tc>
        <w:tc>
          <w:tcPr>
            <w:tcW w:w="26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4"/>
              </w:rPr>
              <w:t>16,848,924</w:t>
            </w:r>
          </w:p>
        </w:tc>
        <w:tc>
          <w:tcPr>
            <w:tcW w:w="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980" w:type="dxa"/>
            <w:vAlign w:val="bottom"/>
            <w:gridSpan w:val="2"/>
          </w:tcPr>
          <w:p>
            <w:pPr>
              <w:spacing w:after="0" w:line="149" w:lineRule="exact"/>
              <w:rPr>
                <w:sz w:val="20"/>
                <w:szCs w:val="20"/>
                <w:color w:val="auto"/>
              </w:rPr>
            </w:pPr>
            <w:r>
              <w:rPr>
                <w:rFonts w:ascii="Arial" w:cs="Arial" w:eastAsia="Arial" w:hAnsi="Arial"/>
                <w:sz w:val="14"/>
                <w:szCs w:val="14"/>
                <w:color w:val="auto"/>
              </w:rPr>
              <w:t>Gersie</w:t>
            </w:r>
          </w:p>
        </w:tc>
        <w:tc>
          <w:tcPr>
            <w:tcW w:w="500" w:type="dxa"/>
            <w:vAlign w:val="bottom"/>
            <w:gridSpan w:val="3"/>
          </w:tcPr>
          <w:p>
            <w:pPr>
              <w:jc w:val="right"/>
              <w:ind w:right="60"/>
              <w:spacing w:after="0" w:line="149" w:lineRule="exact"/>
              <w:rPr>
                <w:sz w:val="20"/>
                <w:szCs w:val="20"/>
                <w:color w:val="auto"/>
              </w:rPr>
            </w:pPr>
            <w:r>
              <w:rPr>
                <w:rFonts w:ascii="Arial" w:cs="Arial" w:eastAsia="Arial" w:hAnsi="Arial"/>
                <w:sz w:val="14"/>
                <w:szCs w:val="14"/>
                <w:color w:val="auto"/>
              </w:rPr>
              <w:t>2006</w:t>
            </w:r>
          </w:p>
        </w:tc>
        <w:tc>
          <w:tcPr>
            <w:tcW w:w="22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78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465,192</w:t>
            </w:r>
          </w:p>
        </w:tc>
        <w:tc>
          <w:tcPr>
            <w:tcW w:w="160" w:type="dxa"/>
            <w:vAlign w:val="bottom"/>
            <w:gridSpan w:val="2"/>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60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0</w:t>
            </w:r>
          </w:p>
        </w:tc>
        <w:tc>
          <w:tcPr>
            <w:tcW w:w="2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1380" w:type="dxa"/>
            <w:vAlign w:val="bottom"/>
          </w:tcPr>
          <w:p>
            <w:pPr>
              <w:jc w:val="right"/>
              <w:spacing w:after="0" w:line="149" w:lineRule="exact"/>
              <w:rPr>
                <w:sz w:val="20"/>
                <w:szCs w:val="20"/>
                <w:color w:val="auto"/>
              </w:rPr>
            </w:pPr>
            <w:r>
              <w:rPr>
                <w:rFonts w:ascii="Arial" w:cs="Arial" w:eastAsia="Arial" w:hAnsi="Arial"/>
                <w:sz w:val="14"/>
                <w:szCs w:val="14"/>
                <w:color w:val="auto"/>
              </w:rPr>
              <w:t>498,919</w:t>
            </w:r>
          </w:p>
        </w:tc>
        <w:tc>
          <w:tcPr>
            <w:tcW w:w="26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w:t>
            </w:r>
          </w:p>
        </w:tc>
        <w:tc>
          <w:tcPr>
            <w:tcW w:w="1080" w:type="dxa"/>
            <w:vAlign w:val="bottom"/>
          </w:tcPr>
          <w:p>
            <w:pPr>
              <w:jc w:val="right"/>
              <w:spacing w:after="0" w:line="149" w:lineRule="exact"/>
              <w:rPr>
                <w:sz w:val="20"/>
                <w:szCs w:val="20"/>
                <w:color w:val="auto"/>
              </w:rPr>
            </w:pPr>
            <w:r>
              <w:rPr>
                <w:rFonts w:ascii="Arial" w:cs="Arial" w:eastAsia="Arial" w:hAnsi="Arial"/>
                <w:sz w:val="14"/>
                <w:szCs w:val="14"/>
                <w:color w:val="auto"/>
              </w:rPr>
              <w:t>1,369,521</w:t>
            </w:r>
          </w:p>
        </w:tc>
        <w:tc>
          <w:tcPr>
            <w:tcW w:w="26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w:t>
            </w: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845,325</w:t>
            </w:r>
          </w:p>
        </w:tc>
        <w:tc>
          <w:tcPr>
            <w:tcW w:w="18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128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660,484</w:t>
            </w:r>
          </w:p>
        </w:tc>
        <w:tc>
          <w:tcPr>
            <w:tcW w:w="160" w:type="dxa"/>
            <w:vAlign w:val="bottom"/>
          </w:tcPr>
          <w:p>
            <w:pPr>
              <w:jc w:val="right"/>
              <w:ind w:right="49"/>
              <w:spacing w:after="0"/>
              <w:rPr>
                <w:sz w:val="20"/>
                <w:szCs w:val="20"/>
                <w:color w:val="auto"/>
              </w:rPr>
            </w:pPr>
            <w:r>
              <w:rPr>
                <w:rFonts w:ascii="Arial" w:cs="Arial" w:eastAsia="Arial" w:hAnsi="Arial"/>
                <w:sz w:val="10"/>
                <w:szCs w:val="10"/>
                <w:color w:val="auto"/>
                <w:w w:val="71"/>
              </w:rPr>
              <w:t>$</w:t>
            </w:r>
          </w:p>
        </w:tc>
        <w:tc>
          <w:tcPr>
            <w:tcW w:w="1180" w:type="dxa"/>
            <w:vAlign w:val="bottom"/>
          </w:tcPr>
          <w:p>
            <w:pPr>
              <w:jc w:val="right"/>
              <w:spacing w:after="0" w:line="149" w:lineRule="exact"/>
              <w:rPr>
                <w:sz w:val="20"/>
                <w:szCs w:val="20"/>
                <w:color w:val="auto"/>
              </w:rPr>
            </w:pPr>
            <w:r>
              <w:rPr>
                <w:rFonts w:ascii="Arial" w:cs="Arial" w:eastAsia="Arial" w:hAnsi="Arial"/>
                <w:sz w:val="14"/>
                <w:szCs w:val="14"/>
                <w:color w:val="auto"/>
              </w:rPr>
              <w:t>29,063</w:t>
            </w:r>
          </w:p>
        </w:tc>
        <w:tc>
          <w:tcPr>
            <w:tcW w:w="26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w:t>
            </w: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3,868,504</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9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Aschenbrenner</w:t>
            </w:r>
          </w:p>
        </w:tc>
        <w:tc>
          <w:tcPr>
            <w:tcW w:w="500" w:type="dxa"/>
            <w:vAlign w:val="bottom"/>
            <w:gridSpan w:val="3"/>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2006</w:t>
            </w:r>
          </w:p>
        </w:tc>
        <w:tc>
          <w:tcPr>
            <w:tcW w:w="22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7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550,192</w:t>
            </w:r>
          </w:p>
        </w:tc>
        <w:tc>
          <w:tcPr>
            <w:tcW w:w="16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60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0</w:t>
            </w:r>
          </w:p>
        </w:tc>
        <w:tc>
          <w:tcPr>
            <w:tcW w:w="2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13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632,721</w:t>
            </w:r>
          </w:p>
        </w:tc>
        <w:tc>
          <w:tcPr>
            <w:tcW w:w="26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w:t>
            </w:r>
          </w:p>
        </w:tc>
        <w:tc>
          <w:tcPr>
            <w:tcW w:w="10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1,965,397</w:t>
            </w:r>
          </w:p>
        </w:tc>
        <w:tc>
          <w:tcPr>
            <w:tcW w:w="26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w:t>
            </w: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1,130,937</w:t>
            </w:r>
          </w:p>
        </w:tc>
        <w:tc>
          <w:tcPr>
            <w:tcW w:w="1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28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1,008,856</w:t>
            </w:r>
          </w:p>
        </w:tc>
        <w:tc>
          <w:tcPr>
            <w:tcW w:w="160" w:type="dxa"/>
            <w:vAlign w:val="bottom"/>
            <w:shd w:val="clear" w:color="auto" w:fill="CCEEFF"/>
          </w:tcPr>
          <w:p>
            <w:pPr>
              <w:jc w:val="right"/>
              <w:ind w:right="49"/>
              <w:spacing w:after="0"/>
              <w:rPr>
                <w:sz w:val="20"/>
                <w:szCs w:val="20"/>
                <w:color w:val="auto"/>
              </w:rPr>
            </w:pPr>
            <w:r>
              <w:rPr>
                <w:rFonts w:ascii="Arial" w:cs="Arial" w:eastAsia="Arial" w:hAnsi="Arial"/>
                <w:sz w:val="10"/>
                <w:szCs w:val="10"/>
                <w:color w:val="auto"/>
                <w:w w:val="71"/>
              </w:rPr>
              <w:t>$</w:t>
            </w:r>
          </w:p>
        </w:tc>
        <w:tc>
          <w:tcPr>
            <w:tcW w:w="11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43,632</w:t>
            </w:r>
          </w:p>
        </w:tc>
        <w:tc>
          <w:tcPr>
            <w:tcW w:w="26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5,331,735</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980" w:type="dxa"/>
            <w:vAlign w:val="bottom"/>
            <w:gridSpan w:val="2"/>
          </w:tcPr>
          <w:p>
            <w:pPr>
              <w:spacing w:after="0" w:line="149" w:lineRule="exact"/>
              <w:rPr>
                <w:sz w:val="20"/>
                <w:szCs w:val="20"/>
                <w:color w:val="auto"/>
              </w:rPr>
            </w:pPr>
            <w:r>
              <w:rPr>
                <w:rFonts w:ascii="Arial" w:cs="Arial" w:eastAsia="Arial" w:hAnsi="Arial"/>
                <w:sz w:val="14"/>
                <w:szCs w:val="14"/>
                <w:color w:val="auto"/>
              </w:rPr>
              <w:t>Zimpleman</w:t>
            </w:r>
          </w:p>
        </w:tc>
        <w:tc>
          <w:tcPr>
            <w:tcW w:w="500" w:type="dxa"/>
            <w:vAlign w:val="bottom"/>
            <w:gridSpan w:val="3"/>
          </w:tcPr>
          <w:p>
            <w:pPr>
              <w:jc w:val="right"/>
              <w:ind w:right="60"/>
              <w:spacing w:after="0" w:line="149" w:lineRule="exact"/>
              <w:rPr>
                <w:sz w:val="20"/>
                <w:szCs w:val="20"/>
                <w:color w:val="auto"/>
              </w:rPr>
            </w:pPr>
            <w:r>
              <w:rPr>
                <w:rFonts w:ascii="Arial" w:cs="Arial" w:eastAsia="Arial" w:hAnsi="Arial"/>
                <w:sz w:val="14"/>
                <w:szCs w:val="14"/>
                <w:color w:val="auto"/>
              </w:rPr>
              <w:t>2006</w:t>
            </w:r>
          </w:p>
        </w:tc>
        <w:tc>
          <w:tcPr>
            <w:tcW w:w="22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78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582,904</w:t>
            </w:r>
          </w:p>
        </w:tc>
        <w:tc>
          <w:tcPr>
            <w:tcW w:w="160" w:type="dxa"/>
            <w:vAlign w:val="bottom"/>
            <w:gridSpan w:val="2"/>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60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0</w:t>
            </w:r>
          </w:p>
        </w:tc>
        <w:tc>
          <w:tcPr>
            <w:tcW w:w="2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1380" w:type="dxa"/>
            <w:vAlign w:val="bottom"/>
          </w:tcPr>
          <w:p>
            <w:pPr>
              <w:jc w:val="right"/>
              <w:spacing w:after="0" w:line="149" w:lineRule="exact"/>
              <w:rPr>
                <w:sz w:val="20"/>
                <w:szCs w:val="20"/>
                <w:color w:val="auto"/>
              </w:rPr>
            </w:pPr>
            <w:r>
              <w:rPr>
                <w:rFonts w:ascii="Arial" w:cs="Arial" w:eastAsia="Arial" w:hAnsi="Arial"/>
                <w:sz w:val="14"/>
                <w:szCs w:val="14"/>
                <w:color w:val="auto"/>
              </w:rPr>
              <w:t>1,092,945</w:t>
            </w:r>
          </w:p>
        </w:tc>
        <w:tc>
          <w:tcPr>
            <w:tcW w:w="26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w:t>
            </w:r>
          </w:p>
        </w:tc>
        <w:tc>
          <w:tcPr>
            <w:tcW w:w="1080" w:type="dxa"/>
            <w:vAlign w:val="bottom"/>
          </w:tcPr>
          <w:p>
            <w:pPr>
              <w:jc w:val="right"/>
              <w:spacing w:after="0" w:line="149" w:lineRule="exact"/>
              <w:rPr>
                <w:sz w:val="20"/>
                <w:szCs w:val="20"/>
                <w:color w:val="auto"/>
              </w:rPr>
            </w:pPr>
            <w:r>
              <w:rPr>
                <w:rFonts w:ascii="Arial" w:cs="Arial" w:eastAsia="Arial" w:hAnsi="Arial"/>
                <w:sz w:val="14"/>
                <w:szCs w:val="14"/>
                <w:color w:val="auto"/>
              </w:rPr>
              <w:t>873,570</w:t>
            </w:r>
          </w:p>
        </w:tc>
        <w:tc>
          <w:tcPr>
            <w:tcW w:w="26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w:t>
            </w: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978,758</w:t>
            </w:r>
          </w:p>
        </w:tc>
        <w:tc>
          <w:tcPr>
            <w:tcW w:w="18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128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924,352</w:t>
            </w:r>
          </w:p>
        </w:tc>
        <w:tc>
          <w:tcPr>
            <w:tcW w:w="160" w:type="dxa"/>
            <w:vAlign w:val="bottom"/>
          </w:tcPr>
          <w:p>
            <w:pPr>
              <w:jc w:val="right"/>
              <w:ind w:right="49"/>
              <w:spacing w:after="0"/>
              <w:rPr>
                <w:sz w:val="20"/>
                <w:szCs w:val="20"/>
                <w:color w:val="auto"/>
              </w:rPr>
            </w:pPr>
            <w:r>
              <w:rPr>
                <w:rFonts w:ascii="Arial" w:cs="Arial" w:eastAsia="Arial" w:hAnsi="Arial"/>
                <w:sz w:val="10"/>
                <w:szCs w:val="10"/>
                <w:color w:val="auto"/>
                <w:w w:val="71"/>
              </w:rPr>
              <w:t>$</w:t>
            </w:r>
          </w:p>
        </w:tc>
        <w:tc>
          <w:tcPr>
            <w:tcW w:w="1180" w:type="dxa"/>
            <w:vAlign w:val="bottom"/>
          </w:tcPr>
          <w:p>
            <w:pPr>
              <w:jc w:val="right"/>
              <w:spacing w:after="0" w:line="149" w:lineRule="exact"/>
              <w:rPr>
                <w:sz w:val="20"/>
                <w:szCs w:val="20"/>
                <w:color w:val="auto"/>
              </w:rPr>
            </w:pPr>
            <w:r>
              <w:rPr>
                <w:rFonts w:ascii="Arial" w:cs="Arial" w:eastAsia="Arial" w:hAnsi="Arial"/>
                <w:sz w:val="14"/>
                <w:szCs w:val="14"/>
                <w:color w:val="auto"/>
              </w:rPr>
              <w:t>53,738</w:t>
            </w:r>
          </w:p>
        </w:tc>
        <w:tc>
          <w:tcPr>
            <w:tcW w:w="26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w:t>
            </w: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4,506,267</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9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McCaughan</w:t>
            </w:r>
          </w:p>
        </w:tc>
        <w:tc>
          <w:tcPr>
            <w:tcW w:w="500" w:type="dxa"/>
            <w:vAlign w:val="bottom"/>
            <w:gridSpan w:val="3"/>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2006</w:t>
            </w:r>
          </w:p>
        </w:tc>
        <w:tc>
          <w:tcPr>
            <w:tcW w:w="22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7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522,115</w:t>
            </w:r>
          </w:p>
        </w:tc>
        <w:tc>
          <w:tcPr>
            <w:tcW w:w="16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60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0</w:t>
            </w:r>
          </w:p>
        </w:tc>
        <w:tc>
          <w:tcPr>
            <w:tcW w:w="2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13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1,984,039</w:t>
            </w:r>
          </w:p>
        </w:tc>
        <w:tc>
          <w:tcPr>
            <w:tcW w:w="26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w:t>
            </w:r>
          </w:p>
        </w:tc>
        <w:tc>
          <w:tcPr>
            <w:tcW w:w="10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699,431</w:t>
            </w:r>
          </w:p>
        </w:tc>
        <w:tc>
          <w:tcPr>
            <w:tcW w:w="26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w:t>
            </w: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808,249</w:t>
            </w:r>
          </w:p>
        </w:tc>
        <w:tc>
          <w:tcPr>
            <w:tcW w:w="1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28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146,603</w:t>
            </w:r>
          </w:p>
        </w:tc>
        <w:tc>
          <w:tcPr>
            <w:tcW w:w="160" w:type="dxa"/>
            <w:vAlign w:val="bottom"/>
            <w:shd w:val="clear" w:color="auto" w:fill="CCEEFF"/>
          </w:tcPr>
          <w:p>
            <w:pPr>
              <w:jc w:val="right"/>
              <w:ind w:right="49"/>
              <w:spacing w:after="0"/>
              <w:rPr>
                <w:sz w:val="20"/>
                <w:szCs w:val="20"/>
                <w:color w:val="auto"/>
              </w:rPr>
            </w:pPr>
            <w:r>
              <w:rPr>
                <w:rFonts w:ascii="Arial" w:cs="Arial" w:eastAsia="Arial" w:hAnsi="Arial"/>
                <w:sz w:val="10"/>
                <w:szCs w:val="10"/>
                <w:color w:val="auto"/>
                <w:w w:val="71"/>
              </w:rPr>
              <w:t>$</w:t>
            </w:r>
          </w:p>
        </w:tc>
        <w:tc>
          <w:tcPr>
            <w:tcW w:w="11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161,151</w:t>
            </w:r>
          </w:p>
        </w:tc>
        <w:tc>
          <w:tcPr>
            <w:tcW w:w="26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4,321,588</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820" w:type="dxa"/>
            <w:vAlign w:val="bottom"/>
            <w:tcBorders>
              <w:bottom w:val="single" w:sz="8" w:color="808080"/>
            </w:tcBorders>
          </w:tcPr>
          <w:p>
            <w:pPr>
              <w:spacing w:after="0"/>
              <w:rPr>
                <w:sz w:val="10"/>
                <w:szCs w:val="10"/>
                <w:color w:val="auto"/>
              </w:rPr>
            </w:pPr>
          </w:p>
        </w:tc>
        <w:tc>
          <w:tcPr>
            <w:tcW w:w="1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3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2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1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1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620395</wp:posOffset>
            </wp:positionH>
            <wp:positionV relativeFrom="paragraph">
              <wp:posOffset>-640080</wp:posOffset>
            </wp:positionV>
            <wp:extent cx="12700" cy="889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-640080</wp:posOffset>
            </wp:positionV>
            <wp:extent cx="12700" cy="889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903605</wp:posOffset>
            </wp:positionH>
            <wp:positionV relativeFrom="paragraph">
              <wp:posOffset>-640080</wp:posOffset>
            </wp:positionV>
            <wp:extent cx="12700" cy="889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697865</wp:posOffset>
            </wp:positionH>
            <wp:positionV relativeFrom="paragraph">
              <wp:posOffset>-640080</wp:posOffset>
            </wp:positionV>
            <wp:extent cx="12700" cy="889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1537970</wp:posOffset>
            </wp:positionH>
            <wp:positionV relativeFrom="paragraph">
              <wp:posOffset>-640080</wp:posOffset>
            </wp:positionV>
            <wp:extent cx="12700" cy="889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980440</wp:posOffset>
            </wp:positionH>
            <wp:positionV relativeFrom="paragraph">
              <wp:posOffset>-640080</wp:posOffset>
            </wp:positionV>
            <wp:extent cx="12700" cy="889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2026920</wp:posOffset>
            </wp:positionH>
            <wp:positionV relativeFrom="paragraph">
              <wp:posOffset>-640080</wp:posOffset>
            </wp:positionV>
            <wp:extent cx="12700" cy="889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1615440</wp:posOffset>
            </wp:positionH>
            <wp:positionV relativeFrom="paragraph">
              <wp:posOffset>-640080</wp:posOffset>
            </wp:positionV>
            <wp:extent cx="12700" cy="889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3090545</wp:posOffset>
            </wp:positionH>
            <wp:positionV relativeFrom="paragraph">
              <wp:posOffset>-640080</wp:posOffset>
            </wp:positionV>
            <wp:extent cx="12700" cy="889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2104390</wp:posOffset>
            </wp:positionH>
            <wp:positionV relativeFrom="paragraph">
              <wp:posOffset>-640080</wp:posOffset>
            </wp:positionV>
            <wp:extent cx="12700" cy="889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3939540</wp:posOffset>
            </wp:positionH>
            <wp:positionV relativeFrom="paragraph">
              <wp:posOffset>-640080</wp:posOffset>
            </wp:positionV>
            <wp:extent cx="12700" cy="889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3167380</wp:posOffset>
            </wp:positionH>
            <wp:positionV relativeFrom="paragraph">
              <wp:posOffset>-640080</wp:posOffset>
            </wp:positionV>
            <wp:extent cx="12700" cy="889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4865370</wp:posOffset>
            </wp:positionH>
            <wp:positionV relativeFrom="paragraph">
              <wp:posOffset>-640080</wp:posOffset>
            </wp:positionV>
            <wp:extent cx="12700" cy="889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4016375</wp:posOffset>
            </wp:positionH>
            <wp:positionV relativeFrom="paragraph">
              <wp:posOffset>-640080</wp:posOffset>
            </wp:positionV>
            <wp:extent cx="12700" cy="889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5723255</wp:posOffset>
            </wp:positionH>
            <wp:positionV relativeFrom="paragraph">
              <wp:posOffset>-640080</wp:posOffset>
            </wp:positionV>
            <wp:extent cx="12700" cy="889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4942840</wp:posOffset>
            </wp:positionH>
            <wp:positionV relativeFrom="paragraph">
              <wp:posOffset>-640080</wp:posOffset>
            </wp:positionV>
            <wp:extent cx="12700" cy="889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6649085</wp:posOffset>
            </wp:positionH>
            <wp:positionV relativeFrom="paragraph">
              <wp:posOffset>-640080</wp:posOffset>
            </wp:positionV>
            <wp:extent cx="12700" cy="889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5800090</wp:posOffset>
            </wp:positionH>
            <wp:positionV relativeFrom="paragraph">
              <wp:posOffset>-640080</wp:posOffset>
            </wp:positionV>
            <wp:extent cx="12700" cy="889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-640080</wp:posOffset>
            </wp:positionV>
            <wp:extent cx="12700" cy="889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6726555</wp:posOffset>
            </wp:positionH>
            <wp:positionV relativeFrom="paragraph">
              <wp:posOffset>-640080</wp:posOffset>
            </wp:positionV>
            <wp:extent cx="12700" cy="889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526415</wp:posOffset>
            </wp:positionH>
            <wp:positionV relativeFrom="paragraph">
              <wp:posOffset>-14605</wp:posOffset>
            </wp:positionV>
            <wp:extent cx="12700" cy="889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69" w:lineRule="exact"/>
        <w:rPr>
          <w:sz w:val="20"/>
          <w:szCs w:val="20"/>
          <w:color w:val="auto"/>
        </w:rPr>
      </w:pPr>
    </w:p>
    <w:p>
      <w:pPr>
        <w:ind w:left="540" w:hanging="532"/>
        <w:spacing w:after="0"/>
        <w:tabs>
          <w:tab w:leader="none" w:pos="540" w:val="left"/>
        </w:tabs>
        <w:numPr>
          <w:ilvl w:val="0"/>
          <w:numId w:val="32"/>
        </w:numPr>
        <w:rPr>
          <w:rFonts w:ascii="Arial" w:cs="Arial" w:eastAsia="Arial" w:hAnsi="Arial"/>
          <w:sz w:val="14"/>
          <w:szCs w:val="14"/>
          <w:color w:val="auto"/>
        </w:rPr>
      </w:pPr>
      <w:r>
        <w:rPr>
          <w:rFonts w:ascii="Arial" w:cs="Arial" w:eastAsia="Arial" w:hAnsi="Arial"/>
          <w:sz w:val="14"/>
          <w:szCs w:val="14"/>
          <w:color w:val="auto"/>
        </w:rPr>
        <w:t>Amounts include amounts deferred into the qualified 401(k) plan and the Excess Plan, as shown below:</w:t>
      </w:r>
    </w:p>
    <w:p>
      <w:pPr>
        <w:spacing w:after="0" w:line="200" w:lineRule="exact"/>
        <w:rPr>
          <w:sz w:val="20"/>
          <w:szCs w:val="20"/>
          <w:color w:val="auto"/>
        </w:rPr>
      </w:pPr>
    </w:p>
    <w:p>
      <w:pPr>
        <w:spacing w:after="0" w:line="232" w:lineRule="exact"/>
        <w:rPr>
          <w:sz w:val="20"/>
          <w:szCs w:val="20"/>
          <w:color w:val="auto"/>
        </w:rPr>
      </w:pPr>
    </w:p>
    <w:tbl>
      <w:tblPr>
        <w:tblLayout w:type="fixed"/>
        <w:tblInd w:w="246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8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60" w:type="dxa"/>
            <w:vAlign w:val="bottom"/>
            <w:gridSpan w:val="2"/>
          </w:tcPr>
          <w:p>
            <w:pPr>
              <w:jc w:val="right"/>
              <w:spacing w:after="0"/>
              <w:rPr>
                <w:sz w:val="20"/>
                <w:szCs w:val="20"/>
                <w:color w:val="auto"/>
              </w:rPr>
            </w:pPr>
            <w:r>
              <w:rPr>
                <w:rFonts w:ascii="Arial" w:cs="Arial" w:eastAsia="Arial" w:hAnsi="Arial"/>
                <w:sz w:val="14"/>
                <w:szCs w:val="14"/>
                <w:b w:val="1"/>
                <w:bCs w:val="1"/>
                <w:color w:val="auto"/>
                <w:w w:val="90"/>
              </w:rPr>
              <w:t>401(k) Employee</w:t>
            </w:r>
          </w:p>
        </w:tc>
        <w:tc>
          <w:tcPr>
            <w:tcW w:w="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0" w:type="dxa"/>
            <w:vAlign w:val="bottom"/>
          </w:tcPr>
          <w:p>
            <w:pPr>
              <w:jc w:val="right"/>
              <w:ind w:right="112"/>
              <w:spacing w:after="0"/>
              <w:rPr>
                <w:sz w:val="20"/>
                <w:szCs w:val="20"/>
                <w:color w:val="auto"/>
              </w:rPr>
            </w:pPr>
            <w:r>
              <w:rPr>
                <w:rFonts w:ascii="Arial" w:cs="Arial" w:eastAsia="Arial" w:hAnsi="Arial"/>
                <w:sz w:val="14"/>
                <w:szCs w:val="14"/>
                <w:b w:val="1"/>
                <w:bCs w:val="1"/>
                <w:color w:val="auto"/>
                <w:w w:val="96"/>
              </w:rPr>
              <w:t>Catch-Up</w:t>
            </w:r>
          </w:p>
        </w:tc>
        <w:tc>
          <w:tcPr>
            <w:tcW w:w="120" w:type="dxa"/>
            <w:vAlign w:val="bottom"/>
          </w:tcPr>
          <w:p>
            <w:pPr>
              <w:spacing w:after="0"/>
              <w:rPr>
                <w:sz w:val="14"/>
                <w:szCs w:val="14"/>
                <w:color w:val="auto"/>
              </w:rPr>
            </w:pPr>
          </w:p>
        </w:tc>
        <w:tc>
          <w:tcPr>
            <w:tcW w:w="1340" w:type="dxa"/>
            <w:vAlign w:val="bottom"/>
            <w:gridSpan w:val="3"/>
          </w:tcPr>
          <w:p>
            <w:pPr>
              <w:spacing w:after="0"/>
              <w:rPr>
                <w:sz w:val="20"/>
                <w:szCs w:val="20"/>
                <w:color w:val="auto"/>
              </w:rPr>
            </w:pPr>
            <w:r>
              <w:rPr>
                <w:rFonts w:ascii="Arial" w:cs="Arial" w:eastAsia="Arial" w:hAnsi="Arial"/>
                <w:sz w:val="14"/>
                <w:szCs w:val="14"/>
                <w:b w:val="1"/>
                <w:bCs w:val="1"/>
                <w:color w:val="auto"/>
                <w:w w:val="86"/>
              </w:rPr>
              <w:t>Excess Plan Employee</w:t>
            </w:r>
          </w:p>
        </w:tc>
        <w:tc>
          <w:tcPr>
            <w:tcW w:w="80" w:type="dxa"/>
            <w:vAlign w:val="bottom"/>
          </w:tcPr>
          <w:p>
            <w:pPr>
              <w:spacing w:after="0"/>
              <w:rPr>
                <w:sz w:val="14"/>
                <w:szCs w:val="14"/>
                <w:color w:val="auto"/>
              </w:rPr>
            </w:pPr>
          </w:p>
        </w:tc>
        <w:tc>
          <w:tcPr>
            <w:tcW w:w="920" w:type="dxa"/>
            <w:vAlign w:val="bottom"/>
            <w:gridSpan w:val="3"/>
          </w:tcPr>
          <w:p>
            <w:pPr>
              <w:spacing w:after="0"/>
              <w:rPr>
                <w:sz w:val="20"/>
                <w:szCs w:val="20"/>
                <w:color w:val="auto"/>
              </w:rPr>
            </w:pPr>
            <w:r>
              <w:rPr>
                <w:rFonts w:ascii="Arial" w:cs="Arial" w:eastAsia="Arial" w:hAnsi="Arial"/>
                <w:sz w:val="14"/>
                <w:szCs w:val="14"/>
                <w:b w:val="1"/>
                <w:bCs w:val="1"/>
                <w:color w:val="auto"/>
                <w:w w:val="86"/>
              </w:rPr>
              <w:t>Total Employee</w:t>
            </w:r>
          </w:p>
        </w:tc>
        <w:tc>
          <w:tcPr>
            <w:tcW w:w="0" w:type="dxa"/>
            <w:vAlign w:val="bottom"/>
          </w:tcPr>
          <w:p>
            <w:pPr>
              <w:spacing w:after="0"/>
              <w:rPr>
                <w:sz w:val="1"/>
                <w:szCs w:val="1"/>
                <w:color w:val="auto"/>
              </w:rPr>
            </w:pPr>
          </w:p>
        </w:tc>
      </w:tr>
      <w:tr>
        <w:trPr>
          <w:trHeight w:val="174"/>
        </w:trPr>
        <w:tc>
          <w:tcPr>
            <w:tcW w:w="1820" w:type="dxa"/>
            <w:vAlign w:val="bottom"/>
            <w:gridSpan w:val="2"/>
          </w:tcPr>
          <w:p>
            <w:pPr>
              <w:spacing w:after="0"/>
              <w:rPr>
                <w:sz w:val="20"/>
                <w:szCs w:val="20"/>
                <w:color w:val="auto"/>
              </w:rPr>
            </w:pPr>
            <w:r>
              <w:rPr>
                <w:rFonts w:ascii="Arial" w:cs="Arial" w:eastAsia="Arial" w:hAnsi="Arial"/>
                <w:sz w:val="14"/>
                <w:szCs w:val="14"/>
                <w:b w:val="1"/>
                <w:bCs w:val="1"/>
                <w:color w:val="auto"/>
              </w:rPr>
              <w:t>Name</w:t>
            </w: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60" w:type="dxa"/>
            <w:vAlign w:val="bottom"/>
          </w:tcPr>
          <w:p>
            <w:pPr>
              <w:jc w:val="right"/>
              <w:ind w:right="52"/>
              <w:spacing w:after="0"/>
              <w:rPr>
                <w:sz w:val="20"/>
                <w:szCs w:val="20"/>
                <w:color w:val="auto"/>
              </w:rPr>
            </w:pPr>
            <w:r>
              <w:rPr>
                <w:rFonts w:ascii="Arial" w:cs="Arial" w:eastAsia="Arial" w:hAnsi="Arial"/>
                <w:sz w:val="14"/>
                <w:szCs w:val="14"/>
                <w:b w:val="1"/>
                <w:bCs w:val="1"/>
                <w:color w:val="auto"/>
                <w:w w:val="89"/>
              </w:rPr>
              <w:t>Contributions</w:t>
            </w:r>
          </w:p>
        </w:tc>
        <w:tc>
          <w:tcPr>
            <w:tcW w:w="140" w:type="dxa"/>
            <w:vAlign w:val="bottom"/>
          </w:tcPr>
          <w:p>
            <w:pPr>
              <w:spacing w:after="0"/>
              <w:rPr>
                <w:sz w:val="15"/>
                <w:szCs w:val="15"/>
                <w:color w:val="auto"/>
              </w:rPr>
            </w:pPr>
          </w:p>
        </w:tc>
        <w:tc>
          <w:tcPr>
            <w:tcW w:w="920" w:type="dxa"/>
            <w:vAlign w:val="bottom"/>
            <w:gridSpan w:val="2"/>
          </w:tcPr>
          <w:p>
            <w:pPr>
              <w:jc w:val="right"/>
              <w:spacing w:after="0"/>
              <w:rPr>
                <w:sz w:val="20"/>
                <w:szCs w:val="20"/>
                <w:color w:val="auto"/>
              </w:rPr>
            </w:pPr>
            <w:r>
              <w:rPr>
                <w:rFonts w:ascii="Arial" w:cs="Arial" w:eastAsia="Arial" w:hAnsi="Arial"/>
                <w:sz w:val="14"/>
                <w:szCs w:val="14"/>
                <w:b w:val="1"/>
                <w:bCs w:val="1"/>
                <w:color w:val="auto"/>
                <w:w w:val="91"/>
              </w:rPr>
              <w:t>Contributions</w:t>
            </w: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180" w:type="dxa"/>
            <w:vAlign w:val="bottom"/>
            <w:gridSpan w:val="2"/>
          </w:tcPr>
          <w:p>
            <w:pPr>
              <w:jc w:val="right"/>
              <w:ind w:right="280"/>
              <w:spacing w:after="0"/>
              <w:rPr>
                <w:sz w:val="20"/>
                <w:szCs w:val="20"/>
                <w:color w:val="auto"/>
              </w:rPr>
            </w:pPr>
            <w:r>
              <w:rPr>
                <w:rFonts w:ascii="Arial" w:cs="Arial" w:eastAsia="Arial" w:hAnsi="Arial"/>
                <w:sz w:val="14"/>
                <w:szCs w:val="14"/>
                <w:b w:val="1"/>
                <w:bCs w:val="1"/>
                <w:color w:val="auto"/>
                <w:w w:val="95"/>
              </w:rPr>
              <w:t>Contributions</w:t>
            </w:r>
          </w:p>
        </w:tc>
        <w:tc>
          <w:tcPr>
            <w:tcW w:w="80" w:type="dxa"/>
            <w:vAlign w:val="bottom"/>
          </w:tcPr>
          <w:p>
            <w:pPr>
              <w:spacing w:after="0"/>
              <w:rPr>
                <w:sz w:val="15"/>
                <w:szCs w:val="15"/>
                <w:color w:val="auto"/>
              </w:rPr>
            </w:pPr>
          </w:p>
        </w:tc>
        <w:tc>
          <w:tcPr>
            <w:tcW w:w="920" w:type="dxa"/>
            <w:vAlign w:val="bottom"/>
            <w:gridSpan w:val="3"/>
          </w:tcPr>
          <w:p>
            <w:pPr>
              <w:ind w:left="40"/>
              <w:spacing w:after="0"/>
              <w:rPr>
                <w:sz w:val="20"/>
                <w:szCs w:val="20"/>
                <w:color w:val="auto"/>
              </w:rPr>
            </w:pPr>
            <w:r>
              <w:rPr>
                <w:rFonts w:ascii="Arial" w:cs="Arial" w:eastAsia="Arial" w:hAnsi="Arial"/>
                <w:sz w:val="14"/>
                <w:szCs w:val="14"/>
                <w:b w:val="1"/>
                <w:bCs w:val="1"/>
                <w:color w:val="auto"/>
                <w:w w:val="93"/>
              </w:rPr>
              <w:t>Contributions</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800" w:type="dxa"/>
            <w:vAlign w:val="bottom"/>
            <w:tcBorders>
              <w:bottom w:val="single" w:sz="8" w:color="808080"/>
            </w:tcBorders>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960" w:type="dxa"/>
            <w:vAlign w:val="bottom"/>
            <w:tcBorders>
              <w:bottom w:val="single" w:sz="8" w:color="808080"/>
            </w:tcBorders>
          </w:tcPr>
          <w:p>
            <w:pPr>
              <w:spacing w:after="0"/>
              <w:rPr>
                <w:sz w:val="9"/>
                <w:szCs w:val="9"/>
                <w:color w:val="auto"/>
              </w:rPr>
            </w:pPr>
          </w:p>
        </w:tc>
        <w:tc>
          <w:tcPr>
            <w:tcW w:w="14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80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1120" w:type="dxa"/>
            <w:vAlign w:val="bottom"/>
            <w:tcBorders>
              <w:bottom w:val="single" w:sz="8" w:color="808080"/>
            </w:tcBorders>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300" w:type="dxa"/>
            <w:vAlign w:val="bottom"/>
            <w:tcBorders>
              <w:bottom w:val="single" w:sz="8" w:color="808080"/>
            </w:tcBorders>
          </w:tcPr>
          <w:p>
            <w:pPr>
              <w:spacing w:after="0"/>
              <w:rPr>
                <w:sz w:val="9"/>
                <w:szCs w:val="9"/>
                <w:color w:val="auto"/>
              </w:rPr>
            </w:pPr>
          </w:p>
        </w:tc>
        <w:tc>
          <w:tcPr>
            <w:tcW w:w="60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180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960" w:type="dxa"/>
            <w:vAlign w:val="bottom"/>
          </w:tcPr>
          <w:p>
            <w:pPr>
              <w:spacing w:after="0"/>
              <w:rPr>
                <w:sz w:val="9"/>
                <w:szCs w:val="9"/>
                <w:color w:val="auto"/>
              </w:rPr>
            </w:pPr>
          </w:p>
        </w:tc>
        <w:tc>
          <w:tcPr>
            <w:tcW w:w="140" w:type="dxa"/>
            <w:vAlign w:val="bottom"/>
          </w:tcPr>
          <w:p>
            <w:pPr>
              <w:spacing w:after="0"/>
              <w:rPr>
                <w:sz w:val="9"/>
                <w:szCs w:val="9"/>
                <w:color w:val="auto"/>
              </w:rPr>
            </w:pPr>
          </w:p>
        </w:tc>
        <w:tc>
          <w:tcPr>
            <w:tcW w:w="120" w:type="dxa"/>
            <w:vAlign w:val="bottom"/>
          </w:tcPr>
          <w:p>
            <w:pPr>
              <w:spacing w:after="0"/>
              <w:rPr>
                <w:sz w:val="9"/>
                <w:szCs w:val="9"/>
                <w:color w:val="auto"/>
              </w:rPr>
            </w:pPr>
          </w:p>
        </w:tc>
        <w:tc>
          <w:tcPr>
            <w:tcW w:w="8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1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300" w:type="dxa"/>
            <w:vAlign w:val="bottom"/>
          </w:tcPr>
          <w:p>
            <w:pPr>
              <w:spacing w:after="0"/>
              <w:rPr>
                <w:sz w:val="9"/>
                <w:szCs w:val="9"/>
                <w:color w:val="auto"/>
              </w:rPr>
            </w:pPr>
          </w:p>
        </w:tc>
        <w:tc>
          <w:tcPr>
            <w:tcW w:w="600" w:type="dxa"/>
            <w:vAlign w:val="bottom"/>
          </w:tcPr>
          <w:p>
            <w:pPr>
              <w:spacing w:after="0"/>
              <w:rPr>
                <w:sz w:val="9"/>
                <w:szCs w:val="9"/>
                <w:color w:val="auto"/>
              </w:rPr>
            </w:pPr>
          </w:p>
        </w:tc>
        <w:tc>
          <w:tcPr>
            <w:tcW w:w="20" w:type="dxa"/>
            <w:vAlign w:val="bottom"/>
            <w:vMerge w:val="restart"/>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18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Griswell</w:t>
            </w:r>
          </w:p>
        </w:tc>
        <w:tc>
          <w:tcPr>
            <w:tcW w:w="2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10,769</w:t>
            </w:r>
          </w:p>
        </w:tc>
        <w:tc>
          <w:tcPr>
            <w:tcW w:w="2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4,808</w:t>
            </w:r>
          </w:p>
        </w:tc>
        <w:tc>
          <w:tcPr>
            <w:tcW w:w="280" w:type="dxa"/>
            <w:vAlign w:val="bottom"/>
            <w:gridSpan w:val="2"/>
            <w:shd w:val="clear" w:color="auto" w:fill="CCEEFF"/>
          </w:tcPr>
          <w:p>
            <w:pPr>
              <w:ind w:left="120"/>
              <w:spacing w:after="0" w:line="149" w:lineRule="exact"/>
              <w:rPr>
                <w:sz w:val="20"/>
                <w:szCs w:val="20"/>
                <w:color w:val="auto"/>
              </w:rPr>
            </w:pPr>
            <w:r>
              <w:rPr>
                <w:rFonts w:ascii="Arial" w:cs="Arial" w:eastAsia="Arial" w:hAnsi="Arial"/>
                <w:sz w:val="14"/>
                <w:szCs w:val="14"/>
                <w:color w:val="auto"/>
              </w:rPr>
              <w:t>$</w:t>
            </w:r>
          </w:p>
        </w:tc>
        <w:tc>
          <w:tcPr>
            <w:tcW w:w="11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50,769</w:t>
            </w:r>
          </w:p>
        </w:tc>
        <w:tc>
          <w:tcPr>
            <w:tcW w:w="380" w:type="dxa"/>
            <w:vAlign w:val="bottom"/>
            <w:gridSpan w:val="2"/>
            <w:shd w:val="clear" w:color="auto" w:fill="CCEEFF"/>
          </w:tcPr>
          <w:p>
            <w:pPr>
              <w:ind w:left="80"/>
              <w:spacing w:after="0" w:line="149" w:lineRule="exact"/>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66,346</w:t>
            </w:r>
          </w:p>
        </w:tc>
        <w:tc>
          <w:tcPr>
            <w:tcW w:w="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800" w:type="dxa"/>
            <w:vAlign w:val="bottom"/>
          </w:tcPr>
          <w:p>
            <w:pPr>
              <w:spacing w:after="0" w:line="149" w:lineRule="exact"/>
              <w:rPr>
                <w:sz w:val="20"/>
                <w:szCs w:val="20"/>
                <w:color w:val="auto"/>
              </w:rPr>
            </w:pPr>
            <w:r>
              <w:rPr>
                <w:rFonts w:ascii="Arial" w:cs="Arial" w:eastAsia="Arial" w:hAnsi="Arial"/>
                <w:sz w:val="14"/>
                <w:szCs w:val="14"/>
                <w:color w:val="auto"/>
              </w:rPr>
              <w:t>Gersie</w:t>
            </w:r>
          </w:p>
        </w:tc>
        <w:tc>
          <w:tcPr>
            <w:tcW w:w="24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960" w:type="dxa"/>
            <w:vAlign w:val="bottom"/>
          </w:tcPr>
          <w:p>
            <w:pPr>
              <w:jc w:val="right"/>
              <w:spacing w:after="0" w:line="149" w:lineRule="exact"/>
              <w:rPr>
                <w:sz w:val="20"/>
                <w:szCs w:val="20"/>
                <w:color w:val="auto"/>
              </w:rPr>
            </w:pPr>
            <w:r>
              <w:rPr>
                <w:rFonts w:ascii="Arial" w:cs="Arial" w:eastAsia="Arial" w:hAnsi="Arial"/>
                <w:sz w:val="14"/>
                <w:szCs w:val="14"/>
                <w:color w:val="auto"/>
              </w:rPr>
              <w:t>5,477</w:t>
            </w:r>
          </w:p>
        </w:tc>
        <w:tc>
          <w:tcPr>
            <w:tcW w:w="2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4,500</w:t>
            </w:r>
          </w:p>
        </w:tc>
        <w:tc>
          <w:tcPr>
            <w:tcW w:w="280" w:type="dxa"/>
            <w:vAlign w:val="bottom"/>
            <w:gridSpan w:val="2"/>
          </w:tcPr>
          <w:p>
            <w:pPr>
              <w:ind w:left="120"/>
              <w:spacing w:after="0" w:line="149" w:lineRule="exact"/>
              <w:rPr>
                <w:sz w:val="20"/>
                <w:szCs w:val="20"/>
                <w:color w:val="auto"/>
              </w:rPr>
            </w:pPr>
            <w:r>
              <w:rPr>
                <w:rFonts w:ascii="Arial" w:cs="Arial" w:eastAsia="Arial" w:hAnsi="Arial"/>
                <w:sz w:val="14"/>
                <w:szCs w:val="14"/>
                <w:color w:val="auto"/>
              </w:rPr>
              <w:t>$</w:t>
            </w:r>
          </w:p>
        </w:tc>
        <w:tc>
          <w:tcPr>
            <w:tcW w:w="118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31,738</w:t>
            </w:r>
          </w:p>
        </w:tc>
        <w:tc>
          <w:tcPr>
            <w:tcW w:w="380" w:type="dxa"/>
            <w:vAlign w:val="bottom"/>
            <w:gridSpan w:val="2"/>
          </w:tcPr>
          <w:p>
            <w:pPr>
              <w:ind w:left="80"/>
              <w:spacing w:after="0" w:line="149" w:lineRule="exact"/>
              <w:rPr>
                <w:sz w:val="20"/>
                <w:szCs w:val="20"/>
                <w:color w:val="auto"/>
              </w:rPr>
            </w:pPr>
            <w:r>
              <w:rPr>
                <w:rFonts w:ascii="Arial" w:cs="Arial" w:eastAsia="Arial" w:hAnsi="Arial"/>
                <w:sz w:val="14"/>
                <w:szCs w:val="14"/>
                <w:color w:val="auto"/>
              </w:rPr>
              <w:t>$</w:t>
            </w:r>
          </w:p>
        </w:tc>
        <w:tc>
          <w:tcPr>
            <w:tcW w:w="600" w:type="dxa"/>
            <w:vAlign w:val="bottom"/>
          </w:tcPr>
          <w:p>
            <w:pPr>
              <w:jc w:val="right"/>
              <w:spacing w:after="0" w:line="149" w:lineRule="exact"/>
              <w:rPr>
                <w:sz w:val="20"/>
                <w:szCs w:val="20"/>
                <w:color w:val="auto"/>
              </w:rPr>
            </w:pPr>
            <w:r>
              <w:rPr>
                <w:rFonts w:ascii="Arial" w:cs="Arial" w:eastAsia="Arial" w:hAnsi="Arial"/>
                <w:sz w:val="14"/>
                <w:szCs w:val="14"/>
                <w:color w:val="auto"/>
              </w:rPr>
              <w:t>41,715</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8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Aschenbrenner</w:t>
            </w:r>
          </w:p>
        </w:tc>
        <w:tc>
          <w:tcPr>
            <w:tcW w:w="2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5,708</w:t>
            </w:r>
          </w:p>
        </w:tc>
        <w:tc>
          <w:tcPr>
            <w:tcW w:w="2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4,892</w:t>
            </w:r>
          </w:p>
        </w:tc>
        <w:tc>
          <w:tcPr>
            <w:tcW w:w="280" w:type="dxa"/>
            <w:vAlign w:val="bottom"/>
            <w:gridSpan w:val="2"/>
            <w:shd w:val="clear" w:color="auto" w:fill="CCEEFF"/>
          </w:tcPr>
          <w:p>
            <w:pPr>
              <w:ind w:left="120"/>
              <w:spacing w:after="0" w:line="149" w:lineRule="exact"/>
              <w:rPr>
                <w:sz w:val="20"/>
                <w:szCs w:val="20"/>
                <w:color w:val="auto"/>
              </w:rPr>
            </w:pPr>
            <w:r>
              <w:rPr>
                <w:rFonts w:ascii="Arial" w:cs="Arial" w:eastAsia="Arial" w:hAnsi="Arial"/>
                <w:sz w:val="14"/>
                <w:szCs w:val="14"/>
                <w:color w:val="auto"/>
              </w:rPr>
              <w:t>$</w:t>
            </w:r>
          </w:p>
        </w:tc>
        <w:tc>
          <w:tcPr>
            <w:tcW w:w="11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32,806</w:t>
            </w:r>
          </w:p>
        </w:tc>
        <w:tc>
          <w:tcPr>
            <w:tcW w:w="380" w:type="dxa"/>
            <w:vAlign w:val="bottom"/>
            <w:gridSpan w:val="2"/>
            <w:shd w:val="clear" w:color="auto" w:fill="CCEEFF"/>
          </w:tcPr>
          <w:p>
            <w:pPr>
              <w:ind w:left="80"/>
              <w:spacing w:after="0" w:line="149" w:lineRule="exact"/>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43,406</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800" w:type="dxa"/>
            <w:vAlign w:val="bottom"/>
          </w:tcPr>
          <w:p>
            <w:pPr>
              <w:spacing w:after="0" w:line="149" w:lineRule="exact"/>
              <w:rPr>
                <w:sz w:val="20"/>
                <w:szCs w:val="20"/>
                <w:color w:val="auto"/>
              </w:rPr>
            </w:pPr>
            <w:r>
              <w:rPr>
                <w:rFonts w:ascii="Arial" w:cs="Arial" w:eastAsia="Arial" w:hAnsi="Arial"/>
                <w:sz w:val="14"/>
                <w:szCs w:val="14"/>
                <w:color w:val="auto"/>
              </w:rPr>
              <w:t>Zimpleman</w:t>
            </w:r>
          </w:p>
        </w:tc>
        <w:tc>
          <w:tcPr>
            <w:tcW w:w="24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960" w:type="dxa"/>
            <w:vAlign w:val="bottom"/>
          </w:tcPr>
          <w:p>
            <w:pPr>
              <w:jc w:val="right"/>
              <w:spacing w:after="0" w:line="149" w:lineRule="exact"/>
              <w:rPr>
                <w:sz w:val="20"/>
                <w:szCs w:val="20"/>
                <w:color w:val="auto"/>
              </w:rPr>
            </w:pPr>
            <w:r>
              <w:rPr>
                <w:rFonts w:ascii="Arial" w:cs="Arial" w:eastAsia="Arial" w:hAnsi="Arial"/>
                <w:sz w:val="14"/>
                <w:szCs w:val="14"/>
                <w:color w:val="auto"/>
              </w:rPr>
              <w:t>6,523</w:t>
            </w:r>
          </w:p>
        </w:tc>
        <w:tc>
          <w:tcPr>
            <w:tcW w:w="2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4,808</w:t>
            </w:r>
          </w:p>
        </w:tc>
        <w:tc>
          <w:tcPr>
            <w:tcW w:w="280" w:type="dxa"/>
            <w:vAlign w:val="bottom"/>
            <w:gridSpan w:val="2"/>
          </w:tcPr>
          <w:p>
            <w:pPr>
              <w:ind w:left="120"/>
              <w:spacing w:after="0" w:line="149" w:lineRule="exact"/>
              <w:rPr>
                <w:sz w:val="20"/>
                <w:szCs w:val="20"/>
                <w:color w:val="auto"/>
              </w:rPr>
            </w:pPr>
            <w:r>
              <w:rPr>
                <w:rFonts w:ascii="Arial" w:cs="Arial" w:eastAsia="Arial" w:hAnsi="Arial"/>
                <w:sz w:val="14"/>
                <w:szCs w:val="14"/>
                <w:color w:val="auto"/>
              </w:rPr>
              <w:t>$</w:t>
            </w:r>
          </w:p>
        </w:tc>
        <w:tc>
          <w:tcPr>
            <w:tcW w:w="118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40,109</w:t>
            </w:r>
          </w:p>
        </w:tc>
        <w:tc>
          <w:tcPr>
            <w:tcW w:w="380" w:type="dxa"/>
            <w:vAlign w:val="bottom"/>
            <w:gridSpan w:val="2"/>
          </w:tcPr>
          <w:p>
            <w:pPr>
              <w:ind w:left="80"/>
              <w:spacing w:after="0" w:line="149" w:lineRule="exact"/>
              <w:rPr>
                <w:sz w:val="20"/>
                <w:szCs w:val="20"/>
                <w:color w:val="auto"/>
              </w:rPr>
            </w:pPr>
            <w:r>
              <w:rPr>
                <w:rFonts w:ascii="Arial" w:cs="Arial" w:eastAsia="Arial" w:hAnsi="Arial"/>
                <w:sz w:val="14"/>
                <w:szCs w:val="14"/>
                <w:color w:val="auto"/>
              </w:rPr>
              <w:t>$</w:t>
            </w:r>
          </w:p>
        </w:tc>
        <w:tc>
          <w:tcPr>
            <w:tcW w:w="600" w:type="dxa"/>
            <w:vAlign w:val="bottom"/>
          </w:tcPr>
          <w:p>
            <w:pPr>
              <w:jc w:val="right"/>
              <w:spacing w:after="0" w:line="149" w:lineRule="exact"/>
              <w:rPr>
                <w:sz w:val="20"/>
                <w:szCs w:val="20"/>
                <w:color w:val="auto"/>
              </w:rPr>
            </w:pPr>
            <w:r>
              <w:rPr>
                <w:rFonts w:ascii="Arial" w:cs="Arial" w:eastAsia="Arial" w:hAnsi="Arial"/>
                <w:sz w:val="14"/>
                <w:szCs w:val="14"/>
                <w:color w:val="auto"/>
              </w:rPr>
              <w:t>51,440</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8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McCaughan</w:t>
            </w:r>
          </w:p>
        </w:tc>
        <w:tc>
          <w:tcPr>
            <w:tcW w:w="2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6,277</w:t>
            </w:r>
          </w:p>
        </w:tc>
        <w:tc>
          <w:tcPr>
            <w:tcW w:w="2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w:t>
            </w:r>
          </w:p>
        </w:tc>
        <w:tc>
          <w:tcPr>
            <w:tcW w:w="280" w:type="dxa"/>
            <w:vAlign w:val="bottom"/>
            <w:gridSpan w:val="2"/>
            <w:shd w:val="clear" w:color="auto" w:fill="CCEEFF"/>
          </w:tcPr>
          <w:p>
            <w:pPr>
              <w:ind w:left="120"/>
              <w:spacing w:after="0" w:line="149" w:lineRule="exact"/>
              <w:rPr>
                <w:sz w:val="20"/>
                <w:szCs w:val="20"/>
                <w:color w:val="auto"/>
              </w:rPr>
            </w:pPr>
            <w:r>
              <w:rPr>
                <w:rFonts w:ascii="Arial" w:cs="Arial" w:eastAsia="Arial" w:hAnsi="Arial"/>
                <w:sz w:val="14"/>
                <w:szCs w:val="14"/>
                <w:color w:val="auto"/>
              </w:rPr>
              <w:t>$</w:t>
            </w:r>
          </w:p>
        </w:tc>
        <w:tc>
          <w:tcPr>
            <w:tcW w:w="11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35,492</w:t>
            </w:r>
          </w:p>
        </w:tc>
        <w:tc>
          <w:tcPr>
            <w:tcW w:w="380" w:type="dxa"/>
            <w:vAlign w:val="bottom"/>
            <w:gridSpan w:val="2"/>
            <w:shd w:val="clear" w:color="auto" w:fill="CCEEFF"/>
          </w:tcPr>
          <w:p>
            <w:pPr>
              <w:ind w:left="80"/>
              <w:spacing w:after="0" w:line="149" w:lineRule="exact"/>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41,769</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2712720</wp:posOffset>
            </wp:positionH>
            <wp:positionV relativeFrom="paragraph">
              <wp:posOffset>-552450</wp:posOffset>
            </wp:positionV>
            <wp:extent cx="12700" cy="889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1555115</wp:posOffset>
            </wp:positionH>
            <wp:positionV relativeFrom="paragraph">
              <wp:posOffset>-552450</wp:posOffset>
            </wp:positionV>
            <wp:extent cx="12700" cy="889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3467735</wp:posOffset>
            </wp:positionH>
            <wp:positionV relativeFrom="paragraph">
              <wp:posOffset>-552450</wp:posOffset>
            </wp:positionV>
            <wp:extent cx="12700" cy="889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2807335</wp:posOffset>
            </wp:positionH>
            <wp:positionV relativeFrom="paragraph">
              <wp:posOffset>-552450</wp:posOffset>
            </wp:positionV>
            <wp:extent cx="12700" cy="889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4136390</wp:posOffset>
            </wp:positionH>
            <wp:positionV relativeFrom="paragraph">
              <wp:posOffset>-552450</wp:posOffset>
            </wp:positionV>
            <wp:extent cx="12700" cy="889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3561715</wp:posOffset>
            </wp:positionH>
            <wp:positionV relativeFrom="paragraph">
              <wp:posOffset>-552450</wp:posOffset>
            </wp:positionV>
            <wp:extent cx="12700" cy="889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5036820</wp:posOffset>
            </wp:positionH>
            <wp:positionV relativeFrom="paragraph">
              <wp:posOffset>-552450</wp:posOffset>
            </wp:positionV>
            <wp:extent cx="12700" cy="889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4231005</wp:posOffset>
            </wp:positionH>
            <wp:positionV relativeFrom="paragraph">
              <wp:posOffset>-552450</wp:posOffset>
            </wp:positionV>
            <wp:extent cx="12700" cy="889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5688965</wp:posOffset>
            </wp:positionH>
            <wp:positionV relativeFrom="paragraph">
              <wp:posOffset>-552450</wp:posOffset>
            </wp:positionV>
            <wp:extent cx="12700" cy="889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5122545</wp:posOffset>
            </wp:positionH>
            <wp:positionV relativeFrom="paragraph">
              <wp:posOffset>-552450</wp:posOffset>
            </wp:positionV>
            <wp:extent cx="12700" cy="889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72" w:lineRule="exact"/>
        <w:rPr>
          <w:sz w:val="20"/>
          <w:szCs w:val="20"/>
          <w:color w:val="auto"/>
        </w:rPr>
      </w:pPr>
    </w:p>
    <w:p>
      <w:pPr>
        <w:ind w:left="540" w:hanging="532"/>
        <w:spacing w:after="0"/>
        <w:tabs>
          <w:tab w:leader="none" w:pos="540" w:val="left"/>
        </w:tabs>
        <w:numPr>
          <w:ilvl w:val="0"/>
          <w:numId w:val="33"/>
        </w:numPr>
        <w:rPr>
          <w:rFonts w:ascii="Arial" w:cs="Arial" w:eastAsia="Arial" w:hAnsi="Arial"/>
          <w:sz w:val="12"/>
          <w:szCs w:val="12"/>
          <w:color w:val="auto"/>
        </w:rPr>
      </w:pPr>
      <w:r>
        <w:rPr>
          <w:rFonts w:ascii="Arial" w:cs="Arial" w:eastAsia="Arial" w:hAnsi="Arial"/>
          <w:sz w:val="12"/>
          <w:szCs w:val="12"/>
          <w:color w:val="auto"/>
        </w:rPr>
        <w:t>The amounts shown represent annual incentive compensation awards earned in 2006 and paid in 2007 and include the following amounts deferred into the qualified 401(k) Plan and Excess Plan:</w:t>
      </w:r>
    </w:p>
    <w:p>
      <w:pPr>
        <w:spacing w:after="0" w:line="200" w:lineRule="exact"/>
        <w:rPr>
          <w:sz w:val="20"/>
          <w:szCs w:val="20"/>
          <w:color w:val="auto"/>
        </w:rPr>
      </w:pPr>
    </w:p>
    <w:p>
      <w:pPr>
        <w:spacing w:after="0" w:line="255" w:lineRule="exact"/>
        <w:rPr>
          <w:sz w:val="20"/>
          <w:szCs w:val="20"/>
          <w:color w:val="auto"/>
        </w:rPr>
      </w:pPr>
    </w:p>
    <w:tbl>
      <w:tblPr>
        <w:tblLayout w:type="fixed"/>
        <w:tblInd w:w="132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9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500" w:type="dxa"/>
            <w:vAlign w:val="bottom"/>
          </w:tcPr>
          <w:p>
            <w:pPr>
              <w:jc w:val="right"/>
              <w:ind w:right="12"/>
              <w:spacing w:after="0"/>
              <w:rPr>
                <w:sz w:val="20"/>
                <w:szCs w:val="20"/>
                <w:color w:val="auto"/>
              </w:rPr>
            </w:pPr>
            <w:r>
              <w:rPr>
                <w:rFonts w:ascii="Arial" w:cs="Arial" w:eastAsia="Arial" w:hAnsi="Arial"/>
                <w:sz w:val="14"/>
                <w:szCs w:val="14"/>
                <w:b w:val="1"/>
                <w:bCs w:val="1"/>
                <w:color w:val="auto"/>
                <w:w w:val="86"/>
              </w:rPr>
              <w:t>Employee Contributions</w:t>
            </w:r>
          </w:p>
        </w:tc>
        <w:tc>
          <w:tcPr>
            <w:tcW w:w="0" w:type="dxa"/>
            <w:vAlign w:val="bottom"/>
          </w:tcPr>
          <w:p>
            <w:pPr>
              <w:spacing w:after="0"/>
              <w:rPr>
                <w:sz w:val="1"/>
                <w:szCs w:val="1"/>
                <w:color w:val="auto"/>
              </w:rPr>
            </w:pPr>
          </w:p>
        </w:tc>
      </w:tr>
      <w:tr>
        <w:trPr>
          <w:trHeight w:val="174"/>
        </w:trPr>
        <w:tc>
          <w:tcPr>
            <w:tcW w:w="6960" w:type="dxa"/>
            <w:vAlign w:val="bottom"/>
            <w:gridSpan w:val="2"/>
          </w:tcPr>
          <w:p>
            <w:pPr>
              <w:spacing w:after="0"/>
              <w:rPr>
                <w:sz w:val="20"/>
                <w:szCs w:val="20"/>
                <w:color w:val="auto"/>
              </w:rPr>
            </w:pPr>
            <w:r>
              <w:rPr>
                <w:rFonts w:ascii="Arial" w:cs="Arial" w:eastAsia="Arial" w:hAnsi="Arial"/>
                <w:sz w:val="14"/>
                <w:szCs w:val="14"/>
                <w:b w:val="1"/>
                <w:bCs w:val="1"/>
                <w:color w:val="auto"/>
              </w:rPr>
              <w:t>Name</w:t>
            </w:r>
          </w:p>
        </w:tc>
        <w:tc>
          <w:tcPr>
            <w:tcW w:w="2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500" w:type="dxa"/>
            <w:vAlign w:val="bottom"/>
          </w:tcPr>
          <w:p>
            <w:pPr>
              <w:jc w:val="right"/>
              <w:ind w:right="232"/>
              <w:spacing w:after="0"/>
              <w:rPr>
                <w:sz w:val="20"/>
                <w:szCs w:val="20"/>
                <w:color w:val="auto"/>
              </w:rPr>
            </w:pPr>
            <w:r>
              <w:rPr>
                <w:rFonts w:ascii="Arial" w:cs="Arial" w:eastAsia="Arial" w:hAnsi="Arial"/>
                <w:sz w:val="14"/>
                <w:szCs w:val="14"/>
                <w:b w:val="1"/>
                <w:bCs w:val="1"/>
                <w:color w:val="auto"/>
              </w:rPr>
              <w:t>on Incentive Pay</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694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1500" w:type="dxa"/>
            <w:vAlign w:val="bottom"/>
            <w:tcBorders>
              <w:bottom w:val="single" w:sz="8" w:color="808080"/>
            </w:tcBorders>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6940" w:type="dxa"/>
            <w:vAlign w:val="bottom"/>
          </w:tcPr>
          <w:p>
            <w:pPr>
              <w:spacing w:after="0"/>
              <w:rPr>
                <w:sz w:val="9"/>
                <w:szCs w:val="9"/>
                <w:color w:val="auto"/>
              </w:rPr>
            </w:pPr>
          </w:p>
        </w:tc>
        <w:tc>
          <w:tcPr>
            <w:tcW w:w="240" w:type="dxa"/>
            <w:vAlign w:val="bottom"/>
          </w:tcPr>
          <w:p>
            <w:pPr>
              <w:spacing w:after="0"/>
              <w:rPr>
                <w:sz w:val="9"/>
                <w:szCs w:val="9"/>
                <w:color w:val="auto"/>
              </w:rPr>
            </w:pPr>
          </w:p>
        </w:tc>
        <w:tc>
          <w:tcPr>
            <w:tcW w:w="80" w:type="dxa"/>
            <w:vAlign w:val="bottom"/>
          </w:tcPr>
          <w:p>
            <w:pPr>
              <w:spacing w:after="0"/>
              <w:rPr>
                <w:sz w:val="9"/>
                <w:szCs w:val="9"/>
                <w:color w:val="auto"/>
              </w:rPr>
            </w:pPr>
          </w:p>
        </w:tc>
        <w:tc>
          <w:tcPr>
            <w:tcW w:w="15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69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Griswell</w:t>
            </w:r>
          </w:p>
        </w:tc>
        <w:tc>
          <w:tcPr>
            <w:tcW w:w="3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150,192</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940" w:type="dxa"/>
            <w:vAlign w:val="bottom"/>
          </w:tcPr>
          <w:p>
            <w:pPr>
              <w:spacing w:after="0" w:line="149" w:lineRule="exact"/>
              <w:rPr>
                <w:sz w:val="20"/>
                <w:szCs w:val="20"/>
                <w:color w:val="auto"/>
              </w:rPr>
            </w:pPr>
            <w:r>
              <w:rPr>
                <w:rFonts w:ascii="Arial" w:cs="Arial" w:eastAsia="Arial" w:hAnsi="Arial"/>
                <w:sz w:val="14"/>
                <w:szCs w:val="14"/>
                <w:color w:val="auto"/>
              </w:rPr>
              <w:t>Gersie</w:t>
            </w:r>
          </w:p>
        </w:tc>
        <w:tc>
          <w:tcPr>
            <w:tcW w:w="32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1500" w:type="dxa"/>
            <w:vAlign w:val="bottom"/>
          </w:tcPr>
          <w:p>
            <w:pPr>
              <w:jc w:val="right"/>
              <w:spacing w:after="0" w:line="149" w:lineRule="exact"/>
              <w:rPr>
                <w:sz w:val="20"/>
                <w:szCs w:val="20"/>
                <w:color w:val="auto"/>
              </w:rPr>
            </w:pPr>
            <w:r>
              <w:rPr>
                <w:rFonts w:ascii="Arial" w:cs="Arial" w:eastAsia="Arial" w:hAnsi="Arial"/>
                <w:sz w:val="14"/>
                <w:szCs w:val="14"/>
                <w:color w:val="auto"/>
              </w:rPr>
              <w:t>40,414</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9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Aschenbrenner</w:t>
            </w:r>
          </w:p>
        </w:tc>
        <w:tc>
          <w:tcPr>
            <w:tcW w:w="3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51,517</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940" w:type="dxa"/>
            <w:vAlign w:val="bottom"/>
          </w:tcPr>
          <w:p>
            <w:pPr>
              <w:spacing w:after="0" w:line="149" w:lineRule="exact"/>
              <w:rPr>
                <w:sz w:val="20"/>
                <w:szCs w:val="20"/>
                <w:color w:val="auto"/>
              </w:rPr>
            </w:pPr>
            <w:r>
              <w:rPr>
                <w:rFonts w:ascii="Arial" w:cs="Arial" w:eastAsia="Arial" w:hAnsi="Arial"/>
                <w:sz w:val="14"/>
                <w:szCs w:val="14"/>
                <w:color w:val="auto"/>
              </w:rPr>
              <w:t>Zimpleman</w:t>
            </w:r>
          </w:p>
        </w:tc>
        <w:tc>
          <w:tcPr>
            <w:tcW w:w="32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1500" w:type="dxa"/>
            <w:vAlign w:val="bottom"/>
          </w:tcPr>
          <w:p>
            <w:pPr>
              <w:jc w:val="right"/>
              <w:spacing w:after="0" w:line="149" w:lineRule="exact"/>
              <w:rPr>
                <w:sz w:val="20"/>
                <w:szCs w:val="20"/>
                <w:color w:val="auto"/>
              </w:rPr>
            </w:pPr>
            <w:r>
              <w:rPr>
                <w:rFonts w:ascii="Arial" w:cs="Arial" w:eastAsia="Arial" w:hAnsi="Arial"/>
                <w:sz w:val="14"/>
                <w:szCs w:val="14"/>
                <w:color w:val="auto"/>
              </w:rPr>
              <w:t>87,628</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9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McCaughan</w:t>
            </w:r>
          </w:p>
        </w:tc>
        <w:tc>
          <w:tcPr>
            <w:tcW w:w="3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158,723</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5242560</wp:posOffset>
            </wp:positionH>
            <wp:positionV relativeFrom="paragraph">
              <wp:posOffset>-552450</wp:posOffset>
            </wp:positionV>
            <wp:extent cx="12700" cy="889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843280</wp:posOffset>
            </wp:positionH>
            <wp:positionV relativeFrom="paragraph">
              <wp:posOffset>-552450</wp:posOffset>
            </wp:positionV>
            <wp:extent cx="12700" cy="889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6409055</wp:posOffset>
            </wp:positionH>
            <wp:positionV relativeFrom="paragraph">
              <wp:posOffset>-552450</wp:posOffset>
            </wp:positionV>
            <wp:extent cx="12700" cy="889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5414645</wp:posOffset>
            </wp:positionH>
            <wp:positionV relativeFrom="paragraph">
              <wp:posOffset>-552450</wp:posOffset>
            </wp:positionV>
            <wp:extent cx="12700" cy="889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72" w:lineRule="exact"/>
        <w:rPr>
          <w:sz w:val="20"/>
          <w:szCs w:val="20"/>
          <w:color w:val="auto"/>
        </w:rPr>
      </w:pPr>
    </w:p>
    <w:p>
      <w:pPr>
        <w:ind w:left="540" w:right="160" w:hanging="532"/>
        <w:spacing w:after="0" w:line="268" w:lineRule="auto"/>
        <w:tabs>
          <w:tab w:leader="none" w:pos="540" w:val="left"/>
        </w:tabs>
        <w:numPr>
          <w:ilvl w:val="0"/>
          <w:numId w:val="34"/>
        </w:numPr>
        <w:rPr>
          <w:rFonts w:ascii="Arial" w:cs="Arial" w:eastAsia="Arial" w:hAnsi="Arial"/>
          <w:sz w:val="12"/>
          <w:szCs w:val="12"/>
          <w:color w:val="auto"/>
        </w:rPr>
      </w:pPr>
      <w:r>
        <w:rPr>
          <w:rFonts w:ascii="Arial" w:cs="Arial" w:eastAsia="Arial" w:hAnsi="Arial"/>
          <w:sz w:val="12"/>
          <w:szCs w:val="12"/>
          <w:color w:val="auto"/>
        </w:rPr>
        <w:t>Amounts reported are the aggregate amounts of expense in 2006 for financial accounting purposes in respect of stock awards and stock options outstanding in 2006, including awards and options granted prior to 2006. The assumptions for the valuation of stock and option awards under the Financial Accounting Standards Board's Statement of Financial Accounting Standards No. 123 (revised</w:t>
      </w:r>
    </w:p>
    <w:p>
      <w:pPr>
        <w:ind w:left="540"/>
        <w:spacing w:after="0"/>
        <w:rPr>
          <w:rFonts w:ascii="Arial" w:cs="Arial" w:eastAsia="Arial" w:hAnsi="Arial"/>
          <w:sz w:val="12"/>
          <w:szCs w:val="12"/>
          <w:color w:val="auto"/>
        </w:rPr>
      </w:pPr>
      <w:r>
        <w:rPr>
          <w:rFonts w:ascii="Arial" w:cs="Arial" w:eastAsia="Arial" w:hAnsi="Arial"/>
          <w:sz w:val="14"/>
          <w:szCs w:val="14"/>
          <w:color w:val="auto"/>
        </w:rPr>
        <w:t xml:space="preserve">2004), No. 123R, </w:t>
      </w:r>
      <w:r>
        <w:rPr>
          <w:rFonts w:ascii="Arial" w:cs="Arial" w:eastAsia="Arial" w:hAnsi="Arial"/>
          <w:sz w:val="14"/>
          <w:szCs w:val="14"/>
          <w:i w:val="1"/>
          <w:iCs w:val="1"/>
          <w:color w:val="auto"/>
        </w:rPr>
        <w:t>Share-Based Payment</w:t>
      </w:r>
      <w:r>
        <w:rPr>
          <w:rFonts w:ascii="Arial" w:cs="Arial" w:eastAsia="Arial" w:hAnsi="Arial"/>
          <w:sz w:val="14"/>
          <w:szCs w:val="14"/>
          <w:color w:val="auto"/>
        </w:rPr>
        <w:t xml:space="preserve"> ("SFAS 123R") for awards included in the Summary Compensation Table:</w:t>
      </w:r>
    </w:p>
    <w:p>
      <w:pPr>
        <w:spacing w:after="0" w:line="200" w:lineRule="exact"/>
        <w:rPr>
          <w:sz w:val="20"/>
          <w:szCs w:val="20"/>
          <w:color w:val="auto"/>
        </w:rPr>
      </w:pPr>
    </w:p>
    <w:p>
      <w:pPr>
        <w:spacing w:after="0" w:line="220" w:lineRule="exact"/>
        <w:rPr>
          <w:sz w:val="20"/>
          <w:szCs w:val="20"/>
          <w:color w:val="auto"/>
        </w:rPr>
      </w:pPr>
    </w:p>
    <w:tbl>
      <w:tblPr>
        <w:tblLayout w:type="fixed"/>
        <w:tblInd w:w="98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2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460" w:type="dxa"/>
            <w:vAlign w:val="bottom"/>
            <w:gridSpan w:val="2"/>
          </w:tcPr>
          <w:p>
            <w:pPr>
              <w:jc w:val="right"/>
              <w:ind w:right="540"/>
              <w:spacing w:after="0"/>
              <w:rPr>
                <w:sz w:val="20"/>
                <w:szCs w:val="20"/>
                <w:color w:val="auto"/>
              </w:rPr>
            </w:pPr>
            <w:r>
              <w:rPr>
                <w:rFonts w:ascii="Arial" w:cs="Arial" w:eastAsia="Arial" w:hAnsi="Arial"/>
                <w:sz w:val="14"/>
                <w:szCs w:val="14"/>
                <w:b w:val="1"/>
                <w:bCs w:val="1"/>
                <w:color w:val="auto"/>
              </w:rPr>
              <w:t>Risk-Free</w:t>
            </w:r>
          </w:p>
        </w:tc>
        <w:tc>
          <w:tcPr>
            <w:tcW w:w="0" w:type="dxa"/>
            <w:vAlign w:val="bottom"/>
          </w:tcPr>
          <w:p>
            <w:pPr>
              <w:spacing w:after="0"/>
              <w:rPr>
                <w:sz w:val="1"/>
                <w:szCs w:val="1"/>
                <w:color w:val="auto"/>
              </w:rPr>
            </w:pPr>
          </w:p>
        </w:tc>
      </w:tr>
      <w:tr>
        <w:trPr>
          <w:trHeight w:val="174"/>
        </w:trPr>
        <w:tc>
          <w:tcPr>
            <w:tcW w:w="3280" w:type="dxa"/>
            <w:vAlign w:val="bottom"/>
            <w:gridSpan w:val="2"/>
          </w:tcPr>
          <w:p>
            <w:pPr>
              <w:spacing w:after="0"/>
              <w:rPr>
                <w:sz w:val="20"/>
                <w:szCs w:val="20"/>
                <w:color w:val="auto"/>
              </w:rPr>
            </w:pPr>
            <w:r>
              <w:rPr>
                <w:rFonts w:ascii="Arial" w:cs="Arial" w:eastAsia="Arial" w:hAnsi="Arial"/>
                <w:sz w:val="14"/>
                <w:szCs w:val="14"/>
                <w:b w:val="1"/>
                <w:bCs w:val="1"/>
                <w:color w:val="auto"/>
              </w:rPr>
              <w:t>Grant Date</w:t>
            </w:r>
          </w:p>
        </w:tc>
        <w:tc>
          <w:tcPr>
            <w:tcW w:w="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80" w:type="dxa"/>
            <w:vAlign w:val="bottom"/>
            <w:gridSpan w:val="2"/>
          </w:tcPr>
          <w:p>
            <w:pPr>
              <w:spacing w:after="0"/>
              <w:rPr>
                <w:sz w:val="20"/>
                <w:szCs w:val="20"/>
                <w:color w:val="auto"/>
              </w:rPr>
            </w:pPr>
            <w:r>
              <w:rPr>
                <w:rFonts w:ascii="Arial" w:cs="Arial" w:eastAsia="Arial" w:hAnsi="Arial"/>
                <w:sz w:val="14"/>
                <w:szCs w:val="14"/>
                <w:b w:val="1"/>
                <w:bCs w:val="1"/>
                <w:color w:val="auto"/>
              </w:rPr>
              <w:t>Exercise Price</w:t>
            </w:r>
          </w:p>
        </w:tc>
        <w:tc>
          <w:tcPr>
            <w:tcW w:w="960" w:type="dxa"/>
            <w:vAlign w:val="bottom"/>
            <w:gridSpan w:val="2"/>
          </w:tcPr>
          <w:p>
            <w:pPr>
              <w:jc w:val="right"/>
              <w:ind w:right="260"/>
              <w:spacing w:after="0"/>
              <w:rPr>
                <w:sz w:val="20"/>
                <w:szCs w:val="20"/>
                <w:color w:val="auto"/>
              </w:rPr>
            </w:pPr>
            <w:r>
              <w:rPr>
                <w:rFonts w:ascii="Arial" w:cs="Arial" w:eastAsia="Arial" w:hAnsi="Arial"/>
                <w:sz w:val="14"/>
                <w:szCs w:val="14"/>
                <w:b w:val="1"/>
                <w:bCs w:val="1"/>
                <w:color w:val="auto"/>
              </w:rPr>
              <w:t>Volatility</w:t>
            </w:r>
          </w:p>
        </w:tc>
        <w:tc>
          <w:tcPr>
            <w:tcW w:w="100" w:type="dxa"/>
            <w:vAlign w:val="bottom"/>
          </w:tcPr>
          <w:p>
            <w:pPr>
              <w:spacing w:after="0"/>
              <w:rPr>
                <w:sz w:val="15"/>
                <w:szCs w:val="15"/>
                <w:color w:val="auto"/>
              </w:rPr>
            </w:pPr>
          </w:p>
        </w:tc>
        <w:tc>
          <w:tcPr>
            <w:tcW w:w="960" w:type="dxa"/>
            <w:vAlign w:val="bottom"/>
          </w:tcPr>
          <w:p>
            <w:pPr>
              <w:ind w:left="40"/>
              <w:spacing w:after="0"/>
              <w:rPr>
                <w:sz w:val="20"/>
                <w:szCs w:val="20"/>
                <w:color w:val="auto"/>
              </w:rPr>
            </w:pPr>
            <w:r>
              <w:rPr>
                <w:rFonts w:ascii="Arial" w:cs="Arial" w:eastAsia="Arial" w:hAnsi="Arial"/>
                <w:sz w:val="14"/>
                <w:szCs w:val="14"/>
                <w:b w:val="1"/>
                <w:bCs w:val="1"/>
                <w:color w:val="auto"/>
                <w:w w:val="89"/>
              </w:rPr>
              <w:t>Expected Term</w:t>
            </w:r>
          </w:p>
        </w:tc>
        <w:tc>
          <w:tcPr>
            <w:tcW w:w="200" w:type="dxa"/>
            <w:vAlign w:val="bottom"/>
          </w:tcPr>
          <w:p>
            <w:pPr>
              <w:spacing w:after="0"/>
              <w:rPr>
                <w:sz w:val="15"/>
                <w:szCs w:val="15"/>
                <w:color w:val="auto"/>
              </w:rPr>
            </w:pPr>
          </w:p>
        </w:tc>
        <w:tc>
          <w:tcPr>
            <w:tcW w:w="1160" w:type="dxa"/>
            <w:vAlign w:val="bottom"/>
            <w:gridSpan w:val="2"/>
          </w:tcPr>
          <w:p>
            <w:pPr>
              <w:jc w:val="right"/>
              <w:ind w:right="240"/>
              <w:spacing w:after="0"/>
              <w:rPr>
                <w:sz w:val="20"/>
                <w:szCs w:val="20"/>
                <w:color w:val="auto"/>
              </w:rPr>
            </w:pPr>
            <w:r>
              <w:rPr>
                <w:rFonts w:ascii="Arial" w:cs="Arial" w:eastAsia="Arial" w:hAnsi="Arial"/>
                <w:sz w:val="14"/>
                <w:szCs w:val="14"/>
                <w:b w:val="1"/>
                <w:bCs w:val="1"/>
                <w:color w:val="auto"/>
                <w:w w:val="93"/>
              </w:rPr>
              <w:t>Dividend Yield</w:t>
            </w:r>
          </w:p>
        </w:tc>
        <w:tc>
          <w:tcPr>
            <w:tcW w:w="1460" w:type="dxa"/>
            <w:vAlign w:val="bottom"/>
            <w:gridSpan w:val="2"/>
          </w:tcPr>
          <w:p>
            <w:pPr>
              <w:jc w:val="right"/>
              <w:ind w:right="460"/>
              <w:spacing w:after="0"/>
              <w:rPr>
                <w:sz w:val="20"/>
                <w:szCs w:val="20"/>
                <w:color w:val="auto"/>
              </w:rPr>
            </w:pPr>
            <w:r>
              <w:rPr>
                <w:rFonts w:ascii="Arial" w:cs="Arial" w:eastAsia="Arial" w:hAnsi="Arial"/>
                <w:sz w:val="14"/>
                <w:szCs w:val="14"/>
                <w:b w:val="1"/>
                <w:bCs w:val="1"/>
                <w:color w:val="auto"/>
              </w:rPr>
              <w:t>Interest Rate</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326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60" w:type="dxa"/>
            <w:vAlign w:val="bottom"/>
            <w:tcBorders>
              <w:bottom w:val="single" w:sz="8" w:color="808080"/>
            </w:tcBorders>
          </w:tcPr>
          <w:p>
            <w:pPr>
              <w:spacing w:after="0"/>
              <w:rPr>
                <w:sz w:val="9"/>
                <w:szCs w:val="9"/>
                <w:color w:val="auto"/>
              </w:rPr>
            </w:pPr>
          </w:p>
        </w:tc>
        <w:tc>
          <w:tcPr>
            <w:tcW w:w="900" w:type="dxa"/>
            <w:vAlign w:val="bottom"/>
            <w:tcBorders>
              <w:bottom w:val="single" w:sz="8" w:color="808080"/>
            </w:tcBorders>
          </w:tcPr>
          <w:p>
            <w:pPr>
              <w:spacing w:after="0"/>
              <w:rPr>
                <w:sz w:val="9"/>
                <w:szCs w:val="9"/>
                <w:color w:val="auto"/>
              </w:rPr>
            </w:pPr>
          </w:p>
        </w:tc>
        <w:tc>
          <w:tcPr>
            <w:tcW w:w="180" w:type="dxa"/>
            <w:vAlign w:val="bottom"/>
          </w:tcPr>
          <w:p>
            <w:pPr>
              <w:spacing w:after="0"/>
              <w:rPr>
                <w:sz w:val="9"/>
                <w:szCs w:val="9"/>
                <w:color w:val="auto"/>
              </w:rPr>
            </w:pPr>
          </w:p>
        </w:tc>
        <w:tc>
          <w:tcPr>
            <w:tcW w:w="86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96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96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126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3260" w:type="dxa"/>
            <w:vAlign w:val="bottom"/>
          </w:tcPr>
          <w:p>
            <w:pPr>
              <w:spacing w:after="0"/>
              <w:rPr>
                <w:sz w:val="9"/>
                <w:szCs w:val="9"/>
                <w:color w:val="auto"/>
              </w:rPr>
            </w:pPr>
          </w:p>
        </w:tc>
        <w:tc>
          <w:tcPr>
            <w:tcW w:w="200" w:type="dxa"/>
            <w:vAlign w:val="bottom"/>
          </w:tcPr>
          <w:p>
            <w:pPr>
              <w:spacing w:after="0"/>
              <w:rPr>
                <w:sz w:val="9"/>
                <w:szCs w:val="9"/>
                <w:color w:val="auto"/>
              </w:rPr>
            </w:pPr>
          </w:p>
        </w:tc>
        <w:tc>
          <w:tcPr>
            <w:tcW w:w="60" w:type="dxa"/>
            <w:vAlign w:val="bottom"/>
          </w:tcPr>
          <w:p>
            <w:pPr>
              <w:spacing w:after="0"/>
              <w:rPr>
                <w:sz w:val="9"/>
                <w:szCs w:val="9"/>
                <w:color w:val="auto"/>
              </w:rPr>
            </w:pPr>
          </w:p>
        </w:tc>
        <w:tc>
          <w:tcPr>
            <w:tcW w:w="900" w:type="dxa"/>
            <w:vAlign w:val="bottom"/>
          </w:tcPr>
          <w:p>
            <w:pPr>
              <w:spacing w:after="0"/>
              <w:rPr>
                <w:sz w:val="9"/>
                <w:szCs w:val="9"/>
                <w:color w:val="auto"/>
              </w:rPr>
            </w:pPr>
          </w:p>
        </w:tc>
        <w:tc>
          <w:tcPr>
            <w:tcW w:w="180" w:type="dxa"/>
            <w:vAlign w:val="bottom"/>
          </w:tcPr>
          <w:p>
            <w:pPr>
              <w:spacing w:after="0"/>
              <w:rPr>
                <w:sz w:val="9"/>
                <w:szCs w:val="9"/>
                <w:color w:val="auto"/>
              </w:rPr>
            </w:pPr>
          </w:p>
        </w:tc>
        <w:tc>
          <w:tcPr>
            <w:tcW w:w="8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960" w:type="dxa"/>
            <w:vAlign w:val="bottom"/>
          </w:tcPr>
          <w:p>
            <w:pPr>
              <w:spacing w:after="0"/>
              <w:rPr>
                <w:sz w:val="9"/>
                <w:szCs w:val="9"/>
                <w:color w:val="auto"/>
              </w:rPr>
            </w:pPr>
          </w:p>
        </w:tc>
        <w:tc>
          <w:tcPr>
            <w:tcW w:w="200" w:type="dxa"/>
            <w:vAlign w:val="bottom"/>
          </w:tcPr>
          <w:p>
            <w:pPr>
              <w:spacing w:after="0"/>
              <w:rPr>
                <w:sz w:val="9"/>
                <w:szCs w:val="9"/>
                <w:color w:val="auto"/>
              </w:rPr>
            </w:pPr>
          </w:p>
        </w:tc>
        <w:tc>
          <w:tcPr>
            <w:tcW w:w="96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60" w:type="dxa"/>
            <w:vAlign w:val="bottom"/>
          </w:tcPr>
          <w:p>
            <w:pPr>
              <w:spacing w:after="0"/>
              <w:rPr>
                <w:sz w:val="9"/>
                <w:szCs w:val="9"/>
                <w:color w:val="auto"/>
              </w:rPr>
            </w:pPr>
          </w:p>
        </w:tc>
        <w:tc>
          <w:tcPr>
            <w:tcW w:w="2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32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February 25, 2003</w:t>
            </w:r>
          </w:p>
        </w:tc>
        <w:tc>
          <w:tcPr>
            <w:tcW w:w="2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08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27.57</w:t>
            </w:r>
          </w:p>
        </w:tc>
        <w:tc>
          <w:tcPr>
            <w:tcW w:w="96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38.60</w:t>
            </w:r>
          </w:p>
        </w:tc>
        <w:tc>
          <w:tcPr>
            <w:tcW w:w="1060" w:type="dxa"/>
            <w:vAlign w:val="bottom"/>
            <w:gridSpan w:val="2"/>
            <w:shd w:val="clear" w:color="auto" w:fill="CCEEFF"/>
          </w:tcPr>
          <w:p>
            <w:pPr>
              <w:ind w:left="100"/>
              <w:spacing w:after="0" w:line="149" w:lineRule="exact"/>
              <w:rPr>
                <w:sz w:val="20"/>
                <w:szCs w:val="20"/>
                <w:color w:val="auto"/>
              </w:rPr>
            </w:pPr>
            <w:r>
              <w:rPr>
                <w:rFonts w:ascii="Arial" w:cs="Arial" w:eastAsia="Arial" w:hAnsi="Arial"/>
                <w:sz w:val="14"/>
                <w:szCs w:val="14"/>
                <w:color w:val="auto"/>
              </w:rPr>
              <w:t>6 years</w:t>
            </w:r>
          </w:p>
        </w:tc>
        <w:tc>
          <w:tcPr>
            <w:tcW w:w="1360" w:type="dxa"/>
            <w:vAlign w:val="bottom"/>
            <w:gridSpan w:val="3"/>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0.907%</w:t>
            </w:r>
          </w:p>
        </w:tc>
        <w:tc>
          <w:tcPr>
            <w:tcW w:w="146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3.15%</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260" w:type="dxa"/>
            <w:vAlign w:val="bottom"/>
          </w:tcPr>
          <w:p>
            <w:pPr>
              <w:spacing w:after="0" w:line="149" w:lineRule="exact"/>
              <w:rPr>
                <w:sz w:val="20"/>
                <w:szCs w:val="20"/>
                <w:color w:val="auto"/>
              </w:rPr>
            </w:pPr>
            <w:r>
              <w:rPr>
                <w:rFonts w:ascii="Arial" w:cs="Arial" w:eastAsia="Arial" w:hAnsi="Arial"/>
                <w:sz w:val="14"/>
                <w:szCs w:val="14"/>
                <w:color w:val="auto"/>
              </w:rPr>
              <w:t>February 24, 2004</w:t>
            </w:r>
          </w:p>
        </w:tc>
        <w:tc>
          <w:tcPr>
            <w:tcW w:w="2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108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36.30</w:t>
            </w:r>
          </w:p>
        </w:tc>
        <w:tc>
          <w:tcPr>
            <w:tcW w:w="96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39.20</w:t>
            </w:r>
          </w:p>
        </w:tc>
        <w:tc>
          <w:tcPr>
            <w:tcW w:w="1060" w:type="dxa"/>
            <w:vAlign w:val="bottom"/>
            <w:gridSpan w:val="2"/>
          </w:tcPr>
          <w:p>
            <w:pPr>
              <w:ind w:left="100"/>
              <w:spacing w:after="0" w:line="149" w:lineRule="exact"/>
              <w:rPr>
                <w:sz w:val="20"/>
                <w:szCs w:val="20"/>
                <w:color w:val="auto"/>
              </w:rPr>
            </w:pPr>
            <w:r>
              <w:rPr>
                <w:rFonts w:ascii="Arial" w:cs="Arial" w:eastAsia="Arial" w:hAnsi="Arial"/>
                <w:sz w:val="14"/>
                <w:szCs w:val="14"/>
                <w:color w:val="auto"/>
              </w:rPr>
              <w:t>6 years</w:t>
            </w:r>
          </w:p>
        </w:tc>
        <w:tc>
          <w:tcPr>
            <w:tcW w:w="1360" w:type="dxa"/>
            <w:vAlign w:val="bottom"/>
            <w:gridSpan w:val="3"/>
          </w:tcPr>
          <w:p>
            <w:pPr>
              <w:jc w:val="right"/>
              <w:ind w:right="80"/>
              <w:spacing w:after="0" w:line="149" w:lineRule="exact"/>
              <w:rPr>
                <w:sz w:val="20"/>
                <w:szCs w:val="20"/>
                <w:color w:val="auto"/>
              </w:rPr>
            </w:pPr>
            <w:r>
              <w:rPr>
                <w:rFonts w:ascii="Arial" w:cs="Arial" w:eastAsia="Arial" w:hAnsi="Arial"/>
                <w:sz w:val="14"/>
                <w:szCs w:val="14"/>
                <w:color w:val="auto"/>
              </w:rPr>
              <w:t>1.240%</w:t>
            </w:r>
          </w:p>
        </w:tc>
        <w:tc>
          <w:tcPr>
            <w:tcW w:w="146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3.27%</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2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February 28, 2005</w:t>
            </w:r>
          </w:p>
        </w:tc>
        <w:tc>
          <w:tcPr>
            <w:tcW w:w="2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08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39.02</w:t>
            </w:r>
          </w:p>
        </w:tc>
        <w:tc>
          <w:tcPr>
            <w:tcW w:w="96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16.58</w:t>
            </w:r>
          </w:p>
        </w:tc>
        <w:tc>
          <w:tcPr>
            <w:tcW w:w="1060" w:type="dxa"/>
            <w:vAlign w:val="bottom"/>
            <w:gridSpan w:val="2"/>
            <w:shd w:val="clear" w:color="auto" w:fill="CCEEFF"/>
          </w:tcPr>
          <w:p>
            <w:pPr>
              <w:ind w:left="100"/>
              <w:spacing w:after="0" w:line="149" w:lineRule="exact"/>
              <w:rPr>
                <w:sz w:val="20"/>
                <w:szCs w:val="20"/>
                <w:color w:val="auto"/>
              </w:rPr>
            </w:pPr>
            <w:r>
              <w:rPr>
                <w:rFonts w:ascii="Arial" w:cs="Arial" w:eastAsia="Arial" w:hAnsi="Arial"/>
                <w:sz w:val="14"/>
                <w:szCs w:val="14"/>
                <w:color w:val="auto"/>
              </w:rPr>
              <w:t>6 years</w:t>
            </w:r>
          </w:p>
        </w:tc>
        <w:tc>
          <w:tcPr>
            <w:tcW w:w="1360" w:type="dxa"/>
            <w:vAlign w:val="bottom"/>
            <w:gridSpan w:val="3"/>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1.410%</w:t>
            </w:r>
          </w:p>
        </w:tc>
        <w:tc>
          <w:tcPr>
            <w:tcW w:w="146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4.09%</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260" w:type="dxa"/>
            <w:vAlign w:val="bottom"/>
          </w:tcPr>
          <w:p>
            <w:pPr>
              <w:spacing w:after="0" w:line="149" w:lineRule="exact"/>
              <w:rPr>
                <w:sz w:val="20"/>
                <w:szCs w:val="20"/>
                <w:color w:val="auto"/>
              </w:rPr>
            </w:pPr>
            <w:r>
              <w:rPr>
                <w:rFonts w:ascii="Arial" w:cs="Arial" w:eastAsia="Arial" w:hAnsi="Arial"/>
                <w:sz w:val="14"/>
                <w:szCs w:val="14"/>
                <w:color w:val="auto"/>
              </w:rPr>
              <w:t>February 27, 2006</w:t>
            </w:r>
          </w:p>
        </w:tc>
        <w:tc>
          <w:tcPr>
            <w:tcW w:w="2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108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49.25</w:t>
            </w:r>
          </w:p>
        </w:tc>
        <w:tc>
          <w:tcPr>
            <w:tcW w:w="96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16.16</w:t>
            </w:r>
          </w:p>
        </w:tc>
        <w:tc>
          <w:tcPr>
            <w:tcW w:w="1060" w:type="dxa"/>
            <w:vAlign w:val="bottom"/>
            <w:gridSpan w:val="2"/>
          </w:tcPr>
          <w:p>
            <w:pPr>
              <w:ind w:left="100"/>
              <w:spacing w:after="0" w:line="149" w:lineRule="exact"/>
              <w:rPr>
                <w:sz w:val="20"/>
                <w:szCs w:val="20"/>
                <w:color w:val="auto"/>
              </w:rPr>
            </w:pPr>
            <w:r>
              <w:rPr>
                <w:rFonts w:ascii="Arial" w:cs="Arial" w:eastAsia="Arial" w:hAnsi="Arial"/>
                <w:sz w:val="14"/>
                <w:szCs w:val="14"/>
                <w:color w:val="auto"/>
              </w:rPr>
              <w:t>6 years</w:t>
            </w:r>
          </w:p>
        </w:tc>
        <w:tc>
          <w:tcPr>
            <w:tcW w:w="1360" w:type="dxa"/>
            <w:vAlign w:val="bottom"/>
            <w:gridSpan w:val="3"/>
          </w:tcPr>
          <w:p>
            <w:pPr>
              <w:jc w:val="right"/>
              <w:ind w:right="80"/>
              <w:spacing w:after="0" w:line="149" w:lineRule="exact"/>
              <w:rPr>
                <w:sz w:val="20"/>
                <w:szCs w:val="20"/>
                <w:color w:val="auto"/>
              </w:rPr>
            </w:pPr>
            <w:r>
              <w:rPr>
                <w:rFonts w:ascii="Arial" w:cs="Arial" w:eastAsia="Arial" w:hAnsi="Arial"/>
                <w:sz w:val="14"/>
                <w:szCs w:val="14"/>
                <w:color w:val="auto"/>
              </w:rPr>
              <w:t>1.320%</w:t>
            </w:r>
          </w:p>
        </w:tc>
        <w:tc>
          <w:tcPr>
            <w:tcW w:w="146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4.64%</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2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June 1, 2006</w:t>
            </w:r>
          </w:p>
        </w:tc>
        <w:tc>
          <w:tcPr>
            <w:tcW w:w="2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08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54.45</w:t>
            </w:r>
          </w:p>
        </w:tc>
        <w:tc>
          <w:tcPr>
            <w:tcW w:w="96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15.56</w:t>
            </w:r>
          </w:p>
        </w:tc>
        <w:tc>
          <w:tcPr>
            <w:tcW w:w="1060" w:type="dxa"/>
            <w:vAlign w:val="bottom"/>
            <w:gridSpan w:val="2"/>
            <w:shd w:val="clear" w:color="auto" w:fill="CCEEFF"/>
          </w:tcPr>
          <w:p>
            <w:pPr>
              <w:ind w:left="100"/>
              <w:spacing w:after="0" w:line="149" w:lineRule="exact"/>
              <w:rPr>
                <w:sz w:val="20"/>
                <w:szCs w:val="20"/>
                <w:color w:val="auto"/>
              </w:rPr>
            </w:pPr>
            <w:r>
              <w:rPr>
                <w:rFonts w:ascii="Arial" w:cs="Arial" w:eastAsia="Arial" w:hAnsi="Arial"/>
                <w:sz w:val="14"/>
                <w:szCs w:val="14"/>
                <w:color w:val="auto"/>
              </w:rPr>
              <w:t>6 years</w:t>
            </w:r>
          </w:p>
        </w:tc>
        <w:tc>
          <w:tcPr>
            <w:tcW w:w="1360" w:type="dxa"/>
            <w:vAlign w:val="bottom"/>
            <w:gridSpan w:val="3"/>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1.194%</w:t>
            </w:r>
          </w:p>
        </w:tc>
        <w:tc>
          <w:tcPr>
            <w:tcW w:w="146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5.04%</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2695575</wp:posOffset>
            </wp:positionH>
            <wp:positionV relativeFrom="paragraph">
              <wp:posOffset>-552450</wp:posOffset>
            </wp:positionV>
            <wp:extent cx="12700" cy="889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620395</wp:posOffset>
            </wp:positionH>
            <wp:positionV relativeFrom="paragraph">
              <wp:posOffset>-552450</wp:posOffset>
            </wp:positionV>
            <wp:extent cx="12700" cy="889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3424555</wp:posOffset>
            </wp:positionH>
            <wp:positionV relativeFrom="paragraph">
              <wp:posOffset>-552450</wp:posOffset>
            </wp:positionV>
            <wp:extent cx="12700" cy="889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2824480</wp:posOffset>
            </wp:positionH>
            <wp:positionV relativeFrom="paragraph">
              <wp:posOffset>-552450</wp:posOffset>
            </wp:positionV>
            <wp:extent cx="12700" cy="889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4093845</wp:posOffset>
            </wp:positionH>
            <wp:positionV relativeFrom="paragraph">
              <wp:posOffset>-552450</wp:posOffset>
            </wp:positionV>
            <wp:extent cx="12700" cy="889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3553460</wp:posOffset>
            </wp:positionH>
            <wp:positionV relativeFrom="paragraph">
              <wp:posOffset>-552450</wp:posOffset>
            </wp:positionV>
            <wp:extent cx="12700" cy="889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4831080</wp:posOffset>
            </wp:positionH>
            <wp:positionV relativeFrom="paragraph">
              <wp:posOffset>-552450</wp:posOffset>
            </wp:positionV>
            <wp:extent cx="12700" cy="889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4222115</wp:posOffset>
            </wp:positionH>
            <wp:positionV relativeFrom="paragraph">
              <wp:posOffset>-552450</wp:posOffset>
            </wp:positionV>
            <wp:extent cx="12700" cy="889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5568950</wp:posOffset>
            </wp:positionH>
            <wp:positionV relativeFrom="paragraph">
              <wp:posOffset>-552450</wp:posOffset>
            </wp:positionV>
            <wp:extent cx="12700" cy="889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4959985</wp:posOffset>
            </wp:positionH>
            <wp:positionV relativeFrom="paragraph">
              <wp:posOffset>-552450</wp:posOffset>
            </wp:positionV>
            <wp:extent cx="12700" cy="889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6494780</wp:posOffset>
            </wp:positionH>
            <wp:positionV relativeFrom="paragraph">
              <wp:posOffset>-552450</wp:posOffset>
            </wp:positionV>
            <wp:extent cx="12700" cy="889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5697220</wp:posOffset>
            </wp:positionH>
            <wp:positionV relativeFrom="paragraph">
              <wp:posOffset>-552450</wp:posOffset>
            </wp:positionV>
            <wp:extent cx="12700" cy="889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26" w:lineRule="exact"/>
        <w:rPr>
          <w:sz w:val="20"/>
          <w:szCs w:val="20"/>
          <w:color w:val="auto"/>
        </w:rPr>
      </w:pPr>
    </w:p>
    <w:p>
      <w:pPr>
        <w:ind w:left="540"/>
        <w:spacing w:after="0"/>
        <w:rPr>
          <w:sz w:val="20"/>
          <w:szCs w:val="20"/>
          <w:color w:val="auto"/>
        </w:rPr>
      </w:pPr>
      <w:r>
        <w:rPr>
          <w:rFonts w:ascii="Arial" w:cs="Arial" w:eastAsia="Arial" w:hAnsi="Arial"/>
          <w:sz w:val="14"/>
          <w:szCs w:val="14"/>
          <w:color w:val="auto"/>
        </w:rPr>
        <w:t>The exercise price also represents the grant date fair value of each RSU or performance share award granted on such date.</w:t>
      </w:r>
    </w:p>
    <w:p>
      <w:pPr>
        <w:spacing w:after="0" w:line="123" w:lineRule="exact"/>
        <w:rPr>
          <w:sz w:val="20"/>
          <w:szCs w:val="20"/>
          <w:color w:val="auto"/>
        </w:rPr>
      </w:pPr>
    </w:p>
    <w:p>
      <w:pPr>
        <w:ind w:left="540" w:right="400" w:hanging="532"/>
        <w:spacing w:after="0" w:line="318" w:lineRule="auto"/>
        <w:tabs>
          <w:tab w:leader="none" w:pos="540" w:val="left"/>
        </w:tabs>
        <w:numPr>
          <w:ilvl w:val="0"/>
          <w:numId w:val="35"/>
        </w:numPr>
        <w:rPr>
          <w:rFonts w:ascii="Arial" w:cs="Arial" w:eastAsia="Arial" w:hAnsi="Arial"/>
          <w:sz w:val="12"/>
          <w:szCs w:val="12"/>
          <w:color w:val="auto"/>
        </w:rPr>
      </w:pPr>
      <w:r>
        <w:rPr>
          <w:rFonts w:ascii="Arial" w:cs="Arial" w:eastAsia="Arial" w:hAnsi="Arial"/>
          <w:sz w:val="12"/>
          <w:szCs w:val="12"/>
          <w:color w:val="auto"/>
        </w:rPr>
        <w:t>Performance shares will be earned and paid in shares of Common Stock only if performance requirements are met or exceeded. The performance shares are eligible for dividend equivalents. The dividend equivalents are also subject to the same performance requirements as the performance share awards and are only earned if the performance measures are met or exceeded.</w:t>
      </w:r>
    </w:p>
    <w:p>
      <w:pPr>
        <w:spacing w:after="0" w:line="134" w:lineRule="exact"/>
        <w:rPr>
          <w:rFonts w:ascii="Arial" w:cs="Arial" w:eastAsia="Arial" w:hAnsi="Arial"/>
          <w:sz w:val="12"/>
          <w:szCs w:val="12"/>
          <w:color w:val="auto"/>
        </w:rPr>
      </w:pPr>
    </w:p>
    <w:p>
      <w:pPr>
        <w:ind w:left="540"/>
        <w:spacing w:after="0"/>
        <w:rPr>
          <w:rFonts w:ascii="Arial" w:cs="Arial" w:eastAsia="Arial" w:hAnsi="Arial"/>
          <w:sz w:val="12"/>
          <w:szCs w:val="12"/>
          <w:color w:val="auto"/>
        </w:rPr>
      </w:pPr>
      <w:r>
        <w:rPr>
          <w:rFonts w:ascii="Arial" w:cs="Arial" w:eastAsia="Arial" w:hAnsi="Arial"/>
          <w:sz w:val="14"/>
          <w:szCs w:val="14"/>
          <w:color w:val="auto"/>
        </w:rPr>
        <w:t>In addition, RSUs have been awarded to the Named Executive Officers in prior years as a form of long-term incentive compensation.</w:t>
      </w:r>
    </w:p>
    <w:p>
      <w:pPr>
        <w:spacing w:after="0" w:line="122" w:lineRule="exact"/>
        <w:rPr>
          <w:rFonts w:ascii="Arial" w:cs="Arial" w:eastAsia="Arial" w:hAnsi="Arial"/>
          <w:sz w:val="12"/>
          <w:szCs w:val="12"/>
          <w:color w:val="auto"/>
        </w:rPr>
      </w:pPr>
    </w:p>
    <w:p>
      <w:pPr>
        <w:ind w:left="540" w:right="160" w:hanging="532"/>
        <w:spacing w:after="0" w:line="239" w:lineRule="auto"/>
        <w:tabs>
          <w:tab w:leader="none" w:pos="540" w:val="left"/>
        </w:tabs>
        <w:numPr>
          <w:ilvl w:val="0"/>
          <w:numId w:val="35"/>
        </w:numPr>
        <w:rPr>
          <w:rFonts w:ascii="Arial" w:cs="Arial" w:eastAsia="Arial" w:hAnsi="Arial"/>
          <w:sz w:val="14"/>
          <w:szCs w:val="14"/>
          <w:color w:val="auto"/>
        </w:rPr>
      </w:pPr>
      <w:r>
        <w:rPr>
          <w:rFonts w:ascii="Arial" w:cs="Arial" w:eastAsia="Arial" w:hAnsi="Arial"/>
          <w:sz w:val="14"/>
          <w:szCs w:val="14"/>
          <w:color w:val="auto"/>
        </w:rPr>
        <w:t>Assumptions underlying the determination of the amount of increase in actuarial value for both the qualified and non-qualified pension plans are illustrated on Page 29. Changes in these assumptions and compensation changes will impact this value annually. There are no above market earnings.</w:t>
      </w:r>
    </w:p>
    <w:p>
      <w:pPr>
        <w:spacing w:after="0" w:line="19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29" w:name="page30"/>
    <w:bookmarkEnd w:id="29"/>
    <w:p>
      <w:pPr>
        <w:ind w:left="540" w:hanging="532"/>
        <w:spacing w:after="0"/>
        <w:tabs>
          <w:tab w:leader="none" w:pos="540" w:val="left"/>
        </w:tabs>
        <w:numPr>
          <w:ilvl w:val="0"/>
          <w:numId w:val="36"/>
        </w:numPr>
        <w:rPr>
          <w:rFonts w:ascii="Arial" w:cs="Arial" w:eastAsia="Arial" w:hAnsi="Arial"/>
          <w:sz w:val="14"/>
          <w:szCs w:val="14"/>
          <w:color w:val="auto"/>
        </w:rPr>
      </w:pPr>
      <w:r>
        <w:rPr>
          <w:rFonts w:ascii="Arial" w:cs="Arial" w:eastAsia="Arial" w:hAnsi="Arial"/>
          <w:sz w:val="14"/>
          <w:szCs w:val="14"/>
          <w:color w:val="auto"/>
        </w:rPr>
        <w:t>All Other Compensation for the Named Executive Officers consists of the following:</w:t>
      </w:r>
    </w:p>
    <w:p>
      <w:pPr>
        <w:spacing w:after="0" w:line="200" w:lineRule="exact"/>
        <w:rPr>
          <w:sz w:val="20"/>
          <w:szCs w:val="20"/>
          <w:color w:val="auto"/>
        </w:rPr>
      </w:pPr>
    </w:p>
    <w:p>
      <w:pPr>
        <w:spacing w:after="0" w:line="23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37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260" w:type="dxa"/>
            <w:vAlign w:val="bottom"/>
            <w:gridSpan w:val="2"/>
          </w:tcPr>
          <w:p>
            <w:pPr>
              <w:jc w:val="center"/>
              <w:spacing w:after="0"/>
              <w:rPr>
                <w:sz w:val="20"/>
                <w:szCs w:val="20"/>
                <w:color w:val="auto"/>
              </w:rPr>
            </w:pPr>
            <w:r>
              <w:rPr>
                <w:rFonts w:ascii="Arial" w:cs="Arial" w:eastAsia="Arial" w:hAnsi="Arial"/>
                <w:sz w:val="14"/>
                <w:szCs w:val="14"/>
                <w:b w:val="1"/>
                <w:bCs w:val="1"/>
                <w:color w:val="auto"/>
                <w:w w:val="84"/>
              </w:rPr>
              <w:t>Perquisites and</w:t>
            </w:r>
          </w:p>
        </w:tc>
        <w:tc>
          <w:tcPr>
            <w:tcW w:w="2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500" w:type="dxa"/>
            <w:vAlign w:val="bottom"/>
            <w:gridSpan w:val="2"/>
          </w:tcPr>
          <w:p>
            <w:pPr>
              <w:jc w:val="center"/>
              <w:spacing w:after="0"/>
              <w:rPr>
                <w:sz w:val="20"/>
                <w:szCs w:val="20"/>
                <w:color w:val="auto"/>
              </w:rPr>
            </w:pPr>
            <w:r>
              <w:rPr>
                <w:rFonts w:ascii="Arial" w:cs="Arial" w:eastAsia="Arial" w:hAnsi="Arial"/>
                <w:sz w:val="14"/>
                <w:szCs w:val="14"/>
                <w:b w:val="1"/>
                <w:bCs w:val="1"/>
                <w:color w:val="auto"/>
                <w:w w:val="88"/>
              </w:rPr>
              <w:t>Registrant Contributions</w:t>
            </w:r>
          </w:p>
        </w:tc>
        <w:tc>
          <w:tcPr>
            <w:tcW w:w="2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5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7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6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7"/>
              </w:rPr>
              <w:t>Other Personal</w:t>
            </w:r>
          </w:p>
        </w:tc>
        <w:tc>
          <w:tcPr>
            <w:tcW w:w="200" w:type="dxa"/>
            <w:vAlign w:val="bottom"/>
          </w:tcPr>
          <w:p>
            <w:pPr>
              <w:spacing w:after="0"/>
              <w:rPr>
                <w:sz w:val="12"/>
                <w:szCs w:val="12"/>
                <w:color w:val="auto"/>
              </w:rPr>
            </w:pPr>
          </w:p>
        </w:tc>
        <w:tc>
          <w:tcPr>
            <w:tcW w:w="1800" w:type="dxa"/>
            <w:vAlign w:val="bottom"/>
            <w:gridSpan w:val="2"/>
          </w:tcPr>
          <w:p>
            <w:pPr>
              <w:jc w:val="right"/>
              <w:ind w:right="12"/>
              <w:spacing w:after="0" w:line="149" w:lineRule="exact"/>
              <w:rPr>
                <w:sz w:val="20"/>
                <w:szCs w:val="20"/>
                <w:color w:val="auto"/>
              </w:rPr>
            </w:pPr>
            <w:r>
              <w:rPr>
                <w:rFonts w:ascii="Arial" w:cs="Arial" w:eastAsia="Arial" w:hAnsi="Arial"/>
                <w:sz w:val="14"/>
                <w:szCs w:val="14"/>
                <w:b w:val="1"/>
                <w:bCs w:val="1"/>
                <w:color w:val="auto"/>
                <w:w w:val="87"/>
              </w:rPr>
              <w:t>Tax Reimbursements/ Gross-</w:t>
            </w:r>
          </w:p>
        </w:tc>
        <w:tc>
          <w:tcPr>
            <w:tcW w:w="200" w:type="dxa"/>
            <w:vAlign w:val="bottom"/>
          </w:tcPr>
          <w:p>
            <w:pPr>
              <w:spacing w:after="0"/>
              <w:rPr>
                <w:sz w:val="12"/>
                <w:szCs w:val="12"/>
                <w:color w:val="auto"/>
              </w:rPr>
            </w:pPr>
          </w:p>
        </w:tc>
        <w:tc>
          <w:tcPr>
            <w:tcW w:w="150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8"/>
              </w:rPr>
              <w:t>to Defined Contribution</w:t>
            </w:r>
          </w:p>
        </w:tc>
        <w:tc>
          <w:tcPr>
            <w:tcW w:w="2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7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6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3"/>
              </w:rPr>
              <w:t>Benefits</w:t>
            </w:r>
          </w:p>
        </w:tc>
        <w:tc>
          <w:tcPr>
            <w:tcW w:w="200" w:type="dxa"/>
            <w:vAlign w:val="bottom"/>
          </w:tcPr>
          <w:p>
            <w:pPr>
              <w:spacing w:after="0"/>
              <w:rPr>
                <w:sz w:val="12"/>
                <w:szCs w:val="12"/>
                <w:color w:val="auto"/>
              </w:rPr>
            </w:pPr>
          </w:p>
        </w:tc>
        <w:tc>
          <w:tcPr>
            <w:tcW w:w="1800" w:type="dxa"/>
            <w:vAlign w:val="bottom"/>
            <w:gridSpan w:val="2"/>
          </w:tcPr>
          <w:p>
            <w:pPr>
              <w:jc w:val="right"/>
              <w:ind w:right="732"/>
              <w:spacing w:after="0" w:line="149" w:lineRule="exact"/>
              <w:rPr>
                <w:sz w:val="20"/>
                <w:szCs w:val="20"/>
                <w:color w:val="auto"/>
              </w:rPr>
            </w:pPr>
            <w:r>
              <w:rPr>
                <w:rFonts w:ascii="Arial" w:cs="Arial" w:eastAsia="Arial" w:hAnsi="Arial"/>
                <w:sz w:val="14"/>
                <w:szCs w:val="14"/>
                <w:b w:val="1"/>
                <w:bCs w:val="1"/>
                <w:color w:val="auto"/>
              </w:rPr>
              <w:t>Ups</w:t>
            </w:r>
          </w:p>
        </w:tc>
        <w:tc>
          <w:tcPr>
            <w:tcW w:w="200" w:type="dxa"/>
            <w:vAlign w:val="bottom"/>
          </w:tcPr>
          <w:p>
            <w:pPr>
              <w:spacing w:after="0"/>
              <w:rPr>
                <w:sz w:val="12"/>
                <w:szCs w:val="12"/>
                <w:color w:val="auto"/>
              </w:rPr>
            </w:pPr>
          </w:p>
        </w:tc>
        <w:tc>
          <w:tcPr>
            <w:tcW w:w="150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5"/>
              </w:rPr>
              <w:t>Plans</w:t>
            </w:r>
          </w:p>
        </w:tc>
        <w:tc>
          <w:tcPr>
            <w:tcW w:w="2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60" w:type="dxa"/>
            <w:vAlign w:val="bottom"/>
          </w:tcPr>
          <w:p>
            <w:pPr>
              <w:jc w:val="right"/>
              <w:ind w:right="272"/>
              <w:spacing w:after="0" w:line="149" w:lineRule="exact"/>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74"/>
        </w:trPr>
        <w:tc>
          <w:tcPr>
            <w:tcW w:w="4580" w:type="dxa"/>
            <w:vAlign w:val="bottom"/>
            <w:gridSpan w:val="3"/>
          </w:tcPr>
          <w:p>
            <w:pPr>
              <w:ind w:left="520"/>
              <w:spacing w:after="0"/>
              <w:rPr>
                <w:sz w:val="20"/>
                <w:szCs w:val="20"/>
                <w:color w:val="auto"/>
              </w:rPr>
            </w:pPr>
            <w:r>
              <w:rPr>
                <w:rFonts w:ascii="Arial" w:cs="Arial" w:eastAsia="Arial" w:hAnsi="Arial"/>
                <w:sz w:val="14"/>
                <w:szCs w:val="14"/>
                <w:b w:val="1"/>
                <w:bCs w:val="1"/>
                <w:color w:val="auto"/>
              </w:rPr>
              <w:t>Name</w:t>
            </w:r>
          </w:p>
        </w:tc>
        <w:tc>
          <w:tcPr>
            <w:tcW w:w="780" w:type="dxa"/>
            <w:vAlign w:val="bottom"/>
            <w:gridSpan w:val="2"/>
          </w:tcPr>
          <w:p>
            <w:pPr>
              <w:jc w:val="right"/>
              <w:spacing w:after="0"/>
              <w:rPr>
                <w:sz w:val="20"/>
                <w:szCs w:val="20"/>
                <w:color w:val="auto"/>
              </w:rPr>
            </w:pPr>
            <w:r>
              <w:rPr>
                <w:rFonts w:ascii="Arial" w:cs="Arial" w:eastAsia="Arial" w:hAnsi="Arial"/>
                <w:sz w:val="14"/>
                <w:szCs w:val="14"/>
                <w:b w:val="1"/>
                <w:bCs w:val="1"/>
                <w:color w:val="auto"/>
              </w:rPr>
              <w:t>$</w:t>
            </w:r>
          </w:p>
        </w:tc>
        <w:tc>
          <w:tcPr>
            <w:tcW w:w="680" w:type="dxa"/>
            <w:vAlign w:val="bottom"/>
          </w:tcPr>
          <w:p>
            <w:pPr>
              <w:jc w:val="right"/>
              <w:ind w:right="473"/>
              <w:spacing w:after="0"/>
              <w:rPr>
                <w:sz w:val="20"/>
                <w:szCs w:val="20"/>
                <w:color w:val="auto"/>
              </w:rPr>
            </w:pPr>
            <w:r>
              <w:rPr>
                <w:rFonts w:ascii="Arial" w:cs="Arial" w:eastAsia="Arial" w:hAnsi="Arial"/>
                <w:sz w:val="12"/>
                <w:szCs w:val="12"/>
                <w:b w:val="1"/>
                <w:bCs w:val="1"/>
                <w:color w:val="auto"/>
                <w:w w:val="81"/>
              </w:rPr>
              <w:t>(a)</w:t>
            </w:r>
          </w:p>
        </w:tc>
        <w:tc>
          <w:tcPr>
            <w:tcW w:w="1040" w:type="dxa"/>
            <w:vAlign w:val="bottom"/>
            <w:gridSpan w:val="2"/>
          </w:tcPr>
          <w:p>
            <w:pPr>
              <w:jc w:val="right"/>
              <w:spacing w:after="0"/>
              <w:rPr>
                <w:sz w:val="20"/>
                <w:szCs w:val="20"/>
                <w:color w:val="auto"/>
              </w:rPr>
            </w:pPr>
            <w:r>
              <w:rPr>
                <w:rFonts w:ascii="Arial" w:cs="Arial" w:eastAsia="Arial" w:hAnsi="Arial"/>
                <w:sz w:val="14"/>
                <w:szCs w:val="14"/>
                <w:b w:val="1"/>
                <w:bCs w:val="1"/>
                <w:color w:val="auto"/>
              </w:rPr>
              <w:t>$</w:t>
            </w:r>
          </w:p>
        </w:tc>
        <w:tc>
          <w:tcPr>
            <w:tcW w:w="960" w:type="dxa"/>
            <w:vAlign w:val="bottom"/>
          </w:tcPr>
          <w:p>
            <w:pPr>
              <w:jc w:val="right"/>
              <w:ind w:right="732"/>
              <w:spacing w:after="0"/>
              <w:rPr>
                <w:sz w:val="20"/>
                <w:szCs w:val="20"/>
                <w:color w:val="auto"/>
              </w:rPr>
            </w:pPr>
            <w:r>
              <w:rPr>
                <w:rFonts w:ascii="Arial" w:cs="Arial" w:eastAsia="Arial" w:hAnsi="Arial"/>
                <w:sz w:val="14"/>
                <w:szCs w:val="14"/>
                <w:b w:val="1"/>
                <w:bCs w:val="1"/>
                <w:color w:val="auto"/>
                <w:w w:val="78"/>
              </w:rPr>
              <w:t>(b)</w:t>
            </w:r>
          </w:p>
        </w:tc>
        <w:tc>
          <w:tcPr>
            <w:tcW w:w="900" w:type="dxa"/>
            <w:vAlign w:val="bottom"/>
            <w:gridSpan w:val="2"/>
          </w:tcPr>
          <w:p>
            <w:pPr>
              <w:jc w:val="right"/>
              <w:spacing w:after="0"/>
              <w:rPr>
                <w:sz w:val="20"/>
                <w:szCs w:val="20"/>
                <w:color w:val="auto"/>
              </w:rPr>
            </w:pPr>
            <w:r>
              <w:rPr>
                <w:rFonts w:ascii="Arial" w:cs="Arial" w:eastAsia="Arial" w:hAnsi="Arial"/>
                <w:sz w:val="14"/>
                <w:szCs w:val="14"/>
                <w:b w:val="1"/>
                <w:bCs w:val="1"/>
                <w:color w:val="auto"/>
              </w:rPr>
              <w:t>$</w:t>
            </w:r>
          </w:p>
        </w:tc>
        <w:tc>
          <w:tcPr>
            <w:tcW w:w="800" w:type="dxa"/>
            <w:vAlign w:val="bottom"/>
          </w:tcPr>
          <w:p>
            <w:pPr>
              <w:jc w:val="right"/>
              <w:ind w:right="593"/>
              <w:spacing w:after="0"/>
              <w:rPr>
                <w:sz w:val="20"/>
                <w:szCs w:val="20"/>
                <w:color w:val="auto"/>
              </w:rPr>
            </w:pPr>
            <w:r>
              <w:rPr>
                <w:rFonts w:ascii="Arial" w:cs="Arial" w:eastAsia="Arial" w:hAnsi="Arial"/>
                <w:sz w:val="12"/>
                <w:szCs w:val="12"/>
                <w:b w:val="1"/>
                <w:bCs w:val="1"/>
                <w:color w:val="auto"/>
                <w:w w:val="81"/>
              </w:rPr>
              <w:t>(c)</w:t>
            </w:r>
          </w:p>
        </w:tc>
        <w:tc>
          <w:tcPr>
            <w:tcW w:w="2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60" w:type="dxa"/>
            <w:vAlign w:val="bottom"/>
          </w:tcPr>
          <w:p>
            <w:pPr>
              <w:jc w:val="right"/>
              <w:ind w:right="392"/>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05"/>
        </w:trPr>
        <w:tc>
          <w:tcPr>
            <w:tcW w:w="540" w:type="dxa"/>
            <w:vAlign w:val="bottom"/>
          </w:tcPr>
          <w:p>
            <w:pPr>
              <w:spacing w:after="0"/>
              <w:rPr>
                <w:sz w:val="9"/>
                <w:szCs w:val="9"/>
                <w:color w:val="auto"/>
              </w:rPr>
            </w:pPr>
          </w:p>
        </w:tc>
        <w:tc>
          <w:tcPr>
            <w:tcW w:w="300" w:type="dxa"/>
            <w:vAlign w:val="bottom"/>
            <w:tcBorders>
              <w:bottom w:val="single" w:sz="8" w:color="808080"/>
            </w:tcBorders>
          </w:tcPr>
          <w:p>
            <w:pPr>
              <w:spacing w:after="0"/>
              <w:rPr>
                <w:sz w:val="9"/>
                <w:szCs w:val="9"/>
                <w:color w:val="auto"/>
              </w:rPr>
            </w:pPr>
          </w:p>
        </w:tc>
        <w:tc>
          <w:tcPr>
            <w:tcW w:w="374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580" w:type="dxa"/>
            <w:vAlign w:val="bottom"/>
            <w:tcBorders>
              <w:bottom w:val="single" w:sz="8" w:color="808080"/>
            </w:tcBorders>
          </w:tcPr>
          <w:p>
            <w:pPr>
              <w:spacing w:after="0"/>
              <w:rPr>
                <w:sz w:val="9"/>
                <w:szCs w:val="9"/>
                <w:color w:val="auto"/>
              </w:rPr>
            </w:pPr>
          </w:p>
        </w:tc>
        <w:tc>
          <w:tcPr>
            <w:tcW w:w="68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840" w:type="dxa"/>
            <w:vAlign w:val="bottom"/>
            <w:tcBorders>
              <w:bottom w:val="single" w:sz="8" w:color="808080"/>
            </w:tcBorders>
          </w:tcPr>
          <w:p>
            <w:pPr>
              <w:spacing w:after="0"/>
              <w:rPr>
                <w:sz w:val="9"/>
                <w:szCs w:val="9"/>
                <w:color w:val="auto"/>
              </w:rPr>
            </w:pPr>
          </w:p>
        </w:tc>
        <w:tc>
          <w:tcPr>
            <w:tcW w:w="96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700" w:type="dxa"/>
            <w:vAlign w:val="bottom"/>
            <w:tcBorders>
              <w:bottom w:val="single" w:sz="8" w:color="808080"/>
            </w:tcBorders>
          </w:tcPr>
          <w:p>
            <w:pPr>
              <w:spacing w:after="0"/>
              <w:rPr>
                <w:sz w:val="9"/>
                <w:szCs w:val="9"/>
                <w:color w:val="auto"/>
              </w:rPr>
            </w:pPr>
          </w:p>
        </w:tc>
        <w:tc>
          <w:tcPr>
            <w:tcW w:w="80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760" w:type="dxa"/>
            <w:vAlign w:val="bottom"/>
            <w:tcBorders>
              <w:bottom w:val="single" w:sz="8" w:color="808080"/>
            </w:tcBorders>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540" w:type="dxa"/>
            <w:vAlign w:val="bottom"/>
            <w:vMerge w:val="restart"/>
          </w:tcPr>
          <w:p>
            <w:pPr>
              <w:spacing w:after="0"/>
              <w:rPr>
                <w:sz w:val="9"/>
                <w:szCs w:val="9"/>
                <w:color w:val="auto"/>
              </w:rPr>
            </w:pPr>
          </w:p>
        </w:tc>
        <w:tc>
          <w:tcPr>
            <w:tcW w:w="300" w:type="dxa"/>
            <w:vAlign w:val="bottom"/>
          </w:tcPr>
          <w:p>
            <w:pPr>
              <w:spacing w:after="0"/>
              <w:rPr>
                <w:sz w:val="9"/>
                <w:szCs w:val="9"/>
                <w:color w:val="auto"/>
              </w:rPr>
            </w:pPr>
          </w:p>
        </w:tc>
        <w:tc>
          <w:tcPr>
            <w:tcW w:w="3740" w:type="dxa"/>
            <w:vAlign w:val="bottom"/>
          </w:tcPr>
          <w:p>
            <w:pPr>
              <w:spacing w:after="0"/>
              <w:rPr>
                <w:sz w:val="9"/>
                <w:szCs w:val="9"/>
                <w:color w:val="auto"/>
              </w:rPr>
            </w:pPr>
          </w:p>
        </w:tc>
        <w:tc>
          <w:tcPr>
            <w:tcW w:w="200" w:type="dxa"/>
            <w:vAlign w:val="bottom"/>
          </w:tcPr>
          <w:p>
            <w:pPr>
              <w:spacing w:after="0"/>
              <w:rPr>
                <w:sz w:val="9"/>
                <w:szCs w:val="9"/>
                <w:color w:val="auto"/>
              </w:rPr>
            </w:pPr>
          </w:p>
        </w:tc>
        <w:tc>
          <w:tcPr>
            <w:tcW w:w="580" w:type="dxa"/>
            <w:vAlign w:val="bottom"/>
          </w:tcPr>
          <w:p>
            <w:pPr>
              <w:spacing w:after="0"/>
              <w:rPr>
                <w:sz w:val="9"/>
                <w:szCs w:val="9"/>
                <w:color w:val="auto"/>
              </w:rPr>
            </w:pPr>
          </w:p>
        </w:tc>
        <w:tc>
          <w:tcPr>
            <w:tcW w:w="680" w:type="dxa"/>
            <w:vAlign w:val="bottom"/>
          </w:tcPr>
          <w:p>
            <w:pPr>
              <w:spacing w:after="0"/>
              <w:rPr>
                <w:sz w:val="9"/>
                <w:szCs w:val="9"/>
                <w:color w:val="auto"/>
              </w:rPr>
            </w:pPr>
          </w:p>
        </w:tc>
        <w:tc>
          <w:tcPr>
            <w:tcW w:w="200" w:type="dxa"/>
            <w:vAlign w:val="bottom"/>
          </w:tcPr>
          <w:p>
            <w:pPr>
              <w:spacing w:after="0"/>
              <w:rPr>
                <w:sz w:val="9"/>
                <w:szCs w:val="9"/>
                <w:color w:val="auto"/>
              </w:rPr>
            </w:pPr>
          </w:p>
        </w:tc>
        <w:tc>
          <w:tcPr>
            <w:tcW w:w="840" w:type="dxa"/>
            <w:vAlign w:val="bottom"/>
          </w:tcPr>
          <w:p>
            <w:pPr>
              <w:spacing w:after="0"/>
              <w:rPr>
                <w:sz w:val="9"/>
                <w:szCs w:val="9"/>
                <w:color w:val="auto"/>
              </w:rPr>
            </w:pPr>
          </w:p>
        </w:tc>
        <w:tc>
          <w:tcPr>
            <w:tcW w:w="960" w:type="dxa"/>
            <w:vAlign w:val="bottom"/>
          </w:tcPr>
          <w:p>
            <w:pPr>
              <w:spacing w:after="0"/>
              <w:rPr>
                <w:sz w:val="9"/>
                <w:szCs w:val="9"/>
                <w:color w:val="auto"/>
              </w:rPr>
            </w:pPr>
          </w:p>
        </w:tc>
        <w:tc>
          <w:tcPr>
            <w:tcW w:w="200" w:type="dxa"/>
            <w:vAlign w:val="bottom"/>
          </w:tcPr>
          <w:p>
            <w:pPr>
              <w:spacing w:after="0"/>
              <w:rPr>
                <w:sz w:val="9"/>
                <w:szCs w:val="9"/>
                <w:color w:val="auto"/>
              </w:rPr>
            </w:pPr>
          </w:p>
        </w:tc>
        <w:tc>
          <w:tcPr>
            <w:tcW w:w="700" w:type="dxa"/>
            <w:vAlign w:val="bottom"/>
          </w:tcPr>
          <w:p>
            <w:pPr>
              <w:spacing w:after="0"/>
              <w:rPr>
                <w:sz w:val="9"/>
                <w:szCs w:val="9"/>
                <w:color w:val="auto"/>
              </w:rPr>
            </w:pPr>
          </w:p>
        </w:tc>
        <w:tc>
          <w:tcPr>
            <w:tcW w:w="800" w:type="dxa"/>
            <w:vAlign w:val="bottom"/>
          </w:tcPr>
          <w:p>
            <w:pPr>
              <w:spacing w:after="0"/>
              <w:rPr>
                <w:sz w:val="9"/>
                <w:szCs w:val="9"/>
                <w:color w:val="auto"/>
              </w:rPr>
            </w:pPr>
          </w:p>
        </w:tc>
        <w:tc>
          <w:tcPr>
            <w:tcW w:w="200" w:type="dxa"/>
            <w:vAlign w:val="bottom"/>
          </w:tcPr>
          <w:p>
            <w:pPr>
              <w:spacing w:after="0"/>
              <w:rPr>
                <w:sz w:val="9"/>
                <w:szCs w:val="9"/>
                <w:color w:val="auto"/>
              </w:rPr>
            </w:pPr>
          </w:p>
        </w:tc>
        <w:tc>
          <w:tcPr>
            <w:tcW w:w="200" w:type="dxa"/>
            <w:vAlign w:val="bottom"/>
          </w:tcPr>
          <w:p>
            <w:pPr>
              <w:spacing w:after="0"/>
              <w:rPr>
                <w:sz w:val="9"/>
                <w:szCs w:val="9"/>
                <w:color w:val="auto"/>
              </w:rPr>
            </w:pPr>
          </w:p>
        </w:tc>
        <w:tc>
          <w:tcPr>
            <w:tcW w:w="7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540" w:type="dxa"/>
            <w:vAlign w:val="bottom"/>
            <w:vMerge w:val="continue"/>
          </w:tcPr>
          <w:p>
            <w:pPr>
              <w:spacing w:after="0"/>
              <w:rPr>
                <w:sz w:val="12"/>
                <w:szCs w:val="12"/>
                <w:color w:val="auto"/>
              </w:rPr>
            </w:pPr>
          </w:p>
        </w:tc>
        <w:tc>
          <w:tcPr>
            <w:tcW w:w="404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Griswell</w:t>
            </w:r>
          </w:p>
        </w:tc>
        <w:tc>
          <w:tcPr>
            <w:tcW w:w="780" w:type="dxa"/>
            <w:vAlign w:val="bottom"/>
            <w:gridSpan w:val="2"/>
            <w:shd w:val="clear" w:color="auto" w:fill="CCEEFF"/>
          </w:tcPr>
          <w:p>
            <w:pPr>
              <w:jc w:val="right"/>
              <w:ind w:right="452"/>
              <w:spacing w:after="0" w:line="149" w:lineRule="exact"/>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76,521</w:t>
            </w:r>
          </w:p>
        </w:tc>
        <w:tc>
          <w:tcPr>
            <w:tcW w:w="1040" w:type="dxa"/>
            <w:vAlign w:val="bottom"/>
            <w:gridSpan w:val="2"/>
            <w:shd w:val="clear" w:color="auto" w:fill="CCEEFF"/>
          </w:tcPr>
          <w:p>
            <w:pPr>
              <w:jc w:val="right"/>
              <w:ind w:right="712"/>
              <w:spacing w:after="0" w:line="149" w:lineRule="exact"/>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19,299</w:t>
            </w:r>
          </w:p>
        </w:tc>
        <w:tc>
          <w:tcPr>
            <w:tcW w:w="900" w:type="dxa"/>
            <w:vAlign w:val="bottom"/>
            <w:gridSpan w:val="2"/>
            <w:shd w:val="clear" w:color="auto" w:fill="CCEEFF"/>
          </w:tcPr>
          <w:p>
            <w:pPr>
              <w:jc w:val="right"/>
              <w:ind w:right="572"/>
              <w:spacing w:after="0" w:line="149" w:lineRule="exact"/>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93,000</w:t>
            </w:r>
          </w:p>
        </w:tc>
        <w:tc>
          <w:tcPr>
            <w:tcW w:w="40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188,820</w:t>
            </w:r>
          </w:p>
        </w:tc>
        <w:tc>
          <w:tcPr>
            <w:tcW w:w="0" w:type="dxa"/>
            <w:vAlign w:val="bottom"/>
          </w:tcPr>
          <w:p>
            <w:pPr>
              <w:spacing w:after="0"/>
              <w:rPr>
                <w:sz w:val="1"/>
                <w:szCs w:val="1"/>
                <w:color w:val="auto"/>
              </w:rPr>
            </w:pPr>
          </w:p>
        </w:tc>
      </w:tr>
      <w:tr>
        <w:trPr>
          <w:trHeight w:val="149"/>
        </w:trPr>
        <w:tc>
          <w:tcPr>
            <w:tcW w:w="540" w:type="dxa"/>
            <w:vAlign w:val="bottom"/>
          </w:tcPr>
          <w:p>
            <w:pPr>
              <w:spacing w:after="0"/>
              <w:rPr>
                <w:sz w:val="12"/>
                <w:szCs w:val="12"/>
                <w:color w:val="auto"/>
              </w:rPr>
            </w:pPr>
          </w:p>
        </w:tc>
        <w:tc>
          <w:tcPr>
            <w:tcW w:w="4040" w:type="dxa"/>
            <w:vAlign w:val="bottom"/>
            <w:gridSpan w:val="2"/>
          </w:tcPr>
          <w:p>
            <w:pPr>
              <w:spacing w:after="0" w:line="149" w:lineRule="exact"/>
              <w:rPr>
                <w:sz w:val="20"/>
                <w:szCs w:val="20"/>
                <w:color w:val="auto"/>
              </w:rPr>
            </w:pPr>
            <w:r>
              <w:rPr>
                <w:rFonts w:ascii="Arial" w:cs="Arial" w:eastAsia="Arial" w:hAnsi="Arial"/>
                <w:sz w:val="14"/>
                <w:szCs w:val="14"/>
                <w:color w:val="auto"/>
              </w:rPr>
              <w:t>Gersie</w:t>
            </w:r>
          </w:p>
        </w:tc>
        <w:tc>
          <w:tcPr>
            <w:tcW w:w="780" w:type="dxa"/>
            <w:vAlign w:val="bottom"/>
            <w:gridSpan w:val="2"/>
          </w:tcPr>
          <w:p>
            <w:pPr>
              <w:jc w:val="right"/>
              <w:ind w:right="452"/>
              <w:spacing w:after="0" w:line="149" w:lineRule="exact"/>
              <w:rPr>
                <w:sz w:val="20"/>
                <w:szCs w:val="20"/>
                <w:color w:val="auto"/>
              </w:rPr>
            </w:pPr>
            <w:r>
              <w:rPr>
                <w:rFonts w:ascii="Arial" w:cs="Arial" w:eastAsia="Arial" w:hAnsi="Arial"/>
                <w:sz w:val="14"/>
                <w:szCs w:val="14"/>
                <w:color w:val="auto"/>
              </w:rPr>
              <w:t>$</w:t>
            </w: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0</w:t>
            </w:r>
          </w:p>
        </w:tc>
        <w:tc>
          <w:tcPr>
            <w:tcW w:w="1040" w:type="dxa"/>
            <w:vAlign w:val="bottom"/>
            <w:gridSpan w:val="2"/>
          </w:tcPr>
          <w:p>
            <w:pPr>
              <w:jc w:val="right"/>
              <w:ind w:right="712"/>
              <w:spacing w:after="0" w:line="149" w:lineRule="exact"/>
              <w:rPr>
                <w:sz w:val="20"/>
                <w:szCs w:val="20"/>
                <w:color w:val="auto"/>
              </w:rPr>
            </w:pPr>
            <w:r>
              <w:rPr>
                <w:rFonts w:ascii="Arial" w:cs="Arial" w:eastAsia="Arial" w:hAnsi="Arial"/>
                <w:sz w:val="14"/>
                <w:szCs w:val="14"/>
                <w:color w:val="auto"/>
              </w:rPr>
              <w:t>$</w:t>
            </w:r>
          </w:p>
        </w:tc>
        <w:tc>
          <w:tcPr>
            <w:tcW w:w="960" w:type="dxa"/>
            <w:vAlign w:val="bottom"/>
          </w:tcPr>
          <w:p>
            <w:pPr>
              <w:jc w:val="right"/>
              <w:spacing w:after="0" w:line="149" w:lineRule="exact"/>
              <w:rPr>
                <w:sz w:val="20"/>
                <w:szCs w:val="20"/>
                <w:color w:val="auto"/>
              </w:rPr>
            </w:pPr>
            <w:r>
              <w:rPr>
                <w:rFonts w:ascii="Arial" w:cs="Arial" w:eastAsia="Arial" w:hAnsi="Arial"/>
                <w:sz w:val="14"/>
                <w:szCs w:val="14"/>
                <w:color w:val="auto"/>
              </w:rPr>
              <w:t>0</w:t>
            </w:r>
          </w:p>
        </w:tc>
        <w:tc>
          <w:tcPr>
            <w:tcW w:w="900" w:type="dxa"/>
            <w:vAlign w:val="bottom"/>
            <w:gridSpan w:val="2"/>
          </w:tcPr>
          <w:p>
            <w:pPr>
              <w:jc w:val="right"/>
              <w:ind w:right="572"/>
              <w:spacing w:after="0" w:line="149" w:lineRule="exact"/>
              <w:rPr>
                <w:sz w:val="20"/>
                <w:szCs w:val="20"/>
                <w:color w:val="auto"/>
              </w:rPr>
            </w:pPr>
            <w:r>
              <w:rPr>
                <w:rFonts w:ascii="Arial" w:cs="Arial" w:eastAsia="Arial" w:hAnsi="Arial"/>
                <w:sz w:val="14"/>
                <w:szCs w:val="14"/>
                <w:color w:val="auto"/>
              </w:rPr>
              <w:t>$</w:t>
            </w: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29,063</w:t>
            </w:r>
          </w:p>
        </w:tc>
        <w:tc>
          <w:tcPr>
            <w:tcW w:w="40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29,063</w:t>
            </w:r>
          </w:p>
        </w:tc>
        <w:tc>
          <w:tcPr>
            <w:tcW w:w="0" w:type="dxa"/>
            <w:vAlign w:val="bottom"/>
          </w:tcPr>
          <w:p>
            <w:pPr>
              <w:spacing w:after="0"/>
              <w:rPr>
                <w:sz w:val="1"/>
                <w:szCs w:val="1"/>
                <w:color w:val="auto"/>
              </w:rPr>
            </w:pPr>
          </w:p>
        </w:tc>
      </w:tr>
      <w:tr>
        <w:trPr>
          <w:trHeight w:val="149"/>
        </w:trPr>
        <w:tc>
          <w:tcPr>
            <w:tcW w:w="540" w:type="dxa"/>
            <w:vAlign w:val="bottom"/>
          </w:tcPr>
          <w:p>
            <w:pPr>
              <w:spacing w:after="0"/>
              <w:rPr>
                <w:sz w:val="12"/>
                <w:szCs w:val="12"/>
                <w:color w:val="auto"/>
              </w:rPr>
            </w:pPr>
          </w:p>
        </w:tc>
        <w:tc>
          <w:tcPr>
            <w:tcW w:w="404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Aschenbrenner</w:t>
            </w:r>
          </w:p>
        </w:tc>
        <w:tc>
          <w:tcPr>
            <w:tcW w:w="780" w:type="dxa"/>
            <w:vAlign w:val="bottom"/>
            <w:gridSpan w:val="2"/>
            <w:shd w:val="clear" w:color="auto" w:fill="CCEEFF"/>
          </w:tcPr>
          <w:p>
            <w:pPr>
              <w:jc w:val="right"/>
              <w:ind w:right="452"/>
              <w:spacing w:after="0" w:line="149" w:lineRule="exact"/>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3,291</w:t>
            </w:r>
          </w:p>
        </w:tc>
        <w:tc>
          <w:tcPr>
            <w:tcW w:w="1040" w:type="dxa"/>
            <w:vAlign w:val="bottom"/>
            <w:gridSpan w:val="2"/>
            <w:shd w:val="clear" w:color="auto" w:fill="CCEEFF"/>
          </w:tcPr>
          <w:p>
            <w:pPr>
              <w:jc w:val="right"/>
              <w:ind w:right="712"/>
              <w:spacing w:after="0" w:line="149" w:lineRule="exact"/>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w:t>
            </w:r>
          </w:p>
        </w:tc>
        <w:tc>
          <w:tcPr>
            <w:tcW w:w="900" w:type="dxa"/>
            <w:vAlign w:val="bottom"/>
            <w:gridSpan w:val="2"/>
            <w:shd w:val="clear" w:color="auto" w:fill="CCEEFF"/>
          </w:tcPr>
          <w:p>
            <w:pPr>
              <w:jc w:val="right"/>
              <w:ind w:right="572"/>
              <w:spacing w:after="0" w:line="149" w:lineRule="exact"/>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40,341</w:t>
            </w:r>
          </w:p>
        </w:tc>
        <w:tc>
          <w:tcPr>
            <w:tcW w:w="40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43,632</w:t>
            </w:r>
          </w:p>
        </w:tc>
        <w:tc>
          <w:tcPr>
            <w:tcW w:w="0" w:type="dxa"/>
            <w:vAlign w:val="bottom"/>
          </w:tcPr>
          <w:p>
            <w:pPr>
              <w:spacing w:after="0"/>
              <w:rPr>
                <w:sz w:val="1"/>
                <w:szCs w:val="1"/>
                <w:color w:val="auto"/>
              </w:rPr>
            </w:pPr>
          </w:p>
        </w:tc>
      </w:tr>
      <w:tr>
        <w:trPr>
          <w:trHeight w:val="149"/>
        </w:trPr>
        <w:tc>
          <w:tcPr>
            <w:tcW w:w="540" w:type="dxa"/>
            <w:vAlign w:val="bottom"/>
          </w:tcPr>
          <w:p>
            <w:pPr>
              <w:spacing w:after="0"/>
              <w:rPr>
                <w:sz w:val="12"/>
                <w:szCs w:val="12"/>
                <w:color w:val="auto"/>
              </w:rPr>
            </w:pPr>
          </w:p>
        </w:tc>
        <w:tc>
          <w:tcPr>
            <w:tcW w:w="4040" w:type="dxa"/>
            <w:vAlign w:val="bottom"/>
            <w:gridSpan w:val="2"/>
          </w:tcPr>
          <w:p>
            <w:pPr>
              <w:spacing w:after="0" w:line="149" w:lineRule="exact"/>
              <w:rPr>
                <w:sz w:val="20"/>
                <w:szCs w:val="20"/>
                <w:color w:val="auto"/>
              </w:rPr>
            </w:pPr>
            <w:r>
              <w:rPr>
                <w:rFonts w:ascii="Arial" w:cs="Arial" w:eastAsia="Arial" w:hAnsi="Arial"/>
                <w:sz w:val="14"/>
                <w:szCs w:val="14"/>
                <w:color w:val="auto"/>
              </w:rPr>
              <w:t>Zimpleman</w:t>
            </w:r>
          </w:p>
        </w:tc>
        <w:tc>
          <w:tcPr>
            <w:tcW w:w="780" w:type="dxa"/>
            <w:vAlign w:val="bottom"/>
            <w:gridSpan w:val="2"/>
          </w:tcPr>
          <w:p>
            <w:pPr>
              <w:jc w:val="right"/>
              <w:ind w:right="452"/>
              <w:spacing w:after="0" w:line="149" w:lineRule="exact"/>
              <w:rPr>
                <w:sz w:val="20"/>
                <w:szCs w:val="20"/>
                <w:color w:val="auto"/>
              </w:rPr>
            </w:pPr>
            <w:r>
              <w:rPr>
                <w:rFonts w:ascii="Arial" w:cs="Arial" w:eastAsia="Arial" w:hAnsi="Arial"/>
                <w:sz w:val="14"/>
                <w:szCs w:val="14"/>
                <w:color w:val="auto"/>
              </w:rPr>
              <w:t>$</w:t>
            </w: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4,934</w:t>
            </w:r>
          </w:p>
        </w:tc>
        <w:tc>
          <w:tcPr>
            <w:tcW w:w="1040" w:type="dxa"/>
            <w:vAlign w:val="bottom"/>
            <w:gridSpan w:val="2"/>
          </w:tcPr>
          <w:p>
            <w:pPr>
              <w:jc w:val="right"/>
              <w:ind w:right="712"/>
              <w:spacing w:after="0" w:line="149" w:lineRule="exact"/>
              <w:rPr>
                <w:sz w:val="20"/>
                <w:szCs w:val="20"/>
                <w:color w:val="auto"/>
              </w:rPr>
            </w:pPr>
            <w:r>
              <w:rPr>
                <w:rFonts w:ascii="Arial" w:cs="Arial" w:eastAsia="Arial" w:hAnsi="Arial"/>
                <w:sz w:val="14"/>
                <w:szCs w:val="14"/>
                <w:color w:val="auto"/>
              </w:rPr>
              <w:t>$</w:t>
            </w:r>
          </w:p>
        </w:tc>
        <w:tc>
          <w:tcPr>
            <w:tcW w:w="960" w:type="dxa"/>
            <w:vAlign w:val="bottom"/>
          </w:tcPr>
          <w:p>
            <w:pPr>
              <w:jc w:val="right"/>
              <w:spacing w:after="0" w:line="149" w:lineRule="exact"/>
              <w:rPr>
                <w:sz w:val="20"/>
                <w:szCs w:val="20"/>
                <w:color w:val="auto"/>
              </w:rPr>
            </w:pPr>
            <w:r>
              <w:rPr>
                <w:rFonts w:ascii="Arial" w:cs="Arial" w:eastAsia="Arial" w:hAnsi="Arial"/>
                <w:sz w:val="14"/>
                <w:szCs w:val="14"/>
                <w:color w:val="auto"/>
              </w:rPr>
              <w:t>7,413</w:t>
            </w:r>
          </w:p>
        </w:tc>
        <w:tc>
          <w:tcPr>
            <w:tcW w:w="900" w:type="dxa"/>
            <w:vAlign w:val="bottom"/>
            <w:gridSpan w:val="2"/>
          </w:tcPr>
          <w:p>
            <w:pPr>
              <w:jc w:val="right"/>
              <w:ind w:right="572"/>
              <w:spacing w:after="0" w:line="149" w:lineRule="exact"/>
              <w:rPr>
                <w:sz w:val="20"/>
                <w:szCs w:val="20"/>
                <w:color w:val="auto"/>
              </w:rPr>
            </w:pPr>
            <w:r>
              <w:rPr>
                <w:rFonts w:ascii="Arial" w:cs="Arial" w:eastAsia="Arial" w:hAnsi="Arial"/>
                <w:sz w:val="14"/>
                <w:szCs w:val="14"/>
                <w:color w:val="auto"/>
              </w:rPr>
              <w:t>$</w:t>
            </w: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41,391</w:t>
            </w:r>
          </w:p>
        </w:tc>
        <w:tc>
          <w:tcPr>
            <w:tcW w:w="40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53,738</w:t>
            </w:r>
          </w:p>
        </w:tc>
        <w:tc>
          <w:tcPr>
            <w:tcW w:w="0" w:type="dxa"/>
            <w:vAlign w:val="bottom"/>
          </w:tcPr>
          <w:p>
            <w:pPr>
              <w:spacing w:after="0"/>
              <w:rPr>
                <w:sz w:val="1"/>
                <w:szCs w:val="1"/>
                <w:color w:val="auto"/>
              </w:rPr>
            </w:pPr>
          </w:p>
        </w:tc>
      </w:tr>
      <w:tr>
        <w:trPr>
          <w:trHeight w:val="149"/>
        </w:trPr>
        <w:tc>
          <w:tcPr>
            <w:tcW w:w="540" w:type="dxa"/>
            <w:vAlign w:val="bottom"/>
          </w:tcPr>
          <w:p>
            <w:pPr>
              <w:spacing w:after="0"/>
              <w:rPr>
                <w:sz w:val="12"/>
                <w:szCs w:val="12"/>
                <w:color w:val="auto"/>
              </w:rPr>
            </w:pPr>
          </w:p>
        </w:tc>
        <w:tc>
          <w:tcPr>
            <w:tcW w:w="404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McCaughan</w:t>
            </w:r>
          </w:p>
        </w:tc>
        <w:tc>
          <w:tcPr>
            <w:tcW w:w="780" w:type="dxa"/>
            <w:vAlign w:val="bottom"/>
            <w:gridSpan w:val="2"/>
            <w:shd w:val="clear" w:color="auto" w:fill="CCEEFF"/>
          </w:tcPr>
          <w:p>
            <w:pPr>
              <w:jc w:val="right"/>
              <w:ind w:right="452"/>
              <w:spacing w:after="0" w:line="149" w:lineRule="exact"/>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w:t>
            </w:r>
          </w:p>
        </w:tc>
        <w:tc>
          <w:tcPr>
            <w:tcW w:w="1040" w:type="dxa"/>
            <w:vAlign w:val="bottom"/>
            <w:gridSpan w:val="2"/>
            <w:shd w:val="clear" w:color="auto" w:fill="CCEEFF"/>
          </w:tcPr>
          <w:p>
            <w:pPr>
              <w:jc w:val="right"/>
              <w:ind w:right="712"/>
              <w:spacing w:after="0" w:line="149" w:lineRule="exact"/>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3,313</w:t>
            </w:r>
          </w:p>
        </w:tc>
        <w:tc>
          <w:tcPr>
            <w:tcW w:w="900" w:type="dxa"/>
            <w:vAlign w:val="bottom"/>
            <w:gridSpan w:val="2"/>
            <w:shd w:val="clear" w:color="auto" w:fill="CCEEFF"/>
          </w:tcPr>
          <w:p>
            <w:pPr>
              <w:jc w:val="right"/>
              <w:ind w:right="572"/>
              <w:spacing w:after="0" w:line="149" w:lineRule="exact"/>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157,838</w:t>
            </w:r>
          </w:p>
        </w:tc>
        <w:tc>
          <w:tcPr>
            <w:tcW w:w="40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161,151</w:t>
            </w:r>
          </w:p>
        </w:tc>
        <w:tc>
          <w:tcPr>
            <w:tcW w:w="0" w:type="dxa"/>
            <w:vAlign w:val="bottom"/>
          </w:tcPr>
          <w:p>
            <w:pPr>
              <w:spacing w:after="0"/>
              <w:rPr>
                <w:sz w:val="1"/>
                <w:szCs w:val="1"/>
                <w:color w:val="auto"/>
              </w:rPr>
            </w:pPr>
          </w:p>
        </w:tc>
      </w:tr>
      <w:tr>
        <w:trPr>
          <w:trHeight w:val="118"/>
        </w:trPr>
        <w:tc>
          <w:tcPr>
            <w:tcW w:w="540" w:type="dxa"/>
            <w:vAlign w:val="bottom"/>
            <w:tcBorders>
              <w:bottom w:val="single" w:sz="8" w:color="808080"/>
            </w:tcBorders>
          </w:tcPr>
          <w:p>
            <w:pPr>
              <w:spacing w:after="0"/>
              <w:rPr>
                <w:sz w:val="10"/>
                <w:szCs w:val="10"/>
                <w:color w:val="auto"/>
              </w:rPr>
            </w:pPr>
          </w:p>
        </w:tc>
        <w:tc>
          <w:tcPr>
            <w:tcW w:w="300" w:type="dxa"/>
            <w:vAlign w:val="bottom"/>
            <w:tcBorders>
              <w:bottom w:val="single" w:sz="8" w:color="808080"/>
            </w:tcBorders>
          </w:tcPr>
          <w:p>
            <w:pPr>
              <w:spacing w:after="0"/>
              <w:rPr>
                <w:sz w:val="10"/>
                <w:szCs w:val="10"/>
                <w:color w:val="auto"/>
              </w:rPr>
            </w:pPr>
          </w:p>
        </w:tc>
        <w:tc>
          <w:tcPr>
            <w:tcW w:w="37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2893060</wp:posOffset>
            </wp:positionH>
            <wp:positionV relativeFrom="paragraph">
              <wp:posOffset>-640080</wp:posOffset>
            </wp:positionV>
            <wp:extent cx="12700" cy="889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337185</wp:posOffset>
            </wp:positionH>
            <wp:positionV relativeFrom="paragraph">
              <wp:posOffset>-640080</wp:posOffset>
            </wp:positionV>
            <wp:extent cx="12700" cy="889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3819525</wp:posOffset>
            </wp:positionH>
            <wp:positionV relativeFrom="paragraph">
              <wp:posOffset>-640080</wp:posOffset>
            </wp:positionV>
            <wp:extent cx="12700" cy="889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3030220</wp:posOffset>
            </wp:positionH>
            <wp:positionV relativeFrom="paragraph">
              <wp:posOffset>-640080</wp:posOffset>
            </wp:positionV>
            <wp:extent cx="12700" cy="889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5088255</wp:posOffset>
            </wp:positionH>
            <wp:positionV relativeFrom="paragraph">
              <wp:posOffset>-640080</wp:posOffset>
            </wp:positionV>
            <wp:extent cx="12700" cy="889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3956685</wp:posOffset>
            </wp:positionH>
            <wp:positionV relativeFrom="paragraph">
              <wp:posOffset>-640080</wp:posOffset>
            </wp:positionV>
            <wp:extent cx="12700" cy="889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6169025</wp:posOffset>
            </wp:positionH>
            <wp:positionV relativeFrom="paragraph">
              <wp:posOffset>-640080</wp:posOffset>
            </wp:positionV>
            <wp:extent cx="12700" cy="889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5225415</wp:posOffset>
            </wp:positionH>
            <wp:positionV relativeFrom="paragraph">
              <wp:posOffset>-640080</wp:posOffset>
            </wp:positionV>
            <wp:extent cx="12700" cy="889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6915150</wp:posOffset>
            </wp:positionH>
            <wp:positionV relativeFrom="paragraph">
              <wp:posOffset>-640080</wp:posOffset>
            </wp:positionV>
            <wp:extent cx="12700" cy="889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6306185</wp:posOffset>
            </wp:positionH>
            <wp:positionV relativeFrom="paragraph">
              <wp:posOffset>-640080</wp:posOffset>
            </wp:positionV>
            <wp:extent cx="12700" cy="889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526415</wp:posOffset>
            </wp:positionH>
            <wp:positionV relativeFrom="paragraph">
              <wp:posOffset>-14605</wp:posOffset>
            </wp:positionV>
            <wp:extent cx="12700" cy="889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69" w:lineRule="exact"/>
        <w:rPr>
          <w:sz w:val="20"/>
          <w:szCs w:val="20"/>
          <w:color w:val="auto"/>
        </w:rPr>
      </w:pPr>
    </w:p>
    <w:p>
      <w:pPr>
        <w:ind w:left="1080" w:right="740" w:hanging="532"/>
        <w:spacing w:after="0" w:line="239" w:lineRule="auto"/>
        <w:tabs>
          <w:tab w:leader="none" w:pos="1080" w:val="left"/>
        </w:tabs>
        <w:numPr>
          <w:ilvl w:val="0"/>
          <w:numId w:val="37"/>
        </w:numPr>
        <w:rPr>
          <w:rFonts w:ascii="Arial" w:cs="Arial" w:eastAsia="Arial" w:hAnsi="Arial"/>
          <w:sz w:val="14"/>
          <w:szCs w:val="14"/>
          <w:color w:val="auto"/>
        </w:rPr>
      </w:pPr>
      <w:r>
        <w:rPr>
          <w:rFonts w:ascii="Arial" w:cs="Arial" w:eastAsia="Arial" w:hAnsi="Arial"/>
          <w:sz w:val="14"/>
          <w:szCs w:val="14"/>
          <w:color w:val="auto"/>
        </w:rPr>
        <w:t>Represents the incremental aggregate cost to the Company for all perquisites provided during the year, including personal financial planning services, physical examinations, and Mr. Griswell's personal use of corporate aircraft.</w:t>
      </w:r>
    </w:p>
    <w:p>
      <w:pPr>
        <w:spacing w:after="0" w:line="165" w:lineRule="exact"/>
        <w:rPr>
          <w:rFonts w:ascii="Arial" w:cs="Arial" w:eastAsia="Arial" w:hAnsi="Arial"/>
          <w:sz w:val="14"/>
          <w:szCs w:val="14"/>
          <w:color w:val="auto"/>
        </w:rPr>
      </w:pPr>
    </w:p>
    <w:p>
      <w:pPr>
        <w:ind w:left="1080" w:right="280"/>
        <w:spacing w:after="0" w:line="233" w:lineRule="auto"/>
        <w:rPr>
          <w:rFonts w:ascii="Arial" w:cs="Arial" w:eastAsia="Arial" w:hAnsi="Arial"/>
          <w:sz w:val="14"/>
          <w:szCs w:val="14"/>
          <w:color w:val="auto"/>
        </w:rPr>
      </w:pPr>
      <w:r>
        <w:rPr>
          <w:rFonts w:ascii="Arial" w:cs="Arial" w:eastAsia="Arial" w:hAnsi="Arial"/>
          <w:sz w:val="14"/>
          <w:szCs w:val="14"/>
          <w:color w:val="auto"/>
        </w:rPr>
        <w:t>Amounts for personal use of corporate aircraft by Mr. Griswell and his family members included in the table represent the aggregate incremental cost to the Company of $70,921. The aggregate incremental cost includes fuel, landing fees, and expenses for pilot meals and lodging. Mr. Griswell pays income taxes on the amount of income imputed to him for these costs. Mr. Griswell is not reimbursed for these taxes.</w:t>
      </w:r>
    </w:p>
    <w:p>
      <w:pPr>
        <w:spacing w:after="0" w:line="111" w:lineRule="exact"/>
        <w:rPr>
          <w:rFonts w:ascii="Arial" w:cs="Arial" w:eastAsia="Arial" w:hAnsi="Arial"/>
          <w:sz w:val="14"/>
          <w:szCs w:val="14"/>
          <w:color w:val="auto"/>
        </w:rPr>
      </w:pPr>
    </w:p>
    <w:p>
      <w:pPr>
        <w:jc w:val="both"/>
        <w:ind w:left="1080" w:right="200" w:hanging="532"/>
        <w:spacing w:after="0" w:line="233" w:lineRule="auto"/>
        <w:tabs>
          <w:tab w:leader="none" w:pos="1080" w:val="left"/>
        </w:tabs>
        <w:numPr>
          <w:ilvl w:val="0"/>
          <w:numId w:val="37"/>
        </w:numPr>
        <w:rPr>
          <w:rFonts w:ascii="Arial" w:cs="Arial" w:eastAsia="Arial" w:hAnsi="Arial"/>
          <w:sz w:val="14"/>
          <w:szCs w:val="14"/>
          <w:color w:val="auto"/>
        </w:rPr>
      </w:pPr>
      <w:r>
        <w:rPr>
          <w:rFonts w:ascii="Arial" w:cs="Arial" w:eastAsia="Arial" w:hAnsi="Arial"/>
          <w:sz w:val="14"/>
          <w:szCs w:val="14"/>
          <w:color w:val="auto"/>
        </w:rPr>
        <w:t>Represents amounts Principal Life reimbursed the Named Executive Officer for payment of taxes with regard to imputed income attributed to spouses accompanying the Named Executive Officer to business-related events. We are discontinuing the practice of providing a tax-gross up to Executives for imputed income in connection with the travel of their spouses to business events.</w:t>
      </w:r>
    </w:p>
    <w:p>
      <w:pPr>
        <w:spacing w:after="0" w:line="111" w:lineRule="exact"/>
        <w:rPr>
          <w:rFonts w:ascii="Arial" w:cs="Arial" w:eastAsia="Arial" w:hAnsi="Arial"/>
          <w:sz w:val="14"/>
          <w:szCs w:val="14"/>
          <w:color w:val="auto"/>
        </w:rPr>
      </w:pPr>
    </w:p>
    <w:p>
      <w:pPr>
        <w:ind w:left="1080" w:right="100" w:hanging="532"/>
        <w:spacing w:after="0" w:line="318" w:lineRule="auto"/>
        <w:tabs>
          <w:tab w:leader="none" w:pos="1080" w:val="left"/>
        </w:tabs>
        <w:numPr>
          <w:ilvl w:val="0"/>
          <w:numId w:val="37"/>
        </w:numPr>
        <w:rPr>
          <w:rFonts w:ascii="Arial" w:cs="Arial" w:eastAsia="Arial" w:hAnsi="Arial"/>
          <w:sz w:val="12"/>
          <w:szCs w:val="12"/>
          <w:color w:val="auto"/>
        </w:rPr>
      </w:pPr>
      <w:r>
        <w:rPr>
          <w:rFonts w:ascii="Arial" w:cs="Arial" w:eastAsia="Arial" w:hAnsi="Arial"/>
          <w:sz w:val="12"/>
          <w:szCs w:val="12"/>
          <w:color w:val="auto"/>
        </w:rPr>
        <w:t>The amounts shown below for each Named Executive Officer are Principal Life's matching contributions to the 401(k) Plan and the Excess Plan. The Excess Plan matching contributions are also included in the Registrant Contributions in the Non-Qualified Deferred Compensation and Other Deferred Compensation Plan table on Page 31.</w:t>
      </w:r>
    </w:p>
    <w:p>
      <w:pPr>
        <w:spacing w:after="0" w:line="376"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9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000" w:type="dxa"/>
            <w:vAlign w:val="bottom"/>
          </w:tcPr>
          <w:p>
            <w:pPr>
              <w:jc w:val="center"/>
              <w:ind w:left="392"/>
              <w:spacing w:after="0"/>
              <w:rPr>
                <w:sz w:val="20"/>
                <w:szCs w:val="20"/>
                <w:color w:val="auto"/>
              </w:rPr>
            </w:pPr>
            <w:r>
              <w:rPr>
                <w:rFonts w:ascii="Arial" w:cs="Arial" w:eastAsia="Arial" w:hAnsi="Arial"/>
                <w:sz w:val="14"/>
                <w:szCs w:val="14"/>
                <w:b w:val="1"/>
                <w:bCs w:val="1"/>
                <w:color w:val="auto"/>
                <w:w w:val="88"/>
              </w:rPr>
              <w:t>401(k) Matching</w:t>
            </w:r>
          </w:p>
        </w:tc>
        <w:tc>
          <w:tcPr>
            <w:tcW w:w="4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980" w:type="dxa"/>
            <w:vAlign w:val="bottom"/>
          </w:tcPr>
          <w:p>
            <w:pPr>
              <w:jc w:val="center"/>
              <w:ind w:left="432"/>
              <w:spacing w:after="0"/>
              <w:rPr>
                <w:sz w:val="20"/>
                <w:szCs w:val="20"/>
                <w:color w:val="auto"/>
              </w:rPr>
            </w:pPr>
            <w:r>
              <w:rPr>
                <w:rFonts w:ascii="Arial" w:cs="Arial" w:eastAsia="Arial" w:hAnsi="Arial"/>
                <w:sz w:val="14"/>
                <w:szCs w:val="14"/>
                <w:b w:val="1"/>
                <w:bCs w:val="1"/>
                <w:color w:val="auto"/>
                <w:w w:val="87"/>
              </w:rPr>
              <w:t>Excess Plan Matching</w:t>
            </w:r>
          </w:p>
        </w:tc>
        <w:tc>
          <w:tcPr>
            <w:tcW w:w="5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9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000" w:type="dxa"/>
            <w:vAlign w:val="bottom"/>
          </w:tcPr>
          <w:p>
            <w:pPr>
              <w:jc w:val="center"/>
              <w:ind w:left="392"/>
              <w:spacing w:after="0" w:line="149" w:lineRule="exact"/>
              <w:rPr>
                <w:sz w:val="20"/>
                <w:szCs w:val="20"/>
                <w:color w:val="auto"/>
              </w:rPr>
            </w:pPr>
            <w:r>
              <w:rPr>
                <w:rFonts w:ascii="Arial" w:cs="Arial" w:eastAsia="Arial" w:hAnsi="Arial"/>
                <w:sz w:val="14"/>
                <w:szCs w:val="14"/>
                <w:b w:val="1"/>
                <w:bCs w:val="1"/>
                <w:color w:val="auto"/>
                <w:w w:val="88"/>
              </w:rPr>
              <w:t>Contributions Made by</w:t>
            </w:r>
          </w:p>
        </w:tc>
        <w:tc>
          <w:tcPr>
            <w:tcW w:w="4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980" w:type="dxa"/>
            <w:vAlign w:val="bottom"/>
          </w:tcPr>
          <w:p>
            <w:pPr>
              <w:jc w:val="center"/>
              <w:ind w:left="432"/>
              <w:spacing w:after="0" w:line="149" w:lineRule="exact"/>
              <w:rPr>
                <w:sz w:val="20"/>
                <w:szCs w:val="20"/>
                <w:color w:val="auto"/>
              </w:rPr>
            </w:pPr>
            <w:r>
              <w:rPr>
                <w:rFonts w:ascii="Arial" w:cs="Arial" w:eastAsia="Arial" w:hAnsi="Arial"/>
                <w:sz w:val="14"/>
                <w:szCs w:val="14"/>
                <w:b w:val="1"/>
                <w:bCs w:val="1"/>
                <w:color w:val="auto"/>
                <w:w w:val="89"/>
              </w:rPr>
              <w:t>Contributions Made by</w:t>
            </w:r>
          </w:p>
        </w:tc>
        <w:tc>
          <w:tcPr>
            <w:tcW w:w="5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4"/>
        </w:trPr>
        <w:tc>
          <w:tcPr>
            <w:tcW w:w="3980" w:type="dxa"/>
            <w:vAlign w:val="bottom"/>
            <w:gridSpan w:val="2"/>
          </w:tcPr>
          <w:p>
            <w:pPr>
              <w:spacing w:after="0"/>
              <w:rPr>
                <w:sz w:val="20"/>
                <w:szCs w:val="20"/>
                <w:color w:val="auto"/>
              </w:rPr>
            </w:pPr>
            <w:r>
              <w:rPr>
                <w:rFonts w:ascii="Arial" w:cs="Arial" w:eastAsia="Arial" w:hAnsi="Arial"/>
                <w:sz w:val="14"/>
                <w:szCs w:val="14"/>
                <w:b w:val="1"/>
                <w:bCs w:val="1"/>
                <w:color w:val="auto"/>
              </w:rPr>
              <w:t>Name</w:t>
            </w:r>
          </w:p>
        </w:tc>
        <w:tc>
          <w:tcPr>
            <w:tcW w:w="200" w:type="dxa"/>
            <w:vAlign w:val="bottom"/>
          </w:tcPr>
          <w:p>
            <w:pPr>
              <w:spacing w:after="0"/>
              <w:rPr>
                <w:sz w:val="15"/>
                <w:szCs w:val="15"/>
                <w:color w:val="auto"/>
              </w:rPr>
            </w:pPr>
          </w:p>
        </w:tc>
        <w:tc>
          <w:tcPr>
            <w:tcW w:w="2000" w:type="dxa"/>
            <w:vAlign w:val="bottom"/>
          </w:tcPr>
          <w:p>
            <w:pPr>
              <w:jc w:val="center"/>
              <w:ind w:left="372"/>
              <w:spacing w:after="0"/>
              <w:rPr>
                <w:sz w:val="20"/>
                <w:szCs w:val="20"/>
                <w:color w:val="auto"/>
              </w:rPr>
            </w:pPr>
            <w:r>
              <w:rPr>
                <w:rFonts w:ascii="Arial" w:cs="Arial" w:eastAsia="Arial" w:hAnsi="Arial"/>
                <w:sz w:val="14"/>
                <w:szCs w:val="14"/>
                <w:b w:val="1"/>
                <w:bCs w:val="1"/>
                <w:color w:val="auto"/>
                <w:w w:val="90"/>
              </w:rPr>
              <w:t>Principal Life</w:t>
            </w:r>
          </w:p>
        </w:tc>
        <w:tc>
          <w:tcPr>
            <w:tcW w:w="4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980" w:type="dxa"/>
            <w:vAlign w:val="bottom"/>
          </w:tcPr>
          <w:p>
            <w:pPr>
              <w:jc w:val="center"/>
              <w:ind w:left="432"/>
              <w:spacing w:after="0"/>
              <w:rPr>
                <w:sz w:val="20"/>
                <w:szCs w:val="20"/>
                <w:color w:val="auto"/>
              </w:rPr>
            </w:pPr>
            <w:r>
              <w:rPr>
                <w:rFonts w:ascii="Arial" w:cs="Arial" w:eastAsia="Arial" w:hAnsi="Arial"/>
                <w:sz w:val="14"/>
                <w:szCs w:val="14"/>
                <w:b w:val="1"/>
                <w:bCs w:val="1"/>
                <w:color w:val="auto"/>
                <w:w w:val="90"/>
              </w:rPr>
              <w:t>Principal Life</w:t>
            </w:r>
          </w:p>
        </w:tc>
        <w:tc>
          <w:tcPr>
            <w:tcW w:w="5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0" w:type="dxa"/>
            <w:vAlign w:val="bottom"/>
            <w:gridSpan w:val="2"/>
          </w:tcPr>
          <w:p>
            <w:pPr>
              <w:ind w:left="14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396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2000" w:type="dxa"/>
            <w:vAlign w:val="bottom"/>
            <w:tcBorders>
              <w:bottom w:val="single" w:sz="8" w:color="808080"/>
            </w:tcBorders>
          </w:tcPr>
          <w:p>
            <w:pPr>
              <w:spacing w:after="0"/>
              <w:rPr>
                <w:sz w:val="9"/>
                <w:szCs w:val="9"/>
                <w:color w:val="auto"/>
              </w:rPr>
            </w:pPr>
          </w:p>
        </w:tc>
        <w:tc>
          <w:tcPr>
            <w:tcW w:w="46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980" w:type="dxa"/>
            <w:vAlign w:val="bottom"/>
            <w:tcBorders>
              <w:bottom w:val="single" w:sz="8" w:color="808080"/>
            </w:tcBorders>
          </w:tcPr>
          <w:p>
            <w:pPr>
              <w:spacing w:after="0"/>
              <w:rPr>
                <w:sz w:val="9"/>
                <w:szCs w:val="9"/>
                <w:color w:val="auto"/>
              </w:rPr>
            </w:pPr>
          </w:p>
        </w:tc>
        <w:tc>
          <w:tcPr>
            <w:tcW w:w="50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78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3960" w:type="dxa"/>
            <w:vAlign w:val="bottom"/>
          </w:tcPr>
          <w:p>
            <w:pPr>
              <w:spacing w:after="0"/>
              <w:rPr>
                <w:sz w:val="9"/>
                <w:szCs w:val="9"/>
                <w:color w:val="auto"/>
              </w:rPr>
            </w:pPr>
          </w:p>
        </w:tc>
        <w:tc>
          <w:tcPr>
            <w:tcW w:w="200" w:type="dxa"/>
            <w:vAlign w:val="bottom"/>
          </w:tcPr>
          <w:p>
            <w:pPr>
              <w:spacing w:after="0"/>
              <w:rPr>
                <w:sz w:val="9"/>
                <w:szCs w:val="9"/>
                <w:color w:val="auto"/>
              </w:rPr>
            </w:pPr>
          </w:p>
        </w:tc>
        <w:tc>
          <w:tcPr>
            <w:tcW w:w="2000" w:type="dxa"/>
            <w:vAlign w:val="bottom"/>
          </w:tcPr>
          <w:p>
            <w:pPr>
              <w:spacing w:after="0"/>
              <w:rPr>
                <w:sz w:val="9"/>
                <w:szCs w:val="9"/>
                <w:color w:val="auto"/>
              </w:rPr>
            </w:pPr>
          </w:p>
        </w:tc>
        <w:tc>
          <w:tcPr>
            <w:tcW w:w="4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980" w:type="dxa"/>
            <w:vAlign w:val="bottom"/>
          </w:tcPr>
          <w:p>
            <w:pPr>
              <w:spacing w:after="0"/>
              <w:rPr>
                <w:sz w:val="9"/>
                <w:szCs w:val="9"/>
                <w:color w:val="auto"/>
              </w:rPr>
            </w:pPr>
          </w:p>
        </w:tc>
        <w:tc>
          <w:tcPr>
            <w:tcW w:w="5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0" w:type="dxa"/>
            <w:vAlign w:val="bottom"/>
          </w:tcPr>
          <w:p>
            <w:pPr>
              <w:spacing w:after="0"/>
              <w:rPr>
                <w:sz w:val="9"/>
                <w:szCs w:val="9"/>
                <w:color w:val="auto"/>
              </w:rPr>
            </w:pPr>
          </w:p>
        </w:tc>
        <w:tc>
          <w:tcPr>
            <w:tcW w:w="780" w:type="dxa"/>
            <w:vAlign w:val="bottom"/>
          </w:tcPr>
          <w:p>
            <w:pPr>
              <w:spacing w:after="0"/>
              <w:rPr>
                <w:sz w:val="9"/>
                <w:szCs w:val="9"/>
                <w:color w:val="auto"/>
              </w:rPr>
            </w:pPr>
          </w:p>
        </w:tc>
        <w:tc>
          <w:tcPr>
            <w:tcW w:w="20" w:type="dxa"/>
            <w:vAlign w:val="bottom"/>
            <w:vMerge w:val="restart"/>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39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Griswell</w:t>
            </w:r>
          </w:p>
        </w:tc>
        <w:tc>
          <w:tcPr>
            <w:tcW w:w="2200" w:type="dxa"/>
            <w:vAlign w:val="bottom"/>
            <w:gridSpan w:val="2"/>
            <w:shd w:val="clear" w:color="auto" w:fill="CCEEFF"/>
          </w:tcPr>
          <w:p>
            <w:pPr>
              <w:jc w:val="right"/>
              <w:ind w:right="1872"/>
              <w:spacing w:after="0" w:line="149" w:lineRule="exact"/>
              <w:rPr>
                <w:sz w:val="20"/>
                <w:szCs w:val="20"/>
                <w:color w:val="auto"/>
              </w:rPr>
            </w:pPr>
            <w:r>
              <w:rPr>
                <w:rFonts w:ascii="Arial" w:cs="Arial" w:eastAsia="Arial" w:hAnsi="Arial"/>
                <w:sz w:val="14"/>
                <w:szCs w:val="14"/>
                <w:color w:val="auto"/>
              </w:rPr>
              <w:t>$</w:t>
            </w:r>
          </w:p>
        </w:tc>
        <w:tc>
          <w:tcPr>
            <w:tcW w:w="4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5,885</w:t>
            </w:r>
          </w:p>
        </w:tc>
        <w:tc>
          <w:tcPr>
            <w:tcW w:w="100" w:type="dxa"/>
            <w:vAlign w:val="bottom"/>
            <w:shd w:val="clear" w:color="auto" w:fill="CCEEFF"/>
          </w:tcPr>
          <w:p>
            <w:pPr>
              <w:spacing w:after="0"/>
              <w:rPr>
                <w:sz w:val="12"/>
                <w:szCs w:val="12"/>
                <w:color w:val="auto"/>
              </w:rPr>
            </w:pPr>
          </w:p>
        </w:tc>
        <w:tc>
          <w:tcPr>
            <w:tcW w:w="2080" w:type="dxa"/>
            <w:vAlign w:val="bottom"/>
            <w:gridSpan w:val="2"/>
            <w:shd w:val="clear" w:color="auto" w:fill="CCEEFF"/>
          </w:tcPr>
          <w:p>
            <w:pPr>
              <w:jc w:val="right"/>
              <w:ind w:right="1852"/>
              <w:spacing w:after="0" w:line="149" w:lineRule="exact"/>
              <w:rPr>
                <w:sz w:val="20"/>
                <w:szCs w:val="20"/>
                <w:color w:val="auto"/>
              </w:rPr>
            </w:pPr>
            <w:r>
              <w:rPr>
                <w:rFonts w:ascii="Arial" w:cs="Arial" w:eastAsia="Arial" w:hAnsi="Arial"/>
                <w:sz w:val="14"/>
                <w:szCs w:val="14"/>
                <w:color w:val="auto"/>
              </w:rPr>
              <w:t>$</w:t>
            </w:r>
          </w:p>
        </w:tc>
        <w:tc>
          <w:tcPr>
            <w:tcW w:w="6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87,115</w:t>
            </w:r>
          </w:p>
        </w:tc>
        <w:tc>
          <w:tcPr>
            <w:tcW w:w="30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93,000</w:t>
            </w:r>
          </w:p>
        </w:tc>
        <w:tc>
          <w:tcPr>
            <w:tcW w:w="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960" w:type="dxa"/>
            <w:vAlign w:val="bottom"/>
          </w:tcPr>
          <w:p>
            <w:pPr>
              <w:spacing w:after="0" w:line="149" w:lineRule="exact"/>
              <w:rPr>
                <w:sz w:val="20"/>
                <w:szCs w:val="20"/>
                <w:color w:val="auto"/>
              </w:rPr>
            </w:pPr>
            <w:r>
              <w:rPr>
                <w:rFonts w:ascii="Arial" w:cs="Arial" w:eastAsia="Arial" w:hAnsi="Arial"/>
                <w:sz w:val="14"/>
                <w:szCs w:val="14"/>
                <w:color w:val="auto"/>
              </w:rPr>
              <w:t>Gersie</w:t>
            </w:r>
          </w:p>
        </w:tc>
        <w:tc>
          <w:tcPr>
            <w:tcW w:w="200" w:type="dxa"/>
            <w:vAlign w:val="bottom"/>
          </w:tcPr>
          <w:p>
            <w:pPr>
              <w:spacing w:after="0"/>
              <w:rPr>
                <w:sz w:val="12"/>
                <w:szCs w:val="12"/>
                <w:color w:val="auto"/>
              </w:rPr>
            </w:pPr>
          </w:p>
        </w:tc>
        <w:tc>
          <w:tcPr>
            <w:tcW w:w="2000" w:type="dxa"/>
            <w:vAlign w:val="bottom"/>
          </w:tcPr>
          <w:p>
            <w:pPr>
              <w:spacing w:after="0"/>
              <w:rPr>
                <w:sz w:val="12"/>
                <w:szCs w:val="12"/>
                <w:color w:val="auto"/>
              </w:rPr>
            </w:pPr>
          </w:p>
        </w:tc>
        <w:tc>
          <w:tcPr>
            <w:tcW w:w="460" w:type="dxa"/>
            <w:vAlign w:val="bottom"/>
          </w:tcPr>
          <w:p>
            <w:pPr>
              <w:jc w:val="right"/>
              <w:spacing w:after="0" w:line="149" w:lineRule="exact"/>
              <w:rPr>
                <w:sz w:val="20"/>
                <w:szCs w:val="20"/>
                <w:color w:val="auto"/>
              </w:rPr>
            </w:pPr>
            <w:r>
              <w:rPr>
                <w:rFonts w:ascii="Arial" w:cs="Arial" w:eastAsia="Arial" w:hAnsi="Arial"/>
                <w:sz w:val="14"/>
                <w:szCs w:val="14"/>
                <w:color w:val="auto"/>
              </w:rPr>
              <w:t>5,625</w:t>
            </w:r>
          </w:p>
        </w:tc>
        <w:tc>
          <w:tcPr>
            <w:tcW w:w="100" w:type="dxa"/>
            <w:vAlign w:val="bottom"/>
          </w:tcPr>
          <w:p>
            <w:pPr>
              <w:spacing w:after="0"/>
              <w:rPr>
                <w:sz w:val="12"/>
                <w:szCs w:val="12"/>
                <w:color w:val="auto"/>
              </w:rPr>
            </w:pPr>
          </w:p>
        </w:tc>
        <w:tc>
          <w:tcPr>
            <w:tcW w:w="2080" w:type="dxa"/>
            <w:vAlign w:val="bottom"/>
            <w:gridSpan w:val="2"/>
          </w:tcPr>
          <w:p>
            <w:pPr>
              <w:jc w:val="right"/>
              <w:ind w:right="1852"/>
              <w:spacing w:after="0" w:line="149" w:lineRule="exact"/>
              <w:rPr>
                <w:sz w:val="20"/>
                <w:szCs w:val="20"/>
                <w:color w:val="auto"/>
              </w:rPr>
            </w:pPr>
            <w:r>
              <w:rPr>
                <w:rFonts w:ascii="Arial" w:cs="Arial" w:eastAsia="Arial" w:hAnsi="Arial"/>
                <w:sz w:val="14"/>
                <w:szCs w:val="14"/>
                <w:color w:val="auto"/>
              </w:rPr>
              <w:t>$</w:t>
            </w:r>
          </w:p>
        </w:tc>
        <w:tc>
          <w:tcPr>
            <w:tcW w:w="60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23,438</w:t>
            </w:r>
          </w:p>
        </w:tc>
        <w:tc>
          <w:tcPr>
            <w:tcW w:w="30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29,063</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9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Aschenbrenner</w:t>
            </w:r>
          </w:p>
        </w:tc>
        <w:tc>
          <w:tcPr>
            <w:tcW w:w="200" w:type="dxa"/>
            <w:vAlign w:val="bottom"/>
            <w:shd w:val="clear" w:color="auto" w:fill="CCEEFF"/>
          </w:tcPr>
          <w:p>
            <w:pPr>
              <w:spacing w:after="0"/>
              <w:rPr>
                <w:sz w:val="12"/>
                <w:szCs w:val="12"/>
                <w:color w:val="auto"/>
              </w:rPr>
            </w:pPr>
          </w:p>
        </w:tc>
        <w:tc>
          <w:tcPr>
            <w:tcW w:w="2000" w:type="dxa"/>
            <w:vAlign w:val="bottom"/>
            <w:shd w:val="clear" w:color="auto" w:fill="CCEEFF"/>
          </w:tcPr>
          <w:p>
            <w:pPr>
              <w:spacing w:after="0"/>
              <w:rPr>
                <w:sz w:val="12"/>
                <w:szCs w:val="12"/>
                <w:color w:val="auto"/>
              </w:rPr>
            </w:pPr>
          </w:p>
        </w:tc>
        <w:tc>
          <w:tcPr>
            <w:tcW w:w="4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2,844</w:t>
            </w:r>
          </w:p>
        </w:tc>
        <w:tc>
          <w:tcPr>
            <w:tcW w:w="100" w:type="dxa"/>
            <w:vAlign w:val="bottom"/>
            <w:shd w:val="clear" w:color="auto" w:fill="CCEEFF"/>
          </w:tcPr>
          <w:p>
            <w:pPr>
              <w:spacing w:after="0"/>
              <w:rPr>
                <w:sz w:val="12"/>
                <w:szCs w:val="12"/>
                <w:color w:val="auto"/>
              </w:rPr>
            </w:pPr>
          </w:p>
        </w:tc>
        <w:tc>
          <w:tcPr>
            <w:tcW w:w="2080" w:type="dxa"/>
            <w:vAlign w:val="bottom"/>
            <w:gridSpan w:val="2"/>
            <w:shd w:val="clear" w:color="auto" w:fill="CCEEFF"/>
          </w:tcPr>
          <w:p>
            <w:pPr>
              <w:jc w:val="right"/>
              <w:ind w:right="1852"/>
              <w:spacing w:after="0" w:line="149" w:lineRule="exact"/>
              <w:rPr>
                <w:sz w:val="20"/>
                <w:szCs w:val="20"/>
                <w:color w:val="auto"/>
              </w:rPr>
            </w:pPr>
            <w:r>
              <w:rPr>
                <w:rFonts w:ascii="Arial" w:cs="Arial" w:eastAsia="Arial" w:hAnsi="Arial"/>
                <w:sz w:val="14"/>
                <w:szCs w:val="14"/>
                <w:color w:val="auto"/>
              </w:rPr>
              <w:t>$</w:t>
            </w:r>
          </w:p>
        </w:tc>
        <w:tc>
          <w:tcPr>
            <w:tcW w:w="6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37,497</w:t>
            </w:r>
          </w:p>
        </w:tc>
        <w:tc>
          <w:tcPr>
            <w:tcW w:w="30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40,341</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960" w:type="dxa"/>
            <w:vAlign w:val="bottom"/>
          </w:tcPr>
          <w:p>
            <w:pPr>
              <w:spacing w:after="0" w:line="149" w:lineRule="exact"/>
              <w:rPr>
                <w:sz w:val="20"/>
                <w:szCs w:val="20"/>
                <w:color w:val="auto"/>
              </w:rPr>
            </w:pPr>
            <w:r>
              <w:rPr>
                <w:rFonts w:ascii="Arial" w:cs="Arial" w:eastAsia="Arial" w:hAnsi="Arial"/>
                <w:sz w:val="14"/>
                <w:szCs w:val="14"/>
                <w:color w:val="auto"/>
              </w:rPr>
              <w:t>Zimpleman</w:t>
            </w:r>
          </w:p>
        </w:tc>
        <w:tc>
          <w:tcPr>
            <w:tcW w:w="200" w:type="dxa"/>
            <w:vAlign w:val="bottom"/>
          </w:tcPr>
          <w:p>
            <w:pPr>
              <w:spacing w:after="0"/>
              <w:rPr>
                <w:sz w:val="12"/>
                <w:szCs w:val="12"/>
                <w:color w:val="auto"/>
              </w:rPr>
            </w:pPr>
          </w:p>
        </w:tc>
        <w:tc>
          <w:tcPr>
            <w:tcW w:w="2000" w:type="dxa"/>
            <w:vAlign w:val="bottom"/>
          </w:tcPr>
          <w:p>
            <w:pPr>
              <w:spacing w:after="0"/>
              <w:rPr>
                <w:sz w:val="12"/>
                <w:szCs w:val="12"/>
                <w:color w:val="auto"/>
              </w:rPr>
            </w:pPr>
          </w:p>
        </w:tc>
        <w:tc>
          <w:tcPr>
            <w:tcW w:w="460" w:type="dxa"/>
            <w:vAlign w:val="bottom"/>
          </w:tcPr>
          <w:p>
            <w:pPr>
              <w:jc w:val="right"/>
              <w:spacing w:after="0" w:line="149" w:lineRule="exact"/>
              <w:rPr>
                <w:sz w:val="20"/>
                <w:szCs w:val="20"/>
                <w:color w:val="auto"/>
              </w:rPr>
            </w:pPr>
            <w:r>
              <w:rPr>
                <w:rFonts w:ascii="Arial" w:cs="Arial" w:eastAsia="Arial" w:hAnsi="Arial"/>
                <w:sz w:val="14"/>
                <w:szCs w:val="14"/>
                <w:color w:val="auto"/>
              </w:rPr>
              <w:t>3,463</w:t>
            </w:r>
          </w:p>
        </w:tc>
        <w:tc>
          <w:tcPr>
            <w:tcW w:w="100" w:type="dxa"/>
            <w:vAlign w:val="bottom"/>
          </w:tcPr>
          <w:p>
            <w:pPr>
              <w:spacing w:after="0"/>
              <w:rPr>
                <w:sz w:val="12"/>
                <w:szCs w:val="12"/>
                <w:color w:val="auto"/>
              </w:rPr>
            </w:pPr>
          </w:p>
        </w:tc>
        <w:tc>
          <w:tcPr>
            <w:tcW w:w="2080" w:type="dxa"/>
            <w:vAlign w:val="bottom"/>
            <w:gridSpan w:val="2"/>
          </w:tcPr>
          <w:p>
            <w:pPr>
              <w:jc w:val="right"/>
              <w:ind w:right="1852"/>
              <w:spacing w:after="0" w:line="149" w:lineRule="exact"/>
              <w:rPr>
                <w:sz w:val="20"/>
                <w:szCs w:val="20"/>
                <w:color w:val="auto"/>
              </w:rPr>
            </w:pPr>
            <w:r>
              <w:rPr>
                <w:rFonts w:ascii="Arial" w:cs="Arial" w:eastAsia="Arial" w:hAnsi="Arial"/>
                <w:sz w:val="14"/>
                <w:szCs w:val="14"/>
                <w:color w:val="auto"/>
              </w:rPr>
              <w:t>$</w:t>
            </w:r>
          </w:p>
        </w:tc>
        <w:tc>
          <w:tcPr>
            <w:tcW w:w="60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37,928</w:t>
            </w:r>
          </w:p>
        </w:tc>
        <w:tc>
          <w:tcPr>
            <w:tcW w:w="30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41,391</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9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McCaughan</w:t>
            </w:r>
          </w:p>
        </w:tc>
        <w:tc>
          <w:tcPr>
            <w:tcW w:w="200" w:type="dxa"/>
            <w:vAlign w:val="bottom"/>
            <w:shd w:val="clear" w:color="auto" w:fill="CCEEFF"/>
          </w:tcPr>
          <w:p>
            <w:pPr>
              <w:spacing w:after="0"/>
              <w:rPr>
                <w:sz w:val="12"/>
                <w:szCs w:val="12"/>
                <w:color w:val="auto"/>
              </w:rPr>
            </w:pPr>
          </w:p>
        </w:tc>
        <w:tc>
          <w:tcPr>
            <w:tcW w:w="20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11,250</w:t>
            </w:r>
          </w:p>
        </w:tc>
        <w:tc>
          <w:tcPr>
            <w:tcW w:w="2080" w:type="dxa"/>
            <w:vAlign w:val="bottom"/>
            <w:gridSpan w:val="2"/>
            <w:shd w:val="clear" w:color="auto" w:fill="CCEEFF"/>
          </w:tcPr>
          <w:p>
            <w:pPr>
              <w:jc w:val="right"/>
              <w:ind w:right="1852"/>
              <w:spacing w:after="0" w:line="149" w:lineRule="exact"/>
              <w:rPr>
                <w:sz w:val="20"/>
                <w:szCs w:val="20"/>
                <w:color w:val="auto"/>
              </w:rPr>
            </w:pPr>
            <w:r>
              <w:rPr>
                <w:rFonts w:ascii="Arial" w:cs="Arial" w:eastAsia="Arial" w:hAnsi="Arial"/>
                <w:sz w:val="14"/>
                <w:szCs w:val="14"/>
                <w:color w:val="auto"/>
              </w:rPr>
              <w:t>$</w:t>
            </w:r>
          </w:p>
        </w:tc>
        <w:tc>
          <w:tcPr>
            <w:tcW w:w="6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w w:val="94"/>
              </w:rPr>
              <w:t>146,588</w:t>
            </w:r>
          </w:p>
        </w:tc>
        <w:tc>
          <w:tcPr>
            <w:tcW w:w="30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157,838</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2807335</wp:posOffset>
            </wp:positionH>
            <wp:positionV relativeFrom="paragraph">
              <wp:posOffset>-552450</wp:posOffset>
            </wp:positionV>
            <wp:extent cx="12700" cy="889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294640</wp:posOffset>
            </wp:positionH>
            <wp:positionV relativeFrom="paragraph">
              <wp:posOffset>-552450</wp:posOffset>
            </wp:positionV>
            <wp:extent cx="12700" cy="889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4497070</wp:posOffset>
            </wp:positionH>
            <wp:positionV relativeFrom="paragraph">
              <wp:posOffset>-552450</wp:posOffset>
            </wp:positionV>
            <wp:extent cx="12700" cy="889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2944495</wp:posOffset>
            </wp:positionH>
            <wp:positionV relativeFrom="paragraph">
              <wp:posOffset>-552450</wp:posOffset>
            </wp:positionV>
            <wp:extent cx="12700" cy="889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6195060</wp:posOffset>
            </wp:positionH>
            <wp:positionV relativeFrom="paragraph">
              <wp:posOffset>-552450</wp:posOffset>
            </wp:positionV>
            <wp:extent cx="12700" cy="889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4634230</wp:posOffset>
            </wp:positionH>
            <wp:positionV relativeFrom="paragraph">
              <wp:posOffset>-552450</wp:posOffset>
            </wp:positionV>
            <wp:extent cx="12700" cy="889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6949440</wp:posOffset>
            </wp:positionH>
            <wp:positionV relativeFrom="paragraph">
              <wp:posOffset>-552450</wp:posOffset>
            </wp:positionV>
            <wp:extent cx="12700" cy="889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6332220</wp:posOffset>
            </wp:positionH>
            <wp:positionV relativeFrom="paragraph">
              <wp:posOffset>-552450</wp:posOffset>
            </wp:positionV>
            <wp:extent cx="12700" cy="889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72" w:lineRule="exact"/>
        <w:rPr>
          <w:sz w:val="20"/>
          <w:szCs w:val="20"/>
          <w:color w:val="auto"/>
        </w:rPr>
      </w:pPr>
    </w:p>
    <w:p>
      <w:pPr>
        <w:ind w:left="540" w:hanging="532"/>
        <w:spacing w:after="0"/>
        <w:tabs>
          <w:tab w:leader="none" w:pos="540" w:val="left"/>
        </w:tabs>
        <w:numPr>
          <w:ilvl w:val="0"/>
          <w:numId w:val="38"/>
        </w:numPr>
        <w:rPr>
          <w:rFonts w:ascii="Arial" w:cs="Arial" w:eastAsia="Arial" w:hAnsi="Arial"/>
          <w:sz w:val="14"/>
          <w:szCs w:val="14"/>
          <w:color w:val="auto"/>
        </w:rPr>
      </w:pPr>
      <w:r>
        <w:rPr>
          <w:rFonts w:ascii="Arial" w:cs="Arial" w:eastAsia="Arial" w:hAnsi="Arial"/>
          <w:sz w:val="14"/>
          <w:szCs w:val="14"/>
          <w:color w:val="auto"/>
        </w:rPr>
        <w:t>Sum of the total dollar value of the other columns in this table.</w:t>
      </w:r>
    </w:p>
    <w:p>
      <w:pPr>
        <w:spacing w:after="0" w:line="34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Grants of Plan-Based Awards for Fiscal Year End December 31, 2006</w:t>
      </w:r>
    </w:p>
    <w:p>
      <w:pPr>
        <w:spacing w:after="0" w:line="21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800" w:type="dxa"/>
            <w:vAlign w:val="bottom"/>
            <w:gridSpan w:val="6"/>
            <w:vMerge w:val="restart"/>
          </w:tcPr>
          <w:p>
            <w:pPr>
              <w:jc w:val="center"/>
              <w:ind w:right="100"/>
              <w:spacing w:after="0"/>
              <w:rPr>
                <w:sz w:val="20"/>
                <w:szCs w:val="20"/>
                <w:color w:val="auto"/>
              </w:rPr>
            </w:pPr>
            <w:r>
              <w:rPr>
                <w:rFonts w:ascii="Arial" w:cs="Arial" w:eastAsia="Arial" w:hAnsi="Arial"/>
                <w:sz w:val="14"/>
                <w:szCs w:val="14"/>
                <w:b w:val="1"/>
                <w:bCs w:val="1"/>
                <w:color w:val="auto"/>
                <w:w w:val="88"/>
              </w:rPr>
              <w:t>Estimated Future Payouts Under Non-Equity</w:t>
            </w:r>
          </w:p>
        </w:tc>
        <w:tc>
          <w:tcPr>
            <w:tcW w:w="2480" w:type="dxa"/>
            <w:vAlign w:val="bottom"/>
            <w:gridSpan w:val="6"/>
            <w:vMerge w:val="restart"/>
          </w:tcPr>
          <w:p>
            <w:pPr>
              <w:jc w:val="center"/>
              <w:ind w:right="100"/>
              <w:spacing w:after="0"/>
              <w:rPr>
                <w:sz w:val="20"/>
                <w:szCs w:val="20"/>
                <w:color w:val="auto"/>
              </w:rPr>
            </w:pPr>
            <w:r>
              <w:rPr>
                <w:rFonts w:ascii="Arial" w:cs="Arial" w:eastAsia="Arial" w:hAnsi="Arial"/>
                <w:sz w:val="14"/>
                <w:szCs w:val="14"/>
                <w:b w:val="1"/>
                <w:bCs w:val="1"/>
                <w:color w:val="auto"/>
                <w:w w:val="88"/>
              </w:rPr>
              <w:t>Estimated Future Payouts Under Equity</w:t>
            </w:r>
          </w:p>
        </w:tc>
        <w:tc>
          <w:tcPr>
            <w:tcW w:w="920" w:type="dxa"/>
            <w:vAlign w:val="bottom"/>
          </w:tcPr>
          <w:p>
            <w:pPr>
              <w:jc w:val="center"/>
              <w:spacing w:after="0"/>
              <w:rPr>
                <w:sz w:val="20"/>
                <w:szCs w:val="20"/>
                <w:color w:val="auto"/>
              </w:rPr>
            </w:pPr>
            <w:r>
              <w:rPr>
                <w:rFonts w:ascii="Arial" w:cs="Arial" w:eastAsia="Arial" w:hAnsi="Arial"/>
                <w:sz w:val="14"/>
                <w:szCs w:val="14"/>
                <w:b w:val="1"/>
                <w:bCs w:val="1"/>
                <w:color w:val="auto"/>
                <w:w w:val="94"/>
              </w:rPr>
              <w:t>All Other</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800" w:type="dxa"/>
            <w:vAlign w:val="bottom"/>
            <w:gridSpan w:val="6"/>
            <w:vMerge w:val="continue"/>
          </w:tcPr>
          <w:p>
            <w:pPr>
              <w:spacing w:after="0"/>
              <w:rPr>
                <w:sz w:val="11"/>
                <w:szCs w:val="11"/>
                <w:color w:val="auto"/>
              </w:rPr>
            </w:pPr>
          </w:p>
        </w:tc>
        <w:tc>
          <w:tcPr>
            <w:tcW w:w="2480" w:type="dxa"/>
            <w:vAlign w:val="bottom"/>
            <w:gridSpan w:val="6"/>
            <w:vMerge w:val="continue"/>
          </w:tcPr>
          <w:p>
            <w:pPr>
              <w:spacing w:after="0"/>
              <w:rPr>
                <w:sz w:val="11"/>
                <w:szCs w:val="11"/>
                <w:color w:val="auto"/>
              </w:rPr>
            </w:pPr>
          </w:p>
        </w:tc>
        <w:tc>
          <w:tcPr>
            <w:tcW w:w="92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88"/>
              </w:rPr>
              <w:t>Option</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800" w:type="dxa"/>
            <w:vAlign w:val="bottom"/>
            <w:gridSpan w:val="6"/>
          </w:tcPr>
          <w:p>
            <w:pPr>
              <w:jc w:val="center"/>
              <w:ind w:right="100"/>
              <w:spacing w:after="0"/>
              <w:rPr>
                <w:sz w:val="20"/>
                <w:szCs w:val="20"/>
                <w:color w:val="auto"/>
              </w:rPr>
            </w:pPr>
            <w:r>
              <w:rPr>
                <w:rFonts w:ascii="Arial" w:cs="Arial" w:eastAsia="Arial" w:hAnsi="Arial"/>
                <w:sz w:val="14"/>
                <w:szCs w:val="14"/>
                <w:b w:val="1"/>
                <w:bCs w:val="1"/>
                <w:color w:val="auto"/>
                <w:w w:val="87"/>
              </w:rPr>
              <w:t>Incentive Plan Awards</w:t>
            </w:r>
          </w:p>
        </w:tc>
        <w:tc>
          <w:tcPr>
            <w:tcW w:w="2480" w:type="dxa"/>
            <w:vAlign w:val="bottom"/>
            <w:gridSpan w:val="6"/>
          </w:tcPr>
          <w:p>
            <w:pPr>
              <w:jc w:val="center"/>
              <w:ind w:right="100"/>
              <w:spacing w:after="0"/>
              <w:rPr>
                <w:sz w:val="20"/>
                <w:szCs w:val="20"/>
                <w:color w:val="auto"/>
              </w:rPr>
            </w:pPr>
            <w:r>
              <w:rPr>
                <w:rFonts w:ascii="Arial" w:cs="Arial" w:eastAsia="Arial" w:hAnsi="Arial"/>
                <w:sz w:val="14"/>
                <w:szCs w:val="14"/>
                <w:b w:val="1"/>
                <w:bCs w:val="1"/>
                <w:color w:val="auto"/>
                <w:w w:val="88"/>
              </w:rPr>
              <w:t>Incentive Plan Awards(3)</w:t>
            </w:r>
          </w:p>
        </w:tc>
        <w:tc>
          <w:tcPr>
            <w:tcW w:w="920" w:type="dxa"/>
            <w:vAlign w:val="bottom"/>
          </w:tcPr>
          <w:p>
            <w:pPr>
              <w:jc w:val="center"/>
              <w:spacing w:after="0"/>
              <w:rPr>
                <w:sz w:val="20"/>
                <w:szCs w:val="20"/>
                <w:color w:val="auto"/>
              </w:rPr>
            </w:pPr>
            <w:r>
              <w:rPr>
                <w:rFonts w:ascii="Arial" w:cs="Arial" w:eastAsia="Arial" w:hAnsi="Arial"/>
                <w:sz w:val="14"/>
                <w:szCs w:val="14"/>
                <w:b w:val="1"/>
                <w:bCs w:val="1"/>
                <w:color w:val="auto"/>
                <w:w w:val="86"/>
              </w:rPr>
              <w:t>Awards:</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0" w:type="dxa"/>
            <w:vAlign w:val="bottom"/>
            <w:tcBorders>
              <w:bottom w:val="single" w:sz="8" w:color="808080"/>
            </w:tcBorders>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78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90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80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58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80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920" w:type="dxa"/>
            <w:vAlign w:val="bottom"/>
          </w:tcPr>
          <w:p>
            <w:pPr>
              <w:jc w:val="center"/>
              <w:spacing w:after="0" w:line="118" w:lineRule="exact"/>
              <w:rPr>
                <w:sz w:val="20"/>
                <w:szCs w:val="20"/>
                <w:color w:val="auto"/>
              </w:rPr>
            </w:pPr>
            <w:r>
              <w:rPr>
                <w:rFonts w:ascii="Arial" w:cs="Arial" w:eastAsia="Arial" w:hAnsi="Arial"/>
                <w:sz w:val="12"/>
                <w:szCs w:val="12"/>
                <w:b w:val="1"/>
                <w:bCs w:val="1"/>
                <w:color w:val="auto"/>
              </w:rPr>
              <w:t>Number of</w:t>
            </w: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920" w:type="dxa"/>
            <w:vAlign w:val="bottom"/>
            <w:gridSpan w:val="3"/>
          </w:tcPr>
          <w:p>
            <w:pPr>
              <w:jc w:val="center"/>
              <w:ind w:right="160"/>
              <w:spacing w:after="0" w:line="118" w:lineRule="exact"/>
              <w:rPr>
                <w:sz w:val="20"/>
                <w:szCs w:val="20"/>
                <w:color w:val="auto"/>
              </w:rPr>
            </w:pPr>
            <w:r>
              <w:rPr>
                <w:rFonts w:ascii="Arial" w:cs="Arial" w:eastAsia="Arial" w:hAnsi="Arial"/>
                <w:sz w:val="12"/>
                <w:szCs w:val="12"/>
                <w:b w:val="1"/>
                <w:bCs w:val="1"/>
                <w:color w:val="auto"/>
              </w:rPr>
              <w:t>Grant Date</w:t>
            </w: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20" w:type="dxa"/>
            <w:vAlign w:val="bottom"/>
          </w:tcPr>
          <w:p>
            <w:pPr>
              <w:jc w:val="center"/>
              <w:spacing w:after="0" w:line="159" w:lineRule="exact"/>
              <w:rPr>
                <w:sz w:val="20"/>
                <w:szCs w:val="20"/>
                <w:color w:val="auto"/>
              </w:rPr>
            </w:pPr>
            <w:r>
              <w:rPr>
                <w:rFonts w:ascii="Arial" w:cs="Arial" w:eastAsia="Arial" w:hAnsi="Arial"/>
                <w:sz w:val="14"/>
                <w:szCs w:val="14"/>
                <w:b w:val="1"/>
                <w:bCs w:val="1"/>
                <w:color w:val="auto"/>
                <w:w w:val="83"/>
              </w:rPr>
              <w:t>Securities</w:t>
            </w: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0" w:type="dxa"/>
            <w:vAlign w:val="bottom"/>
            <w:gridSpan w:val="2"/>
          </w:tcPr>
          <w:p>
            <w:pPr>
              <w:jc w:val="center"/>
              <w:ind w:right="100"/>
              <w:spacing w:after="0" w:line="159" w:lineRule="exact"/>
              <w:rPr>
                <w:sz w:val="20"/>
                <w:szCs w:val="20"/>
                <w:color w:val="auto"/>
              </w:rPr>
            </w:pPr>
            <w:r>
              <w:rPr>
                <w:rFonts w:ascii="Arial" w:cs="Arial" w:eastAsia="Arial" w:hAnsi="Arial"/>
                <w:sz w:val="14"/>
                <w:szCs w:val="14"/>
                <w:b w:val="1"/>
                <w:bCs w:val="1"/>
                <w:color w:val="auto"/>
                <w:w w:val="87"/>
              </w:rPr>
              <w:t>Exercise or</w:t>
            </w:r>
          </w:p>
        </w:tc>
        <w:tc>
          <w:tcPr>
            <w:tcW w:w="60" w:type="dxa"/>
            <w:vAlign w:val="bottom"/>
          </w:tcPr>
          <w:p>
            <w:pPr>
              <w:spacing w:after="0"/>
              <w:rPr>
                <w:sz w:val="13"/>
                <w:szCs w:val="13"/>
                <w:color w:val="auto"/>
              </w:rPr>
            </w:pPr>
          </w:p>
        </w:tc>
        <w:tc>
          <w:tcPr>
            <w:tcW w:w="920" w:type="dxa"/>
            <w:vAlign w:val="bottom"/>
            <w:gridSpan w:val="3"/>
          </w:tcPr>
          <w:p>
            <w:pPr>
              <w:spacing w:after="0" w:line="159" w:lineRule="exact"/>
              <w:rPr>
                <w:sz w:val="20"/>
                <w:szCs w:val="20"/>
                <w:color w:val="auto"/>
              </w:rPr>
            </w:pPr>
            <w:r>
              <w:rPr>
                <w:rFonts w:ascii="Arial" w:cs="Arial" w:eastAsia="Arial" w:hAnsi="Arial"/>
                <w:sz w:val="14"/>
                <w:szCs w:val="14"/>
                <w:b w:val="1"/>
                <w:bCs w:val="1"/>
                <w:color w:val="auto"/>
              </w:rPr>
              <w:t>Fair Value of</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7"/>
              </w:rPr>
              <w:t>Underlying</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83"/>
              </w:rPr>
              <w:t>Base Price of</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3"/>
              </w:rPr>
              <w:t>Stock and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8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88"/>
              </w:rPr>
              <w:t>Approval</w:t>
            </w:r>
          </w:p>
        </w:tc>
        <w:tc>
          <w:tcPr>
            <w:tcW w:w="800" w:type="dxa"/>
            <w:vAlign w:val="bottom"/>
          </w:tcPr>
          <w:p>
            <w:pPr>
              <w:jc w:val="right"/>
              <w:ind w:right="32"/>
              <w:spacing w:after="0" w:line="149" w:lineRule="exact"/>
              <w:rPr>
                <w:sz w:val="20"/>
                <w:szCs w:val="20"/>
                <w:color w:val="auto"/>
              </w:rPr>
            </w:pPr>
            <w:r>
              <w:rPr>
                <w:rFonts w:ascii="Arial" w:cs="Arial" w:eastAsia="Arial" w:hAnsi="Arial"/>
                <w:sz w:val="14"/>
                <w:szCs w:val="14"/>
                <w:b w:val="1"/>
                <w:bCs w:val="1"/>
                <w:color w:val="auto"/>
              </w:rPr>
              <w:t>Threshold</w:t>
            </w:r>
          </w:p>
        </w:tc>
        <w:tc>
          <w:tcPr>
            <w:tcW w:w="120" w:type="dxa"/>
            <w:vAlign w:val="bottom"/>
          </w:tcPr>
          <w:p>
            <w:pPr>
              <w:spacing w:after="0"/>
              <w:rPr>
                <w:sz w:val="12"/>
                <w:szCs w:val="12"/>
                <w:color w:val="auto"/>
              </w:rPr>
            </w:pPr>
          </w:p>
        </w:tc>
        <w:tc>
          <w:tcPr>
            <w:tcW w:w="880" w:type="dxa"/>
            <w:vAlign w:val="bottom"/>
            <w:gridSpan w:val="2"/>
          </w:tcPr>
          <w:p>
            <w:pPr>
              <w:ind w:left="200"/>
              <w:spacing w:after="0" w:line="149" w:lineRule="exact"/>
              <w:rPr>
                <w:sz w:val="20"/>
                <w:szCs w:val="20"/>
                <w:color w:val="auto"/>
              </w:rPr>
            </w:pPr>
            <w:r>
              <w:rPr>
                <w:rFonts w:ascii="Arial" w:cs="Arial" w:eastAsia="Arial" w:hAnsi="Arial"/>
                <w:sz w:val="14"/>
                <w:szCs w:val="14"/>
                <w:b w:val="1"/>
                <w:bCs w:val="1"/>
                <w:color w:val="auto"/>
              </w:rPr>
              <w:t>Target</w:t>
            </w:r>
          </w:p>
        </w:tc>
        <w:tc>
          <w:tcPr>
            <w:tcW w:w="1000" w:type="dxa"/>
            <w:vAlign w:val="bottom"/>
            <w:gridSpan w:val="2"/>
          </w:tcPr>
          <w:p>
            <w:pPr>
              <w:ind w:left="140"/>
              <w:spacing w:after="0" w:line="149" w:lineRule="exact"/>
              <w:rPr>
                <w:sz w:val="20"/>
                <w:szCs w:val="20"/>
                <w:color w:val="auto"/>
              </w:rPr>
            </w:pPr>
            <w:r>
              <w:rPr>
                <w:rFonts w:ascii="Arial" w:cs="Arial" w:eastAsia="Arial" w:hAnsi="Arial"/>
                <w:sz w:val="14"/>
                <w:szCs w:val="14"/>
                <w:b w:val="1"/>
                <w:bCs w:val="1"/>
                <w:color w:val="auto"/>
              </w:rPr>
              <w:t>Maximum</w:t>
            </w:r>
          </w:p>
        </w:tc>
        <w:tc>
          <w:tcPr>
            <w:tcW w:w="800" w:type="dxa"/>
            <w:vAlign w:val="bottom"/>
          </w:tcPr>
          <w:p>
            <w:pPr>
              <w:jc w:val="right"/>
              <w:ind w:right="32"/>
              <w:spacing w:after="0" w:line="149" w:lineRule="exact"/>
              <w:rPr>
                <w:sz w:val="20"/>
                <w:szCs w:val="20"/>
                <w:color w:val="auto"/>
              </w:rPr>
            </w:pPr>
            <w:r>
              <w:rPr>
                <w:rFonts w:ascii="Arial" w:cs="Arial" w:eastAsia="Arial" w:hAnsi="Arial"/>
                <w:sz w:val="14"/>
                <w:szCs w:val="14"/>
                <w:b w:val="1"/>
                <w:bCs w:val="1"/>
                <w:color w:val="auto"/>
              </w:rPr>
              <w:t>Threshold</w:t>
            </w:r>
          </w:p>
        </w:tc>
        <w:tc>
          <w:tcPr>
            <w:tcW w:w="100" w:type="dxa"/>
            <w:vAlign w:val="bottom"/>
          </w:tcPr>
          <w:p>
            <w:pPr>
              <w:spacing w:after="0"/>
              <w:rPr>
                <w:sz w:val="12"/>
                <w:szCs w:val="12"/>
                <w:color w:val="auto"/>
              </w:rPr>
            </w:pPr>
          </w:p>
        </w:tc>
        <w:tc>
          <w:tcPr>
            <w:tcW w:w="5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Target</w:t>
            </w:r>
          </w:p>
        </w:tc>
        <w:tc>
          <w:tcPr>
            <w:tcW w:w="100" w:type="dxa"/>
            <w:vAlign w:val="bottom"/>
          </w:tcPr>
          <w:p>
            <w:pPr>
              <w:spacing w:after="0"/>
              <w:rPr>
                <w:sz w:val="12"/>
                <w:szCs w:val="12"/>
                <w:color w:val="auto"/>
              </w:rPr>
            </w:pPr>
          </w:p>
        </w:tc>
        <w:tc>
          <w:tcPr>
            <w:tcW w:w="900" w:type="dxa"/>
            <w:vAlign w:val="bottom"/>
            <w:gridSpan w:val="2"/>
          </w:tcPr>
          <w:p>
            <w:pPr>
              <w:ind w:left="100"/>
              <w:spacing w:after="0" w:line="149" w:lineRule="exact"/>
              <w:rPr>
                <w:sz w:val="20"/>
                <w:szCs w:val="20"/>
                <w:color w:val="auto"/>
              </w:rPr>
            </w:pPr>
            <w:r>
              <w:rPr>
                <w:rFonts w:ascii="Arial" w:cs="Arial" w:eastAsia="Arial" w:hAnsi="Arial"/>
                <w:sz w:val="14"/>
                <w:szCs w:val="14"/>
                <w:b w:val="1"/>
                <w:bCs w:val="1"/>
                <w:color w:val="auto"/>
              </w:rPr>
              <w:t>Maximum</w:t>
            </w:r>
          </w:p>
        </w:tc>
        <w:tc>
          <w:tcPr>
            <w:tcW w:w="9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3"/>
              </w:rPr>
              <w:t>Options</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8"/>
              </w:rPr>
              <w:t>Option Awards</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8"/>
              </w:rPr>
              <w:t>Option</w:t>
            </w:r>
          </w:p>
        </w:tc>
        <w:tc>
          <w:tcPr>
            <w:tcW w:w="0" w:type="dxa"/>
            <w:vAlign w:val="bottom"/>
          </w:tcPr>
          <w:p>
            <w:pPr>
              <w:spacing w:after="0"/>
              <w:rPr>
                <w:sz w:val="1"/>
                <w:szCs w:val="1"/>
                <w:color w:val="auto"/>
              </w:rPr>
            </w:pPr>
          </w:p>
        </w:tc>
      </w:tr>
      <w:tr>
        <w:trPr>
          <w:trHeight w:val="174"/>
        </w:trPr>
        <w:tc>
          <w:tcPr>
            <w:tcW w:w="1200" w:type="dxa"/>
            <w:vAlign w:val="bottom"/>
            <w:gridSpan w:val="3"/>
          </w:tcPr>
          <w:p>
            <w:pPr>
              <w:spacing w:after="0"/>
              <w:rPr>
                <w:sz w:val="20"/>
                <w:szCs w:val="20"/>
                <w:color w:val="auto"/>
              </w:rPr>
            </w:pPr>
            <w:r>
              <w:rPr>
                <w:rFonts w:ascii="Arial" w:cs="Arial" w:eastAsia="Arial" w:hAnsi="Arial"/>
                <w:sz w:val="14"/>
                <w:szCs w:val="14"/>
                <w:b w:val="1"/>
                <w:bCs w:val="1"/>
                <w:color w:val="auto"/>
              </w:rPr>
              <w:t>Name</w:t>
            </w:r>
          </w:p>
        </w:tc>
        <w:tc>
          <w:tcPr>
            <w:tcW w:w="100" w:type="dxa"/>
            <w:vAlign w:val="bottom"/>
          </w:tcPr>
          <w:p>
            <w:pPr>
              <w:spacing w:after="0"/>
              <w:rPr>
                <w:sz w:val="15"/>
                <w:szCs w:val="15"/>
                <w:color w:val="auto"/>
              </w:rPr>
            </w:pPr>
          </w:p>
        </w:tc>
        <w:tc>
          <w:tcPr>
            <w:tcW w:w="900" w:type="dxa"/>
            <w:vAlign w:val="bottom"/>
            <w:gridSpan w:val="2"/>
          </w:tcPr>
          <w:p>
            <w:pPr>
              <w:jc w:val="right"/>
              <w:ind w:right="180"/>
              <w:spacing w:after="0"/>
              <w:rPr>
                <w:sz w:val="20"/>
                <w:szCs w:val="20"/>
                <w:color w:val="auto"/>
              </w:rPr>
            </w:pPr>
            <w:r>
              <w:rPr>
                <w:rFonts w:ascii="Arial" w:cs="Arial" w:eastAsia="Arial" w:hAnsi="Arial"/>
                <w:sz w:val="14"/>
                <w:szCs w:val="14"/>
                <w:b w:val="1"/>
                <w:bCs w:val="1"/>
                <w:color w:val="auto"/>
                <w:w w:val="97"/>
              </w:rPr>
              <w:t>Grant Date</w:t>
            </w:r>
          </w:p>
        </w:tc>
        <w:tc>
          <w:tcPr>
            <w:tcW w:w="88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85"/>
              </w:rPr>
              <w:t>Date</w:t>
            </w:r>
          </w:p>
        </w:tc>
        <w:tc>
          <w:tcPr>
            <w:tcW w:w="800" w:type="dxa"/>
            <w:vAlign w:val="bottom"/>
          </w:tcPr>
          <w:p>
            <w:pPr>
              <w:jc w:val="right"/>
              <w:ind w:right="252"/>
              <w:spacing w:after="0"/>
              <w:rPr>
                <w:sz w:val="20"/>
                <w:szCs w:val="20"/>
                <w:color w:val="auto"/>
              </w:rPr>
            </w:pPr>
            <w:r>
              <w:rPr>
                <w:rFonts w:ascii="Arial" w:cs="Arial" w:eastAsia="Arial" w:hAnsi="Arial"/>
                <w:sz w:val="14"/>
                <w:szCs w:val="14"/>
                <w:b w:val="1"/>
                <w:bCs w:val="1"/>
                <w:color w:val="auto"/>
              </w:rPr>
              <w:t>($)</w:t>
            </w:r>
          </w:p>
        </w:tc>
        <w:tc>
          <w:tcPr>
            <w:tcW w:w="900" w:type="dxa"/>
            <w:vAlign w:val="bottom"/>
            <w:gridSpan w:val="2"/>
          </w:tcPr>
          <w:p>
            <w:pPr>
              <w:jc w:val="right"/>
              <w:ind w:right="172"/>
              <w:spacing w:after="0"/>
              <w:rPr>
                <w:sz w:val="20"/>
                <w:szCs w:val="20"/>
                <w:color w:val="auto"/>
              </w:rPr>
            </w:pPr>
            <w:r>
              <w:rPr>
                <w:rFonts w:ascii="Arial" w:cs="Arial" w:eastAsia="Arial" w:hAnsi="Arial"/>
                <w:sz w:val="14"/>
                <w:szCs w:val="14"/>
                <w:b w:val="1"/>
                <w:bCs w:val="1"/>
                <w:color w:val="auto"/>
              </w:rPr>
              <w:t>($)(1)</w:t>
            </w:r>
          </w:p>
        </w:tc>
        <w:tc>
          <w:tcPr>
            <w:tcW w:w="100" w:type="dxa"/>
            <w:vAlign w:val="bottom"/>
          </w:tcPr>
          <w:p>
            <w:pPr>
              <w:spacing w:after="0"/>
              <w:rPr>
                <w:sz w:val="15"/>
                <w:szCs w:val="15"/>
                <w:color w:val="auto"/>
              </w:rPr>
            </w:pPr>
          </w:p>
        </w:tc>
        <w:tc>
          <w:tcPr>
            <w:tcW w:w="900" w:type="dxa"/>
            <w:vAlign w:val="bottom"/>
          </w:tcPr>
          <w:p>
            <w:pPr>
              <w:jc w:val="right"/>
              <w:ind w:right="232"/>
              <w:spacing w:after="0"/>
              <w:rPr>
                <w:sz w:val="20"/>
                <w:szCs w:val="20"/>
                <w:color w:val="auto"/>
              </w:rPr>
            </w:pPr>
            <w:r>
              <w:rPr>
                <w:rFonts w:ascii="Arial" w:cs="Arial" w:eastAsia="Arial" w:hAnsi="Arial"/>
                <w:sz w:val="14"/>
                <w:szCs w:val="14"/>
                <w:b w:val="1"/>
                <w:bCs w:val="1"/>
                <w:color w:val="auto"/>
              </w:rPr>
              <w:t>($)(2)</w:t>
            </w:r>
          </w:p>
        </w:tc>
        <w:tc>
          <w:tcPr>
            <w:tcW w:w="100" w:type="dxa"/>
            <w:vAlign w:val="bottom"/>
          </w:tcPr>
          <w:p>
            <w:pPr>
              <w:spacing w:after="0"/>
              <w:rPr>
                <w:sz w:val="15"/>
                <w:szCs w:val="15"/>
                <w:color w:val="auto"/>
              </w:rPr>
            </w:pPr>
          </w:p>
        </w:tc>
        <w:tc>
          <w:tcPr>
            <w:tcW w:w="800" w:type="dxa"/>
            <w:vAlign w:val="bottom"/>
          </w:tcPr>
          <w:p>
            <w:pPr>
              <w:jc w:val="right"/>
              <w:ind w:right="252"/>
              <w:spacing w:after="0"/>
              <w:rPr>
                <w:sz w:val="20"/>
                <w:szCs w:val="20"/>
                <w:color w:val="auto"/>
              </w:rPr>
            </w:pPr>
            <w:r>
              <w:rPr>
                <w:rFonts w:ascii="Arial" w:cs="Arial" w:eastAsia="Arial" w:hAnsi="Arial"/>
                <w:sz w:val="14"/>
                <w:szCs w:val="14"/>
                <w:b w:val="1"/>
                <w:bCs w:val="1"/>
                <w:color w:val="auto"/>
              </w:rPr>
              <w:t>(#)</w:t>
            </w:r>
          </w:p>
        </w:tc>
        <w:tc>
          <w:tcPr>
            <w:tcW w:w="680" w:type="dxa"/>
            <w:vAlign w:val="bottom"/>
            <w:gridSpan w:val="2"/>
          </w:tcPr>
          <w:p>
            <w:pPr>
              <w:jc w:val="center"/>
              <w:ind w:left="52"/>
              <w:spacing w:after="0"/>
              <w:rPr>
                <w:sz w:val="20"/>
                <w:szCs w:val="20"/>
                <w:color w:val="auto"/>
              </w:rPr>
            </w:pPr>
            <w:r>
              <w:rPr>
                <w:rFonts w:ascii="Arial" w:cs="Arial" w:eastAsia="Arial" w:hAnsi="Arial"/>
                <w:sz w:val="14"/>
                <w:szCs w:val="14"/>
                <w:b w:val="1"/>
                <w:bCs w:val="1"/>
                <w:color w:val="auto"/>
                <w:w w:val="93"/>
              </w:rPr>
              <w:t>(#)</w:t>
            </w:r>
          </w:p>
        </w:tc>
        <w:tc>
          <w:tcPr>
            <w:tcW w:w="900" w:type="dxa"/>
            <w:vAlign w:val="bottom"/>
            <w:gridSpan w:val="2"/>
          </w:tcPr>
          <w:p>
            <w:pPr>
              <w:jc w:val="right"/>
              <w:ind w:right="252"/>
              <w:spacing w:after="0"/>
              <w:rPr>
                <w:sz w:val="20"/>
                <w:szCs w:val="20"/>
                <w:color w:val="auto"/>
              </w:rPr>
            </w:pPr>
            <w:r>
              <w:rPr>
                <w:rFonts w:ascii="Arial" w:cs="Arial" w:eastAsia="Arial" w:hAnsi="Arial"/>
                <w:sz w:val="14"/>
                <w:szCs w:val="14"/>
                <w:b w:val="1"/>
                <w:bCs w:val="1"/>
                <w:color w:val="auto"/>
              </w:rPr>
              <w:t>(#)</w:t>
            </w:r>
          </w:p>
        </w:tc>
        <w:tc>
          <w:tcPr>
            <w:tcW w:w="100" w:type="dxa"/>
            <w:vAlign w:val="bottom"/>
          </w:tcPr>
          <w:p>
            <w:pPr>
              <w:spacing w:after="0"/>
              <w:rPr>
                <w:sz w:val="15"/>
                <w:szCs w:val="15"/>
                <w:color w:val="auto"/>
              </w:rPr>
            </w:pPr>
          </w:p>
        </w:tc>
        <w:tc>
          <w:tcPr>
            <w:tcW w:w="920" w:type="dxa"/>
            <w:vAlign w:val="bottom"/>
          </w:tcPr>
          <w:p>
            <w:pPr>
              <w:jc w:val="center"/>
              <w:spacing w:after="0"/>
              <w:rPr>
                <w:sz w:val="20"/>
                <w:szCs w:val="20"/>
                <w:color w:val="auto"/>
              </w:rPr>
            </w:pPr>
            <w:r>
              <w:rPr>
                <w:rFonts w:ascii="Arial" w:cs="Arial" w:eastAsia="Arial" w:hAnsi="Arial"/>
                <w:sz w:val="14"/>
                <w:szCs w:val="14"/>
                <w:b w:val="1"/>
                <w:bCs w:val="1"/>
                <w:color w:val="auto"/>
                <w:w w:val="93"/>
              </w:rPr>
              <w:t>(#)(4)</w:t>
            </w:r>
          </w:p>
        </w:tc>
        <w:tc>
          <w:tcPr>
            <w:tcW w:w="1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0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89"/>
              </w:rPr>
              <w:t>($/Sh)(5)</w:t>
            </w: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6"/>
              </w:rPr>
              <w:t>Awards</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820" w:type="dxa"/>
            <w:vAlign w:val="bottom"/>
            <w:tcBorders>
              <w:bottom w:val="single" w:sz="8" w:color="808080"/>
            </w:tcBorders>
          </w:tcPr>
          <w:p>
            <w:pPr>
              <w:spacing w:after="0"/>
              <w:rPr>
                <w:sz w:val="9"/>
                <w:szCs w:val="9"/>
                <w:color w:val="auto"/>
              </w:rPr>
            </w:pPr>
          </w:p>
        </w:tc>
        <w:tc>
          <w:tcPr>
            <w:tcW w:w="36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7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78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80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78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90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80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58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80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92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60" w:type="dxa"/>
            <w:vAlign w:val="bottom"/>
            <w:tcBorders>
              <w:bottom w:val="single" w:sz="8" w:color="808080"/>
            </w:tcBorders>
          </w:tcPr>
          <w:p>
            <w:pPr>
              <w:spacing w:after="0"/>
              <w:rPr>
                <w:sz w:val="9"/>
                <w:szCs w:val="9"/>
                <w:color w:val="auto"/>
              </w:rPr>
            </w:pPr>
          </w:p>
        </w:tc>
        <w:tc>
          <w:tcPr>
            <w:tcW w:w="960" w:type="dxa"/>
            <w:vAlign w:val="bottom"/>
            <w:tcBorders>
              <w:bottom w:val="single" w:sz="8" w:color="808080"/>
            </w:tcBorders>
          </w:tcPr>
          <w:p>
            <w:pPr>
              <w:spacing w:after="0"/>
              <w:rPr>
                <w:sz w:val="9"/>
                <w:szCs w:val="9"/>
                <w:color w:val="auto"/>
              </w:rPr>
            </w:pPr>
          </w:p>
        </w:tc>
        <w:tc>
          <w:tcPr>
            <w:tcW w:w="4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680" w:type="dxa"/>
            <w:vAlign w:val="bottom"/>
            <w:tcBorders>
              <w:bottom w:val="single" w:sz="8" w:color="808080"/>
            </w:tcBorders>
          </w:tcPr>
          <w:p>
            <w:pPr>
              <w:spacing w:after="0"/>
              <w:rPr>
                <w:sz w:val="9"/>
                <w:szCs w:val="9"/>
                <w:color w:val="auto"/>
              </w:rPr>
            </w:pPr>
          </w:p>
        </w:tc>
        <w:tc>
          <w:tcPr>
            <w:tcW w:w="1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820" w:type="dxa"/>
            <w:vAlign w:val="bottom"/>
          </w:tcPr>
          <w:p>
            <w:pPr>
              <w:spacing w:after="0"/>
              <w:rPr>
                <w:sz w:val="9"/>
                <w:szCs w:val="9"/>
                <w:color w:val="auto"/>
              </w:rPr>
            </w:pPr>
          </w:p>
        </w:tc>
        <w:tc>
          <w:tcPr>
            <w:tcW w:w="360" w:type="dxa"/>
            <w:vAlign w:val="bottom"/>
          </w:tcPr>
          <w:p>
            <w:pPr>
              <w:spacing w:after="0"/>
              <w:rPr>
                <w:sz w:val="9"/>
                <w:szCs w:val="9"/>
                <w:color w:val="auto"/>
              </w:rPr>
            </w:pPr>
          </w:p>
        </w:tc>
        <w:tc>
          <w:tcPr>
            <w:tcW w:w="100" w:type="dxa"/>
            <w:vAlign w:val="bottom"/>
          </w:tcPr>
          <w:p>
            <w:pPr>
              <w:spacing w:after="0"/>
              <w:rPr>
                <w:sz w:val="9"/>
                <w:szCs w:val="9"/>
                <w:color w:val="auto"/>
              </w:rPr>
            </w:pPr>
          </w:p>
        </w:tc>
        <w:tc>
          <w:tcPr>
            <w:tcW w:w="780" w:type="dxa"/>
            <w:vAlign w:val="bottom"/>
          </w:tcPr>
          <w:p>
            <w:pPr>
              <w:spacing w:after="0"/>
              <w:rPr>
                <w:sz w:val="9"/>
                <w:szCs w:val="9"/>
                <w:color w:val="auto"/>
              </w:rPr>
            </w:pPr>
          </w:p>
        </w:tc>
        <w:tc>
          <w:tcPr>
            <w:tcW w:w="120" w:type="dxa"/>
            <w:vAlign w:val="bottom"/>
          </w:tcPr>
          <w:p>
            <w:pPr>
              <w:spacing w:after="0"/>
              <w:rPr>
                <w:sz w:val="9"/>
                <w:szCs w:val="9"/>
                <w:color w:val="auto"/>
              </w:rPr>
            </w:pPr>
          </w:p>
        </w:tc>
        <w:tc>
          <w:tcPr>
            <w:tcW w:w="780" w:type="dxa"/>
            <w:vAlign w:val="bottom"/>
          </w:tcPr>
          <w:p>
            <w:pPr>
              <w:spacing w:after="0"/>
              <w:rPr>
                <w:sz w:val="9"/>
                <w:szCs w:val="9"/>
                <w:color w:val="auto"/>
              </w:rPr>
            </w:pPr>
          </w:p>
        </w:tc>
        <w:tc>
          <w:tcPr>
            <w:tcW w:w="100" w:type="dxa"/>
            <w:vAlign w:val="bottom"/>
          </w:tcPr>
          <w:p>
            <w:pPr>
              <w:spacing w:after="0"/>
              <w:rPr>
                <w:sz w:val="9"/>
                <w:szCs w:val="9"/>
                <w:color w:val="auto"/>
              </w:rPr>
            </w:pPr>
          </w:p>
        </w:tc>
        <w:tc>
          <w:tcPr>
            <w:tcW w:w="800" w:type="dxa"/>
            <w:vAlign w:val="bottom"/>
          </w:tcPr>
          <w:p>
            <w:pPr>
              <w:spacing w:after="0"/>
              <w:rPr>
                <w:sz w:val="9"/>
                <w:szCs w:val="9"/>
                <w:color w:val="auto"/>
              </w:rPr>
            </w:pPr>
          </w:p>
        </w:tc>
        <w:tc>
          <w:tcPr>
            <w:tcW w:w="120" w:type="dxa"/>
            <w:vAlign w:val="bottom"/>
          </w:tcPr>
          <w:p>
            <w:pPr>
              <w:spacing w:after="0"/>
              <w:rPr>
                <w:sz w:val="9"/>
                <w:szCs w:val="9"/>
                <w:color w:val="auto"/>
              </w:rPr>
            </w:pPr>
          </w:p>
        </w:tc>
        <w:tc>
          <w:tcPr>
            <w:tcW w:w="780" w:type="dxa"/>
            <w:vAlign w:val="bottom"/>
          </w:tcPr>
          <w:p>
            <w:pPr>
              <w:spacing w:after="0"/>
              <w:rPr>
                <w:sz w:val="9"/>
                <w:szCs w:val="9"/>
                <w:color w:val="auto"/>
              </w:rPr>
            </w:pPr>
          </w:p>
        </w:tc>
        <w:tc>
          <w:tcPr>
            <w:tcW w:w="100" w:type="dxa"/>
            <w:vAlign w:val="bottom"/>
          </w:tcPr>
          <w:p>
            <w:pPr>
              <w:spacing w:after="0"/>
              <w:rPr>
                <w:sz w:val="9"/>
                <w:szCs w:val="9"/>
                <w:color w:val="auto"/>
              </w:rPr>
            </w:pPr>
          </w:p>
        </w:tc>
        <w:tc>
          <w:tcPr>
            <w:tcW w:w="900" w:type="dxa"/>
            <w:vAlign w:val="bottom"/>
          </w:tcPr>
          <w:p>
            <w:pPr>
              <w:spacing w:after="0"/>
              <w:rPr>
                <w:sz w:val="9"/>
                <w:szCs w:val="9"/>
                <w:color w:val="auto"/>
              </w:rPr>
            </w:pPr>
          </w:p>
        </w:tc>
        <w:tc>
          <w:tcPr>
            <w:tcW w:w="100" w:type="dxa"/>
            <w:vAlign w:val="bottom"/>
          </w:tcPr>
          <w:p>
            <w:pPr>
              <w:spacing w:after="0"/>
              <w:rPr>
                <w:sz w:val="9"/>
                <w:szCs w:val="9"/>
                <w:color w:val="auto"/>
              </w:rPr>
            </w:pPr>
          </w:p>
        </w:tc>
        <w:tc>
          <w:tcPr>
            <w:tcW w:w="800" w:type="dxa"/>
            <w:vAlign w:val="bottom"/>
          </w:tcPr>
          <w:p>
            <w:pPr>
              <w:spacing w:after="0"/>
              <w:rPr>
                <w:sz w:val="9"/>
                <w:szCs w:val="9"/>
                <w:color w:val="auto"/>
              </w:rPr>
            </w:pPr>
          </w:p>
        </w:tc>
        <w:tc>
          <w:tcPr>
            <w:tcW w:w="100" w:type="dxa"/>
            <w:vAlign w:val="bottom"/>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800" w:type="dxa"/>
            <w:vAlign w:val="bottom"/>
          </w:tcPr>
          <w:p>
            <w:pPr>
              <w:spacing w:after="0"/>
              <w:rPr>
                <w:sz w:val="9"/>
                <w:szCs w:val="9"/>
                <w:color w:val="auto"/>
              </w:rPr>
            </w:pPr>
          </w:p>
        </w:tc>
        <w:tc>
          <w:tcPr>
            <w:tcW w:w="100" w:type="dxa"/>
            <w:vAlign w:val="bottom"/>
          </w:tcPr>
          <w:p>
            <w:pPr>
              <w:spacing w:after="0"/>
              <w:rPr>
                <w:sz w:val="9"/>
                <w:szCs w:val="9"/>
                <w:color w:val="auto"/>
              </w:rPr>
            </w:pPr>
          </w:p>
        </w:tc>
        <w:tc>
          <w:tcPr>
            <w:tcW w:w="9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0" w:type="dxa"/>
            <w:vAlign w:val="bottom"/>
          </w:tcPr>
          <w:p>
            <w:pPr>
              <w:spacing w:after="0"/>
              <w:rPr>
                <w:sz w:val="9"/>
                <w:szCs w:val="9"/>
                <w:color w:val="auto"/>
              </w:rPr>
            </w:pPr>
          </w:p>
        </w:tc>
        <w:tc>
          <w:tcPr>
            <w:tcW w:w="960" w:type="dxa"/>
            <w:vAlign w:val="bottom"/>
          </w:tcPr>
          <w:p>
            <w:pPr>
              <w:spacing w:after="0"/>
              <w:rPr>
                <w:sz w:val="9"/>
                <w:szCs w:val="9"/>
                <w:color w:val="auto"/>
              </w:rPr>
            </w:pPr>
          </w:p>
        </w:tc>
        <w:tc>
          <w:tcPr>
            <w:tcW w:w="4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680" w:type="dxa"/>
            <w:vAlign w:val="bottom"/>
          </w:tcPr>
          <w:p>
            <w:pPr>
              <w:spacing w:after="0"/>
              <w:rPr>
                <w:sz w:val="9"/>
                <w:szCs w:val="9"/>
                <w:color w:val="auto"/>
              </w:rPr>
            </w:pPr>
          </w:p>
        </w:tc>
        <w:tc>
          <w:tcPr>
            <w:tcW w:w="1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8"/>
        </w:trPr>
        <w:tc>
          <w:tcPr>
            <w:tcW w:w="20" w:type="dxa"/>
            <w:vAlign w:val="bottom"/>
            <w:vMerge w:val="continue"/>
          </w:tcPr>
          <w:p>
            <w:pPr>
              <w:spacing w:after="0"/>
              <w:rPr>
                <w:sz w:val="11"/>
                <w:szCs w:val="11"/>
                <w:color w:val="auto"/>
              </w:rPr>
            </w:pPr>
          </w:p>
        </w:tc>
        <w:tc>
          <w:tcPr>
            <w:tcW w:w="1180" w:type="dxa"/>
            <w:vAlign w:val="bottom"/>
            <w:gridSpan w:val="2"/>
            <w:shd w:val="clear" w:color="auto" w:fill="CCEEFF"/>
          </w:tcPr>
          <w:p>
            <w:pPr>
              <w:spacing w:after="0" w:line="138" w:lineRule="exact"/>
              <w:rPr>
                <w:sz w:val="20"/>
                <w:szCs w:val="20"/>
                <w:color w:val="auto"/>
              </w:rPr>
            </w:pPr>
            <w:r>
              <w:rPr>
                <w:rFonts w:ascii="Arial" w:cs="Arial" w:eastAsia="Arial" w:hAnsi="Arial"/>
                <w:sz w:val="14"/>
                <w:szCs w:val="14"/>
                <w:color w:val="auto"/>
              </w:rPr>
              <w:t>Griswell</w:t>
            </w:r>
          </w:p>
        </w:tc>
        <w:tc>
          <w:tcPr>
            <w:tcW w:w="100" w:type="dxa"/>
            <w:vAlign w:val="bottom"/>
            <w:shd w:val="clear" w:color="auto" w:fill="CCEEFF"/>
          </w:tcPr>
          <w:p>
            <w:pPr>
              <w:spacing w:after="0"/>
              <w:rPr>
                <w:sz w:val="11"/>
                <w:szCs w:val="11"/>
                <w:color w:val="auto"/>
              </w:rPr>
            </w:pPr>
          </w:p>
        </w:tc>
        <w:tc>
          <w:tcPr>
            <w:tcW w:w="900" w:type="dxa"/>
            <w:vAlign w:val="bottom"/>
            <w:gridSpan w:val="2"/>
            <w:shd w:val="clear" w:color="auto" w:fill="CCEEFF"/>
          </w:tcPr>
          <w:p>
            <w:pPr>
              <w:jc w:val="right"/>
              <w:ind w:right="120"/>
              <w:spacing w:after="0" w:line="138" w:lineRule="exact"/>
              <w:rPr>
                <w:sz w:val="20"/>
                <w:szCs w:val="20"/>
                <w:color w:val="auto"/>
              </w:rPr>
            </w:pPr>
            <w:r>
              <w:rPr>
                <w:rFonts w:ascii="Arial" w:cs="Arial" w:eastAsia="Arial" w:hAnsi="Arial"/>
                <w:sz w:val="14"/>
                <w:szCs w:val="14"/>
                <w:color w:val="auto"/>
              </w:rPr>
              <w:t>—</w:t>
            </w:r>
          </w:p>
        </w:tc>
        <w:tc>
          <w:tcPr>
            <w:tcW w:w="880" w:type="dxa"/>
            <w:vAlign w:val="bottom"/>
            <w:gridSpan w:val="2"/>
            <w:shd w:val="clear" w:color="auto" w:fill="CCEEFF"/>
          </w:tcPr>
          <w:p>
            <w:pPr>
              <w:jc w:val="right"/>
              <w:ind w:right="100"/>
              <w:spacing w:after="0" w:line="138" w:lineRule="exact"/>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spacing w:after="0" w:line="138" w:lineRule="exact"/>
              <w:rPr>
                <w:sz w:val="20"/>
                <w:szCs w:val="20"/>
                <w:color w:val="auto"/>
              </w:rPr>
            </w:pPr>
            <w:r>
              <w:rPr>
                <w:rFonts w:ascii="Arial" w:cs="Arial" w:eastAsia="Arial" w:hAnsi="Arial"/>
                <w:sz w:val="14"/>
                <w:szCs w:val="14"/>
                <w:color w:val="auto"/>
              </w:rPr>
              <w:t>375,000</w:t>
            </w:r>
          </w:p>
        </w:tc>
        <w:tc>
          <w:tcPr>
            <w:tcW w:w="1000" w:type="dxa"/>
            <w:vAlign w:val="bottom"/>
            <w:gridSpan w:val="3"/>
            <w:shd w:val="clear" w:color="auto" w:fill="CCEEFF"/>
          </w:tcPr>
          <w:p>
            <w:pPr>
              <w:jc w:val="right"/>
              <w:ind w:right="100"/>
              <w:spacing w:after="0" w:line="138" w:lineRule="exact"/>
              <w:rPr>
                <w:sz w:val="20"/>
                <w:szCs w:val="20"/>
                <w:color w:val="auto"/>
              </w:rPr>
            </w:pPr>
            <w:r>
              <w:rPr>
                <w:rFonts w:ascii="Arial" w:cs="Arial" w:eastAsia="Arial" w:hAnsi="Arial"/>
                <w:sz w:val="14"/>
                <w:szCs w:val="14"/>
                <w:color w:val="auto"/>
              </w:rPr>
              <w:t>1,500,000</w:t>
            </w:r>
          </w:p>
        </w:tc>
        <w:tc>
          <w:tcPr>
            <w:tcW w:w="1000" w:type="dxa"/>
            <w:vAlign w:val="bottom"/>
            <w:gridSpan w:val="2"/>
            <w:shd w:val="clear" w:color="auto" w:fill="CCEEFF"/>
          </w:tcPr>
          <w:p>
            <w:pPr>
              <w:jc w:val="right"/>
              <w:ind w:right="100"/>
              <w:spacing w:after="0" w:line="138" w:lineRule="exact"/>
              <w:rPr>
                <w:sz w:val="20"/>
                <w:szCs w:val="20"/>
                <w:color w:val="auto"/>
              </w:rPr>
            </w:pPr>
            <w:r>
              <w:rPr>
                <w:rFonts w:ascii="Arial" w:cs="Arial" w:eastAsia="Arial" w:hAnsi="Arial"/>
                <w:sz w:val="14"/>
                <w:szCs w:val="14"/>
                <w:color w:val="auto"/>
              </w:rPr>
              <w:t>10,272,800</w:t>
            </w:r>
          </w:p>
        </w:tc>
        <w:tc>
          <w:tcPr>
            <w:tcW w:w="8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96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000" w:type="dxa"/>
            <w:vAlign w:val="bottom"/>
            <w:gridSpan w:val="3"/>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2/27/2006</w:t>
            </w:r>
          </w:p>
        </w:tc>
        <w:tc>
          <w:tcPr>
            <w:tcW w:w="88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2/27/2006</w:t>
            </w:r>
          </w:p>
        </w:tc>
        <w:tc>
          <w:tcPr>
            <w:tcW w:w="8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15,714</w:t>
            </w:r>
          </w:p>
        </w:tc>
        <w:tc>
          <w:tcPr>
            <w:tcW w:w="6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62,854</w:t>
            </w:r>
          </w:p>
        </w:tc>
        <w:tc>
          <w:tcPr>
            <w:tcW w:w="1000" w:type="dxa"/>
            <w:vAlign w:val="bottom"/>
            <w:gridSpan w:val="3"/>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125,708</w:t>
            </w:r>
          </w:p>
        </w:tc>
        <w:tc>
          <w:tcPr>
            <w:tcW w:w="9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40" w:type="dxa"/>
            <w:vAlign w:val="bottom"/>
            <w:gridSpan w:val="2"/>
            <w:shd w:val="clear" w:color="auto" w:fill="CCEEFF"/>
          </w:tcPr>
          <w:p>
            <w:pPr>
              <w:ind w:left="60"/>
              <w:spacing w:after="0" w:line="149" w:lineRule="exact"/>
              <w:rPr>
                <w:sz w:val="20"/>
                <w:szCs w:val="20"/>
                <w:color w:val="auto"/>
              </w:rPr>
            </w:pPr>
            <w:r>
              <w:rPr>
                <w:rFonts w:ascii="Arial" w:cs="Arial" w:eastAsia="Arial" w:hAnsi="Arial"/>
                <w:sz w:val="14"/>
                <w:szCs w:val="14"/>
                <w:color w:val="auto"/>
                <w:w w:val="76"/>
              </w:rPr>
              <w:t>$</w:t>
            </w:r>
          </w:p>
        </w:tc>
        <w:tc>
          <w:tcPr>
            <w:tcW w:w="8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2,724,092(6)</w:t>
            </w: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820" w:type="dxa"/>
            <w:vAlign w:val="bottom"/>
            <w:shd w:val="clear" w:color="auto" w:fill="CCEEFF"/>
          </w:tcPr>
          <w:p>
            <w:pPr>
              <w:spacing w:after="0"/>
              <w:rPr>
                <w:sz w:val="13"/>
                <w:szCs w:val="13"/>
                <w:color w:val="auto"/>
              </w:rPr>
            </w:pPr>
          </w:p>
        </w:tc>
        <w:tc>
          <w:tcPr>
            <w:tcW w:w="360" w:type="dxa"/>
            <w:vAlign w:val="bottom"/>
            <w:shd w:val="clear" w:color="auto" w:fill="CCEEFF"/>
          </w:tcPr>
          <w:p>
            <w:pPr>
              <w:spacing w:after="0"/>
              <w:rPr>
                <w:sz w:val="13"/>
                <w:szCs w:val="13"/>
                <w:color w:val="auto"/>
              </w:rPr>
            </w:pPr>
          </w:p>
        </w:tc>
        <w:tc>
          <w:tcPr>
            <w:tcW w:w="1000" w:type="dxa"/>
            <w:vAlign w:val="bottom"/>
            <w:gridSpan w:val="3"/>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2/27/2006</w:t>
            </w:r>
          </w:p>
        </w:tc>
        <w:tc>
          <w:tcPr>
            <w:tcW w:w="88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2/27/2006</w:t>
            </w:r>
          </w:p>
        </w:tc>
        <w:tc>
          <w:tcPr>
            <w:tcW w:w="8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7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9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8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5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8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9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242,890</w:t>
            </w:r>
          </w:p>
        </w:tc>
        <w:tc>
          <w:tcPr>
            <w:tcW w:w="16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000" w:type="dxa"/>
            <w:vAlign w:val="bottom"/>
            <w:gridSpan w:val="2"/>
            <w:shd w:val="clear" w:color="auto" w:fill="CCEEFF"/>
          </w:tcPr>
          <w:p>
            <w:pPr>
              <w:jc w:val="right"/>
              <w:ind w:right="40"/>
              <w:spacing w:after="0" w:line="159" w:lineRule="exact"/>
              <w:rPr>
                <w:sz w:val="20"/>
                <w:szCs w:val="20"/>
                <w:color w:val="auto"/>
              </w:rPr>
            </w:pPr>
            <w:r>
              <w:rPr>
                <w:rFonts w:ascii="Arial" w:cs="Arial" w:eastAsia="Arial" w:hAnsi="Arial"/>
                <w:sz w:val="14"/>
                <w:szCs w:val="14"/>
                <w:color w:val="auto"/>
              </w:rPr>
              <w:t>49.25</w:t>
            </w:r>
          </w:p>
        </w:tc>
        <w:tc>
          <w:tcPr>
            <w:tcW w:w="140" w:type="dxa"/>
            <w:vAlign w:val="bottom"/>
            <w:gridSpan w:val="2"/>
            <w:shd w:val="clear" w:color="auto" w:fill="CCEEFF"/>
          </w:tcPr>
          <w:p>
            <w:pPr>
              <w:ind w:left="60"/>
              <w:spacing w:after="0" w:line="159" w:lineRule="exact"/>
              <w:rPr>
                <w:sz w:val="20"/>
                <w:szCs w:val="20"/>
                <w:color w:val="auto"/>
              </w:rPr>
            </w:pPr>
            <w:r>
              <w:rPr>
                <w:rFonts w:ascii="Arial" w:cs="Arial" w:eastAsia="Arial" w:hAnsi="Arial"/>
                <w:sz w:val="14"/>
                <w:szCs w:val="14"/>
                <w:color w:val="auto"/>
                <w:w w:val="76"/>
              </w:rPr>
              <w:t>$</w:t>
            </w:r>
          </w:p>
        </w:tc>
        <w:tc>
          <w:tcPr>
            <w:tcW w:w="6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2,627,700</w:t>
            </w:r>
          </w:p>
        </w:tc>
        <w:tc>
          <w:tcPr>
            <w:tcW w:w="1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180" w:type="dxa"/>
            <w:vAlign w:val="bottom"/>
            <w:gridSpan w:val="2"/>
          </w:tcPr>
          <w:p>
            <w:pPr>
              <w:spacing w:after="0" w:line="138" w:lineRule="exact"/>
              <w:rPr>
                <w:sz w:val="20"/>
                <w:szCs w:val="20"/>
                <w:color w:val="auto"/>
              </w:rPr>
            </w:pPr>
            <w:r>
              <w:rPr>
                <w:rFonts w:ascii="Arial" w:cs="Arial" w:eastAsia="Arial" w:hAnsi="Arial"/>
                <w:sz w:val="14"/>
                <w:szCs w:val="14"/>
                <w:color w:val="auto"/>
              </w:rPr>
              <w:t>Gersie</w:t>
            </w:r>
          </w:p>
        </w:tc>
        <w:tc>
          <w:tcPr>
            <w:tcW w:w="100" w:type="dxa"/>
            <w:vAlign w:val="bottom"/>
          </w:tcPr>
          <w:p>
            <w:pPr>
              <w:spacing w:after="0"/>
              <w:rPr>
                <w:sz w:val="11"/>
                <w:szCs w:val="11"/>
                <w:color w:val="auto"/>
              </w:rPr>
            </w:pPr>
          </w:p>
        </w:tc>
        <w:tc>
          <w:tcPr>
            <w:tcW w:w="900" w:type="dxa"/>
            <w:vAlign w:val="bottom"/>
            <w:gridSpan w:val="2"/>
          </w:tcPr>
          <w:p>
            <w:pPr>
              <w:jc w:val="right"/>
              <w:ind w:right="120"/>
              <w:spacing w:after="0" w:line="138" w:lineRule="exact"/>
              <w:rPr>
                <w:sz w:val="20"/>
                <w:szCs w:val="20"/>
                <w:color w:val="auto"/>
              </w:rPr>
            </w:pPr>
            <w:r>
              <w:rPr>
                <w:rFonts w:ascii="Arial" w:cs="Arial" w:eastAsia="Arial" w:hAnsi="Arial"/>
                <w:sz w:val="14"/>
                <w:szCs w:val="14"/>
                <w:color w:val="auto"/>
              </w:rPr>
              <w:t>—</w:t>
            </w:r>
          </w:p>
        </w:tc>
        <w:tc>
          <w:tcPr>
            <w:tcW w:w="880" w:type="dxa"/>
            <w:vAlign w:val="bottom"/>
            <w:gridSpan w:val="2"/>
          </w:tcPr>
          <w:p>
            <w:pPr>
              <w:jc w:val="right"/>
              <w:ind w:right="100"/>
              <w:spacing w:after="0" w:line="138" w:lineRule="exact"/>
              <w:rPr>
                <w:sz w:val="20"/>
                <w:szCs w:val="20"/>
                <w:color w:val="auto"/>
              </w:rPr>
            </w:pPr>
            <w:r>
              <w:rPr>
                <w:rFonts w:ascii="Arial" w:cs="Arial" w:eastAsia="Arial" w:hAnsi="Arial"/>
                <w:sz w:val="14"/>
                <w:szCs w:val="14"/>
                <w:color w:val="auto"/>
              </w:rPr>
              <w:t>—</w:t>
            </w:r>
          </w:p>
        </w:tc>
        <w:tc>
          <w:tcPr>
            <w:tcW w:w="800" w:type="dxa"/>
            <w:vAlign w:val="bottom"/>
          </w:tcPr>
          <w:p>
            <w:pPr>
              <w:jc w:val="right"/>
              <w:spacing w:after="0" w:line="138" w:lineRule="exact"/>
              <w:rPr>
                <w:sz w:val="20"/>
                <w:szCs w:val="20"/>
                <w:color w:val="auto"/>
              </w:rPr>
            </w:pPr>
            <w:r>
              <w:rPr>
                <w:rFonts w:ascii="Arial" w:cs="Arial" w:eastAsia="Arial" w:hAnsi="Arial"/>
                <w:sz w:val="14"/>
                <w:szCs w:val="14"/>
                <w:color w:val="auto"/>
              </w:rPr>
              <w:t>87,224</w:t>
            </w:r>
          </w:p>
        </w:tc>
        <w:tc>
          <w:tcPr>
            <w:tcW w:w="1000" w:type="dxa"/>
            <w:vAlign w:val="bottom"/>
            <w:gridSpan w:val="3"/>
          </w:tcPr>
          <w:p>
            <w:pPr>
              <w:jc w:val="right"/>
              <w:ind w:right="100"/>
              <w:spacing w:after="0" w:line="138" w:lineRule="exact"/>
              <w:rPr>
                <w:sz w:val="20"/>
                <w:szCs w:val="20"/>
                <w:color w:val="auto"/>
              </w:rPr>
            </w:pPr>
            <w:r>
              <w:rPr>
                <w:rFonts w:ascii="Arial" w:cs="Arial" w:eastAsia="Arial" w:hAnsi="Arial"/>
                <w:sz w:val="14"/>
                <w:szCs w:val="14"/>
                <w:color w:val="auto"/>
              </w:rPr>
              <w:t>348,894</w:t>
            </w:r>
          </w:p>
        </w:tc>
        <w:tc>
          <w:tcPr>
            <w:tcW w:w="1000" w:type="dxa"/>
            <w:vAlign w:val="bottom"/>
            <w:gridSpan w:val="2"/>
          </w:tcPr>
          <w:p>
            <w:pPr>
              <w:jc w:val="right"/>
              <w:ind w:right="100"/>
              <w:spacing w:after="0" w:line="138" w:lineRule="exact"/>
              <w:rPr>
                <w:sz w:val="20"/>
                <w:szCs w:val="20"/>
                <w:color w:val="auto"/>
              </w:rPr>
            </w:pPr>
            <w:r>
              <w:rPr>
                <w:rFonts w:ascii="Arial" w:cs="Arial" w:eastAsia="Arial" w:hAnsi="Arial"/>
                <w:sz w:val="14"/>
                <w:szCs w:val="14"/>
                <w:color w:val="auto"/>
              </w:rPr>
              <w:t>3,415,706</w:t>
            </w: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000" w:type="dxa"/>
            <w:vAlign w:val="bottom"/>
            <w:gridSpan w:val="3"/>
          </w:tcPr>
          <w:p>
            <w:pPr>
              <w:jc w:val="right"/>
              <w:ind w:right="120"/>
              <w:spacing w:after="0" w:line="149" w:lineRule="exact"/>
              <w:rPr>
                <w:sz w:val="20"/>
                <w:szCs w:val="20"/>
                <w:color w:val="auto"/>
              </w:rPr>
            </w:pPr>
            <w:r>
              <w:rPr>
                <w:rFonts w:ascii="Arial" w:cs="Arial" w:eastAsia="Arial" w:hAnsi="Arial"/>
                <w:sz w:val="14"/>
                <w:szCs w:val="14"/>
                <w:color w:val="auto"/>
              </w:rPr>
              <w:t>2/27/2006</w:t>
            </w:r>
          </w:p>
        </w:tc>
        <w:tc>
          <w:tcPr>
            <w:tcW w:w="8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2/27/2006</w:t>
            </w: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3,077</w:t>
            </w:r>
          </w:p>
        </w:tc>
        <w:tc>
          <w:tcPr>
            <w:tcW w:w="68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12,309</w:t>
            </w:r>
          </w:p>
        </w:tc>
        <w:tc>
          <w:tcPr>
            <w:tcW w:w="1000" w:type="dxa"/>
            <w:vAlign w:val="bottom"/>
            <w:gridSpan w:val="3"/>
          </w:tcPr>
          <w:p>
            <w:pPr>
              <w:jc w:val="right"/>
              <w:ind w:right="100"/>
              <w:spacing w:after="0" w:line="149" w:lineRule="exact"/>
              <w:rPr>
                <w:sz w:val="20"/>
                <w:szCs w:val="20"/>
                <w:color w:val="auto"/>
              </w:rPr>
            </w:pPr>
            <w:r>
              <w:rPr>
                <w:rFonts w:ascii="Arial" w:cs="Arial" w:eastAsia="Arial" w:hAnsi="Arial"/>
                <w:sz w:val="14"/>
                <w:szCs w:val="14"/>
                <w:color w:val="auto"/>
              </w:rPr>
              <w:t>24,618</w:t>
            </w:r>
          </w:p>
        </w:tc>
        <w:tc>
          <w:tcPr>
            <w:tcW w:w="9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gridSpan w:val="2"/>
          </w:tcPr>
          <w:p>
            <w:pPr>
              <w:ind w:left="60"/>
              <w:spacing w:after="0" w:line="149" w:lineRule="exact"/>
              <w:rPr>
                <w:sz w:val="20"/>
                <w:szCs w:val="20"/>
                <w:color w:val="auto"/>
              </w:rPr>
            </w:pPr>
            <w:r>
              <w:rPr>
                <w:rFonts w:ascii="Arial" w:cs="Arial" w:eastAsia="Arial" w:hAnsi="Arial"/>
                <w:sz w:val="14"/>
                <w:szCs w:val="14"/>
                <w:color w:val="auto"/>
                <w:w w:val="76"/>
              </w:rPr>
              <w:t>$</w:t>
            </w:r>
          </w:p>
        </w:tc>
        <w:tc>
          <w:tcPr>
            <w:tcW w:w="84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533,472(6)</w:t>
            </w: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000" w:type="dxa"/>
            <w:vAlign w:val="bottom"/>
            <w:gridSpan w:val="3"/>
          </w:tcPr>
          <w:p>
            <w:pPr>
              <w:jc w:val="right"/>
              <w:ind w:right="120"/>
              <w:spacing w:after="0" w:line="159" w:lineRule="exact"/>
              <w:rPr>
                <w:sz w:val="20"/>
                <w:szCs w:val="20"/>
                <w:color w:val="auto"/>
              </w:rPr>
            </w:pPr>
            <w:r>
              <w:rPr>
                <w:rFonts w:ascii="Arial" w:cs="Arial" w:eastAsia="Arial" w:hAnsi="Arial"/>
                <w:sz w:val="14"/>
                <w:szCs w:val="14"/>
                <w:color w:val="auto"/>
              </w:rPr>
              <w:t>2/27/2006</w:t>
            </w:r>
          </w:p>
        </w:tc>
        <w:tc>
          <w:tcPr>
            <w:tcW w:w="88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2/27/2006</w:t>
            </w:r>
          </w:p>
        </w:tc>
        <w:tc>
          <w:tcPr>
            <w:tcW w:w="8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20" w:type="dxa"/>
            <w:vAlign w:val="bottom"/>
          </w:tcPr>
          <w:p>
            <w:pPr>
              <w:jc w:val="right"/>
              <w:spacing w:after="0" w:line="159" w:lineRule="exact"/>
              <w:rPr>
                <w:sz w:val="20"/>
                <w:szCs w:val="20"/>
                <w:color w:val="auto"/>
              </w:rPr>
            </w:pPr>
            <w:r>
              <w:rPr>
                <w:rFonts w:ascii="Arial" w:cs="Arial" w:eastAsia="Arial" w:hAnsi="Arial"/>
                <w:sz w:val="14"/>
                <w:szCs w:val="14"/>
                <w:color w:val="auto"/>
              </w:rPr>
              <w:t>47,565</w:t>
            </w:r>
          </w:p>
        </w:tc>
        <w:tc>
          <w:tcPr>
            <w:tcW w:w="160" w:type="dxa"/>
            <w:vAlign w:val="bottom"/>
            <w:gridSpan w:val="2"/>
          </w:tcPr>
          <w:p>
            <w:pPr>
              <w:jc w:val="right"/>
              <w:spacing w:after="0" w:line="159" w:lineRule="exact"/>
              <w:rPr>
                <w:sz w:val="20"/>
                <w:szCs w:val="20"/>
                <w:color w:val="auto"/>
              </w:rPr>
            </w:pPr>
            <w:r>
              <w:rPr>
                <w:rFonts w:ascii="Arial" w:cs="Arial" w:eastAsia="Arial" w:hAnsi="Arial"/>
                <w:sz w:val="14"/>
                <w:szCs w:val="14"/>
                <w:color w:val="auto"/>
              </w:rPr>
              <w:t>$</w:t>
            </w:r>
          </w:p>
        </w:tc>
        <w:tc>
          <w:tcPr>
            <w:tcW w:w="1000" w:type="dxa"/>
            <w:vAlign w:val="bottom"/>
            <w:gridSpan w:val="2"/>
          </w:tcPr>
          <w:p>
            <w:pPr>
              <w:jc w:val="right"/>
              <w:ind w:right="40"/>
              <w:spacing w:after="0" w:line="159" w:lineRule="exact"/>
              <w:rPr>
                <w:sz w:val="20"/>
                <w:szCs w:val="20"/>
                <w:color w:val="auto"/>
              </w:rPr>
            </w:pPr>
            <w:r>
              <w:rPr>
                <w:rFonts w:ascii="Arial" w:cs="Arial" w:eastAsia="Arial" w:hAnsi="Arial"/>
                <w:sz w:val="14"/>
                <w:szCs w:val="14"/>
                <w:color w:val="auto"/>
              </w:rPr>
              <w:t>49.25</w:t>
            </w:r>
          </w:p>
        </w:tc>
        <w:tc>
          <w:tcPr>
            <w:tcW w:w="140" w:type="dxa"/>
            <w:vAlign w:val="bottom"/>
            <w:gridSpan w:val="2"/>
          </w:tcPr>
          <w:p>
            <w:pPr>
              <w:ind w:left="60"/>
              <w:spacing w:after="0" w:line="159" w:lineRule="exact"/>
              <w:rPr>
                <w:sz w:val="20"/>
                <w:szCs w:val="20"/>
                <w:color w:val="auto"/>
              </w:rPr>
            </w:pPr>
            <w:r>
              <w:rPr>
                <w:rFonts w:ascii="Arial" w:cs="Arial" w:eastAsia="Arial" w:hAnsi="Arial"/>
                <w:sz w:val="14"/>
                <w:szCs w:val="14"/>
                <w:color w:val="auto"/>
                <w:w w:val="76"/>
              </w:rPr>
              <w:t>$</w:t>
            </w:r>
          </w:p>
        </w:tc>
        <w:tc>
          <w:tcPr>
            <w:tcW w:w="680" w:type="dxa"/>
            <w:vAlign w:val="bottom"/>
          </w:tcPr>
          <w:p>
            <w:pPr>
              <w:jc w:val="right"/>
              <w:spacing w:after="0" w:line="159" w:lineRule="exact"/>
              <w:rPr>
                <w:sz w:val="20"/>
                <w:szCs w:val="20"/>
                <w:color w:val="auto"/>
              </w:rPr>
            </w:pPr>
            <w:r>
              <w:rPr>
                <w:rFonts w:ascii="Arial" w:cs="Arial" w:eastAsia="Arial" w:hAnsi="Arial"/>
                <w:sz w:val="14"/>
                <w:szCs w:val="14"/>
                <w:color w:val="auto"/>
              </w:rPr>
              <w:t>518,382</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180" w:type="dxa"/>
            <w:vAlign w:val="bottom"/>
            <w:gridSpan w:val="2"/>
            <w:shd w:val="clear" w:color="auto" w:fill="CCEEFF"/>
          </w:tcPr>
          <w:p>
            <w:pPr>
              <w:spacing w:after="0" w:line="138" w:lineRule="exact"/>
              <w:rPr>
                <w:sz w:val="20"/>
                <w:szCs w:val="20"/>
                <w:color w:val="auto"/>
              </w:rPr>
            </w:pPr>
            <w:r>
              <w:rPr>
                <w:rFonts w:ascii="Arial" w:cs="Arial" w:eastAsia="Arial" w:hAnsi="Arial"/>
                <w:sz w:val="14"/>
                <w:szCs w:val="14"/>
                <w:color w:val="auto"/>
              </w:rPr>
              <w:t>Aschenbrenner</w:t>
            </w:r>
          </w:p>
        </w:tc>
        <w:tc>
          <w:tcPr>
            <w:tcW w:w="100" w:type="dxa"/>
            <w:vAlign w:val="bottom"/>
            <w:shd w:val="clear" w:color="auto" w:fill="CCEEFF"/>
          </w:tcPr>
          <w:p>
            <w:pPr>
              <w:spacing w:after="0"/>
              <w:rPr>
                <w:sz w:val="11"/>
                <w:szCs w:val="11"/>
                <w:color w:val="auto"/>
              </w:rPr>
            </w:pPr>
          </w:p>
        </w:tc>
        <w:tc>
          <w:tcPr>
            <w:tcW w:w="900" w:type="dxa"/>
            <w:vAlign w:val="bottom"/>
            <w:gridSpan w:val="2"/>
            <w:shd w:val="clear" w:color="auto" w:fill="CCEEFF"/>
          </w:tcPr>
          <w:p>
            <w:pPr>
              <w:jc w:val="right"/>
              <w:ind w:right="120"/>
              <w:spacing w:after="0" w:line="138" w:lineRule="exact"/>
              <w:rPr>
                <w:sz w:val="20"/>
                <w:szCs w:val="20"/>
                <w:color w:val="auto"/>
              </w:rPr>
            </w:pPr>
            <w:r>
              <w:rPr>
                <w:rFonts w:ascii="Arial" w:cs="Arial" w:eastAsia="Arial" w:hAnsi="Arial"/>
                <w:sz w:val="14"/>
                <w:szCs w:val="14"/>
                <w:color w:val="auto"/>
              </w:rPr>
              <w:t>—</w:t>
            </w:r>
          </w:p>
        </w:tc>
        <w:tc>
          <w:tcPr>
            <w:tcW w:w="880" w:type="dxa"/>
            <w:vAlign w:val="bottom"/>
            <w:gridSpan w:val="2"/>
            <w:shd w:val="clear" w:color="auto" w:fill="CCEEFF"/>
          </w:tcPr>
          <w:p>
            <w:pPr>
              <w:jc w:val="right"/>
              <w:ind w:right="100"/>
              <w:spacing w:after="0" w:line="138" w:lineRule="exact"/>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spacing w:after="0" w:line="138" w:lineRule="exact"/>
              <w:rPr>
                <w:sz w:val="20"/>
                <w:szCs w:val="20"/>
                <w:color w:val="auto"/>
              </w:rPr>
            </w:pPr>
            <w:r>
              <w:rPr>
                <w:rFonts w:ascii="Arial" w:cs="Arial" w:eastAsia="Arial" w:hAnsi="Arial"/>
                <w:sz w:val="14"/>
                <w:szCs w:val="14"/>
                <w:color w:val="auto"/>
              </w:rPr>
              <w:t>137,548</w:t>
            </w:r>
          </w:p>
        </w:tc>
        <w:tc>
          <w:tcPr>
            <w:tcW w:w="1000" w:type="dxa"/>
            <w:vAlign w:val="bottom"/>
            <w:gridSpan w:val="3"/>
            <w:shd w:val="clear" w:color="auto" w:fill="CCEEFF"/>
          </w:tcPr>
          <w:p>
            <w:pPr>
              <w:jc w:val="right"/>
              <w:ind w:right="100"/>
              <w:spacing w:after="0" w:line="138" w:lineRule="exact"/>
              <w:rPr>
                <w:sz w:val="20"/>
                <w:szCs w:val="20"/>
                <w:color w:val="auto"/>
              </w:rPr>
            </w:pPr>
            <w:r>
              <w:rPr>
                <w:rFonts w:ascii="Arial" w:cs="Arial" w:eastAsia="Arial" w:hAnsi="Arial"/>
                <w:sz w:val="14"/>
                <w:szCs w:val="14"/>
                <w:color w:val="auto"/>
              </w:rPr>
              <w:t>550,192</w:t>
            </w:r>
          </w:p>
        </w:tc>
        <w:tc>
          <w:tcPr>
            <w:tcW w:w="1000" w:type="dxa"/>
            <w:vAlign w:val="bottom"/>
            <w:gridSpan w:val="2"/>
            <w:shd w:val="clear" w:color="auto" w:fill="CCEEFF"/>
          </w:tcPr>
          <w:p>
            <w:pPr>
              <w:jc w:val="right"/>
              <w:ind w:right="100"/>
              <w:spacing w:after="0" w:line="138" w:lineRule="exact"/>
              <w:rPr>
                <w:sz w:val="20"/>
                <w:szCs w:val="20"/>
                <w:color w:val="auto"/>
              </w:rPr>
            </w:pPr>
            <w:r>
              <w:rPr>
                <w:rFonts w:ascii="Arial" w:cs="Arial" w:eastAsia="Arial" w:hAnsi="Arial"/>
                <w:sz w:val="14"/>
                <w:szCs w:val="14"/>
                <w:color w:val="auto"/>
              </w:rPr>
              <w:t>3,415,706</w:t>
            </w:r>
          </w:p>
        </w:tc>
        <w:tc>
          <w:tcPr>
            <w:tcW w:w="8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96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000" w:type="dxa"/>
            <w:vAlign w:val="bottom"/>
            <w:gridSpan w:val="3"/>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2/27/2006</w:t>
            </w:r>
          </w:p>
        </w:tc>
        <w:tc>
          <w:tcPr>
            <w:tcW w:w="88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2/27/2006</w:t>
            </w:r>
          </w:p>
        </w:tc>
        <w:tc>
          <w:tcPr>
            <w:tcW w:w="8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4,361</w:t>
            </w:r>
          </w:p>
        </w:tc>
        <w:tc>
          <w:tcPr>
            <w:tcW w:w="6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17,442</w:t>
            </w:r>
          </w:p>
        </w:tc>
        <w:tc>
          <w:tcPr>
            <w:tcW w:w="1000" w:type="dxa"/>
            <w:vAlign w:val="bottom"/>
            <w:gridSpan w:val="3"/>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34,884</w:t>
            </w:r>
          </w:p>
        </w:tc>
        <w:tc>
          <w:tcPr>
            <w:tcW w:w="9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40" w:type="dxa"/>
            <w:vAlign w:val="bottom"/>
            <w:gridSpan w:val="2"/>
            <w:shd w:val="clear" w:color="auto" w:fill="CCEEFF"/>
          </w:tcPr>
          <w:p>
            <w:pPr>
              <w:ind w:left="60"/>
              <w:spacing w:after="0" w:line="149" w:lineRule="exact"/>
              <w:rPr>
                <w:sz w:val="20"/>
                <w:szCs w:val="20"/>
                <w:color w:val="auto"/>
              </w:rPr>
            </w:pPr>
            <w:r>
              <w:rPr>
                <w:rFonts w:ascii="Arial" w:cs="Arial" w:eastAsia="Arial" w:hAnsi="Arial"/>
                <w:sz w:val="14"/>
                <w:szCs w:val="14"/>
                <w:color w:val="auto"/>
                <w:w w:val="76"/>
              </w:rPr>
              <w:t>$</w:t>
            </w:r>
          </w:p>
        </w:tc>
        <w:tc>
          <w:tcPr>
            <w:tcW w:w="8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755,936(6)</w:t>
            </w: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820" w:type="dxa"/>
            <w:vAlign w:val="bottom"/>
            <w:shd w:val="clear" w:color="auto" w:fill="CCEEFF"/>
          </w:tcPr>
          <w:p>
            <w:pPr>
              <w:spacing w:after="0"/>
              <w:rPr>
                <w:sz w:val="13"/>
                <w:szCs w:val="13"/>
                <w:color w:val="auto"/>
              </w:rPr>
            </w:pPr>
          </w:p>
        </w:tc>
        <w:tc>
          <w:tcPr>
            <w:tcW w:w="360" w:type="dxa"/>
            <w:vAlign w:val="bottom"/>
            <w:shd w:val="clear" w:color="auto" w:fill="CCEEFF"/>
          </w:tcPr>
          <w:p>
            <w:pPr>
              <w:spacing w:after="0"/>
              <w:rPr>
                <w:sz w:val="13"/>
                <w:szCs w:val="13"/>
                <w:color w:val="auto"/>
              </w:rPr>
            </w:pPr>
          </w:p>
        </w:tc>
        <w:tc>
          <w:tcPr>
            <w:tcW w:w="1000" w:type="dxa"/>
            <w:vAlign w:val="bottom"/>
            <w:gridSpan w:val="3"/>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2/27/2006</w:t>
            </w:r>
          </w:p>
        </w:tc>
        <w:tc>
          <w:tcPr>
            <w:tcW w:w="88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2/27/2006</w:t>
            </w:r>
          </w:p>
        </w:tc>
        <w:tc>
          <w:tcPr>
            <w:tcW w:w="8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7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9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8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5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8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9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67,400</w:t>
            </w:r>
          </w:p>
        </w:tc>
        <w:tc>
          <w:tcPr>
            <w:tcW w:w="16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000" w:type="dxa"/>
            <w:vAlign w:val="bottom"/>
            <w:gridSpan w:val="2"/>
            <w:shd w:val="clear" w:color="auto" w:fill="CCEEFF"/>
          </w:tcPr>
          <w:p>
            <w:pPr>
              <w:jc w:val="right"/>
              <w:ind w:right="40"/>
              <w:spacing w:after="0" w:line="159" w:lineRule="exact"/>
              <w:rPr>
                <w:sz w:val="20"/>
                <w:szCs w:val="20"/>
                <w:color w:val="auto"/>
              </w:rPr>
            </w:pPr>
            <w:r>
              <w:rPr>
                <w:rFonts w:ascii="Arial" w:cs="Arial" w:eastAsia="Arial" w:hAnsi="Arial"/>
                <w:sz w:val="14"/>
                <w:szCs w:val="14"/>
                <w:color w:val="auto"/>
              </w:rPr>
              <w:t>49.25</w:t>
            </w:r>
          </w:p>
        </w:tc>
        <w:tc>
          <w:tcPr>
            <w:tcW w:w="140" w:type="dxa"/>
            <w:vAlign w:val="bottom"/>
            <w:gridSpan w:val="2"/>
            <w:shd w:val="clear" w:color="auto" w:fill="CCEEFF"/>
          </w:tcPr>
          <w:p>
            <w:pPr>
              <w:ind w:left="60"/>
              <w:spacing w:after="0" w:line="159" w:lineRule="exact"/>
              <w:rPr>
                <w:sz w:val="20"/>
                <w:szCs w:val="20"/>
                <w:color w:val="auto"/>
              </w:rPr>
            </w:pPr>
            <w:r>
              <w:rPr>
                <w:rFonts w:ascii="Arial" w:cs="Arial" w:eastAsia="Arial" w:hAnsi="Arial"/>
                <w:sz w:val="14"/>
                <w:szCs w:val="14"/>
                <w:color w:val="auto"/>
                <w:w w:val="76"/>
              </w:rPr>
              <w:t>$</w:t>
            </w:r>
          </w:p>
        </w:tc>
        <w:tc>
          <w:tcPr>
            <w:tcW w:w="6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729,165</w:t>
            </w:r>
          </w:p>
        </w:tc>
        <w:tc>
          <w:tcPr>
            <w:tcW w:w="1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180" w:type="dxa"/>
            <w:vAlign w:val="bottom"/>
            <w:gridSpan w:val="2"/>
          </w:tcPr>
          <w:p>
            <w:pPr>
              <w:spacing w:after="0" w:line="138" w:lineRule="exact"/>
              <w:rPr>
                <w:sz w:val="20"/>
                <w:szCs w:val="20"/>
                <w:color w:val="auto"/>
              </w:rPr>
            </w:pPr>
            <w:r>
              <w:rPr>
                <w:rFonts w:ascii="Arial" w:cs="Arial" w:eastAsia="Arial" w:hAnsi="Arial"/>
                <w:sz w:val="14"/>
                <w:szCs w:val="14"/>
                <w:color w:val="auto"/>
              </w:rPr>
              <w:t>Zimpleman(7)</w:t>
            </w:r>
          </w:p>
        </w:tc>
        <w:tc>
          <w:tcPr>
            <w:tcW w:w="100" w:type="dxa"/>
            <w:vAlign w:val="bottom"/>
          </w:tcPr>
          <w:p>
            <w:pPr>
              <w:spacing w:after="0"/>
              <w:rPr>
                <w:sz w:val="11"/>
                <w:szCs w:val="11"/>
                <w:color w:val="auto"/>
              </w:rPr>
            </w:pPr>
          </w:p>
        </w:tc>
        <w:tc>
          <w:tcPr>
            <w:tcW w:w="900" w:type="dxa"/>
            <w:vAlign w:val="bottom"/>
            <w:gridSpan w:val="2"/>
          </w:tcPr>
          <w:p>
            <w:pPr>
              <w:jc w:val="right"/>
              <w:ind w:right="120"/>
              <w:spacing w:after="0" w:line="138" w:lineRule="exact"/>
              <w:rPr>
                <w:sz w:val="20"/>
                <w:szCs w:val="20"/>
                <w:color w:val="auto"/>
              </w:rPr>
            </w:pPr>
            <w:r>
              <w:rPr>
                <w:rFonts w:ascii="Arial" w:cs="Arial" w:eastAsia="Arial" w:hAnsi="Arial"/>
                <w:sz w:val="14"/>
                <w:szCs w:val="14"/>
                <w:color w:val="auto"/>
              </w:rPr>
              <w:t>—</w:t>
            </w:r>
          </w:p>
        </w:tc>
        <w:tc>
          <w:tcPr>
            <w:tcW w:w="880" w:type="dxa"/>
            <w:vAlign w:val="bottom"/>
            <w:gridSpan w:val="2"/>
          </w:tcPr>
          <w:p>
            <w:pPr>
              <w:jc w:val="right"/>
              <w:ind w:right="100"/>
              <w:spacing w:after="0" w:line="138" w:lineRule="exact"/>
              <w:rPr>
                <w:sz w:val="20"/>
                <w:szCs w:val="20"/>
                <w:color w:val="auto"/>
              </w:rPr>
            </w:pPr>
            <w:r>
              <w:rPr>
                <w:rFonts w:ascii="Arial" w:cs="Arial" w:eastAsia="Arial" w:hAnsi="Arial"/>
                <w:sz w:val="14"/>
                <w:szCs w:val="14"/>
                <w:color w:val="auto"/>
              </w:rPr>
              <w:t>—</w:t>
            </w:r>
          </w:p>
        </w:tc>
        <w:tc>
          <w:tcPr>
            <w:tcW w:w="800" w:type="dxa"/>
            <w:vAlign w:val="bottom"/>
          </w:tcPr>
          <w:p>
            <w:pPr>
              <w:jc w:val="right"/>
              <w:spacing w:after="0" w:line="138" w:lineRule="exact"/>
              <w:rPr>
                <w:sz w:val="20"/>
                <w:szCs w:val="20"/>
                <w:color w:val="auto"/>
              </w:rPr>
            </w:pPr>
            <w:r>
              <w:rPr>
                <w:rFonts w:ascii="Arial" w:cs="Arial" w:eastAsia="Arial" w:hAnsi="Arial"/>
                <w:sz w:val="14"/>
                <w:szCs w:val="14"/>
                <w:color w:val="auto"/>
              </w:rPr>
              <w:t>182,157</w:t>
            </w:r>
          </w:p>
        </w:tc>
        <w:tc>
          <w:tcPr>
            <w:tcW w:w="1000" w:type="dxa"/>
            <w:vAlign w:val="bottom"/>
            <w:gridSpan w:val="3"/>
          </w:tcPr>
          <w:p>
            <w:pPr>
              <w:jc w:val="right"/>
              <w:ind w:right="100"/>
              <w:spacing w:after="0" w:line="138" w:lineRule="exact"/>
              <w:rPr>
                <w:sz w:val="20"/>
                <w:szCs w:val="20"/>
                <w:color w:val="auto"/>
              </w:rPr>
            </w:pPr>
            <w:r>
              <w:rPr>
                <w:rFonts w:ascii="Arial" w:cs="Arial" w:eastAsia="Arial" w:hAnsi="Arial"/>
                <w:sz w:val="14"/>
                <w:szCs w:val="14"/>
                <w:color w:val="auto"/>
              </w:rPr>
              <w:t>728,630</w:t>
            </w:r>
          </w:p>
        </w:tc>
        <w:tc>
          <w:tcPr>
            <w:tcW w:w="1000" w:type="dxa"/>
            <w:vAlign w:val="bottom"/>
            <w:gridSpan w:val="2"/>
          </w:tcPr>
          <w:p>
            <w:pPr>
              <w:jc w:val="right"/>
              <w:ind w:right="100"/>
              <w:spacing w:after="0" w:line="138" w:lineRule="exact"/>
              <w:rPr>
                <w:sz w:val="20"/>
                <w:szCs w:val="20"/>
                <w:color w:val="auto"/>
              </w:rPr>
            </w:pPr>
            <w:r>
              <w:rPr>
                <w:rFonts w:ascii="Arial" w:cs="Arial" w:eastAsia="Arial" w:hAnsi="Arial"/>
                <w:sz w:val="14"/>
                <w:szCs w:val="14"/>
                <w:color w:val="auto"/>
              </w:rPr>
              <w:t>3,415,706</w:t>
            </w: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000" w:type="dxa"/>
            <w:vAlign w:val="bottom"/>
            <w:gridSpan w:val="3"/>
          </w:tcPr>
          <w:p>
            <w:pPr>
              <w:jc w:val="right"/>
              <w:ind w:right="120"/>
              <w:spacing w:after="0" w:line="149" w:lineRule="exact"/>
              <w:rPr>
                <w:sz w:val="20"/>
                <w:szCs w:val="20"/>
                <w:color w:val="auto"/>
              </w:rPr>
            </w:pPr>
            <w:r>
              <w:rPr>
                <w:rFonts w:ascii="Arial" w:cs="Arial" w:eastAsia="Arial" w:hAnsi="Arial"/>
                <w:sz w:val="14"/>
                <w:szCs w:val="14"/>
                <w:color w:val="auto"/>
              </w:rPr>
              <w:t>2/27/2006</w:t>
            </w:r>
          </w:p>
        </w:tc>
        <w:tc>
          <w:tcPr>
            <w:tcW w:w="8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2/27/2006</w:t>
            </w: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5,362</w:t>
            </w:r>
          </w:p>
        </w:tc>
        <w:tc>
          <w:tcPr>
            <w:tcW w:w="68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21,449</w:t>
            </w:r>
          </w:p>
        </w:tc>
        <w:tc>
          <w:tcPr>
            <w:tcW w:w="1000" w:type="dxa"/>
            <w:vAlign w:val="bottom"/>
            <w:gridSpan w:val="3"/>
          </w:tcPr>
          <w:p>
            <w:pPr>
              <w:jc w:val="right"/>
              <w:ind w:right="100"/>
              <w:spacing w:after="0" w:line="149" w:lineRule="exact"/>
              <w:rPr>
                <w:sz w:val="20"/>
                <w:szCs w:val="20"/>
                <w:color w:val="auto"/>
              </w:rPr>
            </w:pPr>
            <w:r>
              <w:rPr>
                <w:rFonts w:ascii="Arial" w:cs="Arial" w:eastAsia="Arial" w:hAnsi="Arial"/>
                <w:sz w:val="14"/>
                <w:szCs w:val="14"/>
                <w:color w:val="auto"/>
              </w:rPr>
              <w:t>42,898</w:t>
            </w:r>
          </w:p>
        </w:tc>
        <w:tc>
          <w:tcPr>
            <w:tcW w:w="9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gridSpan w:val="2"/>
          </w:tcPr>
          <w:p>
            <w:pPr>
              <w:ind w:left="60"/>
              <w:spacing w:after="0" w:line="149" w:lineRule="exact"/>
              <w:rPr>
                <w:sz w:val="20"/>
                <w:szCs w:val="20"/>
                <w:color w:val="auto"/>
              </w:rPr>
            </w:pPr>
            <w:r>
              <w:rPr>
                <w:rFonts w:ascii="Arial" w:cs="Arial" w:eastAsia="Arial" w:hAnsi="Arial"/>
                <w:sz w:val="14"/>
                <w:szCs w:val="14"/>
                <w:color w:val="auto"/>
                <w:w w:val="76"/>
              </w:rPr>
              <w:t>$</w:t>
            </w:r>
          </w:p>
        </w:tc>
        <w:tc>
          <w:tcPr>
            <w:tcW w:w="84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929,600(6)</w:t>
            </w: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000" w:type="dxa"/>
            <w:vAlign w:val="bottom"/>
            <w:gridSpan w:val="3"/>
          </w:tcPr>
          <w:p>
            <w:pPr>
              <w:jc w:val="right"/>
              <w:ind w:right="120"/>
              <w:spacing w:after="0" w:line="159" w:lineRule="exact"/>
              <w:rPr>
                <w:sz w:val="20"/>
                <w:szCs w:val="20"/>
                <w:color w:val="auto"/>
              </w:rPr>
            </w:pPr>
            <w:r>
              <w:rPr>
                <w:rFonts w:ascii="Arial" w:cs="Arial" w:eastAsia="Arial" w:hAnsi="Arial"/>
                <w:sz w:val="14"/>
                <w:szCs w:val="14"/>
                <w:color w:val="auto"/>
              </w:rPr>
              <w:t>2/27/2006</w:t>
            </w:r>
          </w:p>
        </w:tc>
        <w:tc>
          <w:tcPr>
            <w:tcW w:w="88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2/27/2006</w:t>
            </w:r>
          </w:p>
        </w:tc>
        <w:tc>
          <w:tcPr>
            <w:tcW w:w="8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20" w:type="dxa"/>
            <w:vAlign w:val="bottom"/>
          </w:tcPr>
          <w:p>
            <w:pPr>
              <w:jc w:val="right"/>
              <w:spacing w:after="0" w:line="159" w:lineRule="exact"/>
              <w:rPr>
                <w:sz w:val="20"/>
                <w:szCs w:val="20"/>
                <w:color w:val="auto"/>
              </w:rPr>
            </w:pPr>
            <w:r>
              <w:rPr>
                <w:rFonts w:ascii="Arial" w:cs="Arial" w:eastAsia="Arial" w:hAnsi="Arial"/>
                <w:sz w:val="14"/>
                <w:szCs w:val="14"/>
                <w:color w:val="auto"/>
              </w:rPr>
              <w:t>82,885</w:t>
            </w:r>
          </w:p>
        </w:tc>
        <w:tc>
          <w:tcPr>
            <w:tcW w:w="160" w:type="dxa"/>
            <w:vAlign w:val="bottom"/>
            <w:gridSpan w:val="2"/>
          </w:tcPr>
          <w:p>
            <w:pPr>
              <w:jc w:val="right"/>
              <w:spacing w:after="0" w:line="159" w:lineRule="exact"/>
              <w:rPr>
                <w:sz w:val="20"/>
                <w:szCs w:val="20"/>
                <w:color w:val="auto"/>
              </w:rPr>
            </w:pPr>
            <w:r>
              <w:rPr>
                <w:rFonts w:ascii="Arial" w:cs="Arial" w:eastAsia="Arial" w:hAnsi="Arial"/>
                <w:sz w:val="14"/>
                <w:szCs w:val="14"/>
                <w:color w:val="auto"/>
              </w:rPr>
              <w:t>$</w:t>
            </w:r>
          </w:p>
        </w:tc>
        <w:tc>
          <w:tcPr>
            <w:tcW w:w="1000" w:type="dxa"/>
            <w:vAlign w:val="bottom"/>
            <w:gridSpan w:val="2"/>
          </w:tcPr>
          <w:p>
            <w:pPr>
              <w:jc w:val="right"/>
              <w:ind w:right="40"/>
              <w:spacing w:after="0" w:line="159" w:lineRule="exact"/>
              <w:rPr>
                <w:sz w:val="20"/>
                <w:szCs w:val="20"/>
                <w:color w:val="auto"/>
              </w:rPr>
            </w:pPr>
            <w:r>
              <w:rPr>
                <w:rFonts w:ascii="Arial" w:cs="Arial" w:eastAsia="Arial" w:hAnsi="Arial"/>
                <w:sz w:val="14"/>
                <w:szCs w:val="14"/>
                <w:color w:val="auto"/>
              </w:rPr>
              <w:t>49.25</w:t>
            </w:r>
          </w:p>
        </w:tc>
        <w:tc>
          <w:tcPr>
            <w:tcW w:w="140" w:type="dxa"/>
            <w:vAlign w:val="bottom"/>
            <w:gridSpan w:val="2"/>
          </w:tcPr>
          <w:p>
            <w:pPr>
              <w:ind w:left="60"/>
              <w:spacing w:after="0" w:line="159" w:lineRule="exact"/>
              <w:rPr>
                <w:sz w:val="20"/>
                <w:szCs w:val="20"/>
                <w:color w:val="auto"/>
              </w:rPr>
            </w:pPr>
            <w:r>
              <w:rPr>
                <w:rFonts w:ascii="Arial" w:cs="Arial" w:eastAsia="Arial" w:hAnsi="Arial"/>
                <w:sz w:val="14"/>
                <w:szCs w:val="14"/>
                <w:color w:val="auto"/>
                <w:w w:val="76"/>
              </w:rPr>
              <w:t>$</w:t>
            </w:r>
          </w:p>
        </w:tc>
        <w:tc>
          <w:tcPr>
            <w:tcW w:w="680" w:type="dxa"/>
            <w:vAlign w:val="bottom"/>
          </w:tcPr>
          <w:p>
            <w:pPr>
              <w:jc w:val="right"/>
              <w:spacing w:after="0" w:line="159" w:lineRule="exact"/>
              <w:rPr>
                <w:sz w:val="20"/>
                <w:szCs w:val="20"/>
                <w:color w:val="auto"/>
              </w:rPr>
            </w:pPr>
            <w:r>
              <w:rPr>
                <w:rFonts w:ascii="Arial" w:cs="Arial" w:eastAsia="Arial" w:hAnsi="Arial"/>
                <w:sz w:val="14"/>
                <w:szCs w:val="14"/>
                <w:color w:val="auto"/>
              </w:rPr>
              <w:t>877,457</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82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1000" w:type="dxa"/>
            <w:vAlign w:val="bottom"/>
            <w:gridSpan w:val="3"/>
            <w:shd w:val="clear" w:color="auto" w:fill="CCEEFF"/>
          </w:tcPr>
          <w:p>
            <w:pPr>
              <w:jc w:val="right"/>
              <w:ind w:right="120"/>
              <w:spacing w:after="0" w:line="138" w:lineRule="exact"/>
              <w:rPr>
                <w:sz w:val="20"/>
                <w:szCs w:val="20"/>
                <w:color w:val="auto"/>
              </w:rPr>
            </w:pPr>
            <w:r>
              <w:rPr>
                <w:rFonts w:ascii="Arial" w:cs="Arial" w:eastAsia="Arial" w:hAnsi="Arial"/>
                <w:sz w:val="14"/>
                <w:szCs w:val="14"/>
                <w:color w:val="auto"/>
              </w:rPr>
              <w:t>6/1/2006</w:t>
            </w:r>
          </w:p>
        </w:tc>
        <w:tc>
          <w:tcPr>
            <w:tcW w:w="880" w:type="dxa"/>
            <w:vAlign w:val="bottom"/>
            <w:gridSpan w:val="2"/>
            <w:shd w:val="clear" w:color="auto" w:fill="CCEEFF"/>
          </w:tcPr>
          <w:p>
            <w:pPr>
              <w:jc w:val="right"/>
              <w:ind w:right="100"/>
              <w:spacing w:after="0" w:line="138" w:lineRule="exact"/>
              <w:rPr>
                <w:sz w:val="20"/>
                <w:szCs w:val="20"/>
                <w:color w:val="auto"/>
              </w:rPr>
            </w:pPr>
            <w:r>
              <w:rPr>
                <w:rFonts w:ascii="Arial" w:cs="Arial" w:eastAsia="Arial" w:hAnsi="Arial"/>
                <w:sz w:val="14"/>
                <w:szCs w:val="14"/>
                <w:color w:val="auto"/>
              </w:rPr>
              <w:t>5/16/2006</w:t>
            </w:r>
          </w:p>
        </w:tc>
        <w:tc>
          <w:tcPr>
            <w:tcW w:w="8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00" w:type="dxa"/>
            <w:vAlign w:val="bottom"/>
            <w:shd w:val="clear" w:color="auto" w:fill="CCEEFF"/>
          </w:tcPr>
          <w:p>
            <w:pPr>
              <w:jc w:val="right"/>
              <w:spacing w:after="0" w:line="138" w:lineRule="exact"/>
              <w:rPr>
                <w:sz w:val="20"/>
                <w:szCs w:val="20"/>
                <w:color w:val="auto"/>
              </w:rPr>
            </w:pPr>
            <w:r>
              <w:rPr>
                <w:rFonts w:ascii="Arial" w:cs="Arial" w:eastAsia="Arial" w:hAnsi="Arial"/>
                <w:sz w:val="14"/>
                <w:szCs w:val="14"/>
                <w:color w:val="auto"/>
              </w:rPr>
              <w:t>73</w:t>
            </w:r>
          </w:p>
        </w:tc>
        <w:tc>
          <w:tcPr>
            <w:tcW w:w="680" w:type="dxa"/>
            <w:vAlign w:val="bottom"/>
            <w:gridSpan w:val="2"/>
            <w:shd w:val="clear" w:color="auto" w:fill="CCEEFF"/>
          </w:tcPr>
          <w:p>
            <w:pPr>
              <w:jc w:val="right"/>
              <w:spacing w:after="0" w:line="138" w:lineRule="exact"/>
              <w:rPr>
                <w:sz w:val="20"/>
                <w:szCs w:val="20"/>
                <w:color w:val="auto"/>
              </w:rPr>
            </w:pPr>
            <w:r>
              <w:rPr>
                <w:rFonts w:ascii="Arial" w:cs="Arial" w:eastAsia="Arial" w:hAnsi="Arial"/>
                <w:sz w:val="14"/>
                <w:szCs w:val="14"/>
                <w:color w:val="auto"/>
              </w:rPr>
              <w:t>290</w:t>
            </w:r>
          </w:p>
        </w:tc>
        <w:tc>
          <w:tcPr>
            <w:tcW w:w="1000" w:type="dxa"/>
            <w:vAlign w:val="bottom"/>
            <w:gridSpan w:val="3"/>
            <w:shd w:val="clear" w:color="auto" w:fill="CCEEFF"/>
          </w:tcPr>
          <w:p>
            <w:pPr>
              <w:jc w:val="right"/>
              <w:ind w:right="100"/>
              <w:spacing w:after="0" w:line="138" w:lineRule="exact"/>
              <w:rPr>
                <w:sz w:val="20"/>
                <w:szCs w:val="20"/>
                <w:color w:val="auto"/>
              </w:rPr>
            </w:pPr>
            <w:r>
              <w:rPr>
                <w:rFonts w:ascii="Arial" w:cs="Arial" w:eastAsia="Arial" w:hAnsi="Arial"/>
                <w:sz w:val="14"/>
                <w:szCs w:val="14"/>
                <w:color w:val="auto"/>
              </w:rPr>
              <w:t>580</w:t>
            </w:r>
          </w:p>
        </w:tc>
        <w:tc>
          <w:tcPr>
            <w:tcW w:w="9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96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140" w:type="dxa"/>
            <w:vAlign w:val="bottom"/>
            <w:gridSpan w:val="2"/>
            <w:shd w:val="clear" w:color="auto" w:fill="CCEEFF"/>
          </w:tcPr>
          <w:p>
            <w:pPr>
              <w:ind w:left="60"/>
              <w:spacing w:after="0" w:line="138" w:lineRule="exact"/>
              <w:rPr>
                <w:sz w:val="20"/>
                <w:szCs w:val="20"/>
                <w:color w:val="auto"/>
              </w:rPr>
            </w:pPr>
            <w:r>
              <w:rPr>
                <w:rFonts w:ascii="Arial" w:cs="Arial" w:eastAsia="Arial" w:hAnsi="Arial"/>
                <w:sz w:val="14"/>
                <w:szCs w:val="14"/>
                <w:color w:val="auto"/>
                <w:w w:val="76"/>
              </w:rPr>
              <w:t>$</w:t>
            </w:r>
          </w:p>
        </w:tc>
        <w:tc>
          <w:tcPr>
            <w:tcW w:w="840" w:type="dxa"/>
            <w:vAlign w:val="bottom"/>
            <w:gridSpan w:val="2"/>
            <w:shd w:val="clear" w:color="auto" w:fill="CCEEFF"/>
          </w:tcPr>
          <w:p>
            <w:pPr>
              <w:jc w:val="right"/>
              <w:spacing w:after="0" w:line="138" w:lineRule="exact"/>
              <w:rPr>
                <w:sz w:val="20"/>
                <w:szCs w:val="20"/>
                <w:color w:val="auto"/>
              </w:rPr>
            </w:pPr>
            <w:r>
              <w:rPr>
                <w:rFonts w:ascii="Arial" w:cs="Arial" w:eastAsia="Arial" w:hAnsi="Arial"/>
                <w:sz w:val="14"/>
                <w:szCs w:val="14"/>
                <w:color w:val="auto"/>
              </w:rPr>
              <w:t>13,896(6)</w:t>
            </w: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820" w:type="dxa"/>
            <w:vAlign w:val="bottom"/>
            <w:shd w:val="clear" w:color="auto" w:fill="CCEEFF"/>
          </w:tcPr>
          <w:p>
            <w:pPr>
              <w:spacing w:after="0"/>
              <w:rPr>
                <w:sz w:val="13"/>
                <w:szCs w:val="13"/>
                <w:color w:val="auto"/>
              </w:rPr>
            </w:pPr>
          </w:p>
        </w:tc>
        <w:tc>
          <w:tcPr>
            <w:tcW w:w="360" w:type="dxa"/>
            <w:vAlign w:val="bottom"/>
            <w:shd w:val="clear" w:color="auto" w:fill="CCEEFF"/>
          </w:tcPr>
          <w:p>
            <w:pPr>
              <w:spacing w:after="0"/>
              <w:rPr>
                <w:sz w:val="13"/>
                <w:szCs w:val="13"/>
                <w:color w:val="auto"/>
              </w:rPr>
            </w:pPr>
          </w:p>
        </w:tc>
        <w:tc>
          <w:tcPr>
            <w:tcW w:w="1000" w:type="dxa"/>
            <w:vAlign w:val="bottom"/>
            <w:gridSpan w:val="3"/>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6/1/2006</w:t>
            </w:r>
          </w:p>
        </w:tc>
        <w:tc>
          <w:tcPr>
            <w:tcW w:w="88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5/16/2006</w:t>
            </w:r>
          </w:p>
        </w:tc>
        <w:tc>
          <w:tcPr>
            <w:tcW w:w="8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7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9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8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5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8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9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1,120</w:t>
            </w:r>
          </w:p>
        </w:tc>
        <w:tc>
          <w:tcPr>
            <w:tcW w:w="16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000" w:type="dxa"/>
            <w:vAlign w:val="bottom"/>
            <w:gridSpan w:val="2"/>
            <w:shd w:val="clear" w:color="auto" w:fill="CCEEFF"/>
          </w:tcPr>
          <w:p>
            <w:pPr>
              <w:jc w:val="right"/>
              <w:ind w:right="40"/>
              <w:spacing w:after="0" w:line="159" w:lineRule="exact"/>
              <w:rPr>
                <w:sz w:val="20"/>
                <w:szCs w:val="20"/>
                <w:color w:val="auto"/>
              </w:rPr>
            </w:pPr>
            <w:r>
              <w:rPr>
                <w:rFonts w:ascii="Arial" w:cs="Arial" w:eastAsia="Arial" w:hAnsi="Arial"/>
                <w:sz w:val="14"/>
                <w:szCs w:val="14"/>
                <w:color w:val="auto"/>
              </w:rPr>
              <w:t>54.45</w:t>
            </w:r>
          </w:p>
        </w:tc>
        <w:tc>
          <w:tcPr>
            <w:tcW w:w="140" w:type="dxa"/>
            <w:vAlign w:val="bottom"/>
            <w:gridSpan w:val="2"/>
            <w:shd w:val="clear" w:color="auto" w:fill="CCEEFF"/>
          </w:tcPr>
          <w:p>
            <w:pPr>
              <w:ind w:left="60"/>
              <w:spacing w:after="0" w:line="159" w:lineRule="exact"/>
              <w:rPr>
                <w:sz w:val="20"/>
                <w:szCs w:val="20"/>
                <w:color w:val="auto"/>
              </w:rPr>
            </w:pPr>
            <w:r>
              <w:rPr>
                <w:rFonts w:ascii="Arial" w:cs="Arial" w:eastAsia="Arial" w:hAnsi="Arial"/>
                <w:sz w:val="14"/>
                <w:szCs w:val="14"/>
                <w:color w:val="auto"/>
                <w:w w:val="76"/>
              </w:rPr>
              <w:t>$</w:t>
            </w:r>
          </w:p>
        </w:tc>
        <w:tc>
          <w:tcPr>
            <w:tcW w:w="6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13,675</w:t>
            </w:r>
          </w:p>
        </w:tc>
        <w:tc>
          <w:tcPr>
            <w:tcW w:w="1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180" w:type="dxa"/>
            <w:vAlign w:val="bottom"/>
            <w:gridSpan w:val="2"/>
          </w:tcPr>
          <w:p>
            <w:pPr>
              <w:spacing w:after="0" w:line="138" w:lineRule="exact"/>
              <w:rPr>
                <w:sz w:val="20"/>
                <w:szCs w:val="20"/>
                <w:color w:val="auto"/>
              </w:rPr>
            </w:pPr>
            <w:r>
              <w:rPr>
                <w:rFonts w:ascii="Arial" w:cs="Arial" w:eastAsia="Arial" w:hAnsi="Arial"/>
                <w:sz w:val="14"/>
                <w:szCs w:val="14"/>
                <w:color w:val="auto"/>
              </w:rPr>
              <w:t>McCaughan</w:t>
            </w:r>
          </w:p>
        </w:tc>
        <w:tc>
          <w:tcPr>
            <w:tcW w:w="100" w:type="dxa"/>
            <w:vAlign w:val="bottom"/>
          </w:tcPr>
          <w:p>
            <w:pPr>
              <w:spacing w:after="0"/>
              <w:rPr>
                <w:sz w:val="11"/>
                <w:szCs w:val="11"/>
                <w:color w:val="auto"/>
              </w:rPr>
            </w:pPr>
          </w:p>
        </w:tc>
        <w:tc>
          <w:tcPr>
            <w:tcW w:w="900" w:type="dxa"/>
            <w:vAlign w:val="bottom"/>
            <w:gridSpan w:val="2"/>
          </w:tcPr>
          <w:p>
            <w:pPr>
              <w:jc w:val="right"/>
              <w:ind w:right="120"/>
              <w:spacing w:after="0" w:line="138" w:lineRule="exact"/>
              <w:rPr>
                <w:sz w:val="20"/>
                <w:szCs w:val="20"/>
                <w:color w:val="auto"/>
              </w:rPr>
            </w:pPr>
            <w:r>
              <w:rPr>
                <w:rFonts w:ascii="Arial" w:cs="Arial" w:eastAsia="Arial" w:hAnsi="Arial"/>
                <w:sz w:val="14"/>
                <w:szCs w:val="14"/>
                <w:color w:val="auto"/>
              </w:rPr>
              <w:t>—</w:t>
            </w:r>
          </w:p>
        </w:tc>
        <w:tc>
          <w:tcPr>
            <w:tcW w:w="880" w:type="dxa"/>
            <w:vAlign w:val="bottom"/>
            <w:gridSpan w:val="2"/>
          </w:tcPr>
          <w:p>
            <w:pPr>
              <w:jc w:val="right"/>
              <w:ind w:right="100"/>
              <w:spacing w:after="0" w:line="138" w:lineRule="exact"/>
              <w:rPr>
                <w:sz w:val="20"/>
                <w:szCs w:val="20"/>
                <w:color w:val="auto"/>
              </w:rPr>
            </w:pPr>
            <w:r>
              <w:rPr>
                <w:rFonts w:ascii="Arial" w:cs="Arial" w:eastAsia="Arial" w:hAnsi="Arial"/>
                <w:sz w:val="14"/>
                <w:szCs w:val="14"/>
                <w:color w:val="auto"/>
              </w:rPr>
              <w:t>—</w:t>
            </w:r>
          </w:p>
        </w:tc>
        <w:tc>
          <w:tcPr>
            <w:tcW w:w="800" w:type="dxa"/>
            <w:vAlign w:val="bottom"/>
          </w:tcPr>
          <w:p>
            <w:pPr>
              <w:jc w:val="right"/>
              <w:spacing w:after="0" w:line="138" w:lineRule="exact"/>
              <w:rPr>
                <w:sz w:val="20"/>
                <w:szCs w:val="20"/>
                <w:color w:val="auto"/>
              </w:rPr>
            </w:pPr>
            <w:r>
              <w:rPr>
                <w:rFonts w:ascii="Arial" w:cs="Arial" w:eastAsia="Arial" w:hAnsi="Arial"/>
                <w:sz w:val="14"/>
                <w:szCs w:val="14"/>
                <w:color w:val="auto"/>
              </w:rPr>
              <w:t>326,322</w:t>
            </w:r>
          </w:p>
        </w:tc>
        <w:tc>
          <w:tcPr>
            <w:tcW w:w="1000" w:type="dxa"/>
            <w:vAlign w:val="bottom"/>
            <w:gridSpan w:val="3"/>
          </w:tcPr>
          <w:p>
            <w:pPr>
              <w:jc w:val="right"/>
              <w:ind w:right="100"/>
              <w:spacing w:after="0" w:line="138" w:lineRule="exact"/>
              <w:rPr>
                <w:sz w:val="20"/>
                <w:szCs w:val="20"/>
                <w:color w:val="auto"/>
              </w:rPr>
            </w:pPr>
            <w:r>
              <w:rPr>
                <w:rFonts w:ascii="Arial" w:cs="Arial" w:eastAsia="Arial" w:hAnsi="Arial"/>
                <w:sz w:val="14"/>
                <w:szCs w:val="14"/>
                <w:color w:val="auto"/>
              </w:rPr>
              <w:t>1,305,289</w:t>
            </w:r>
          </w:p>
        </w:tc>
        <w:tc>
          <w:tcPr>
            <w:tcW w:w="1000" w:type="dxa"/>
            <w:vAlign w:val="bottom"/>
            <w:gridSpan w:val="2"/>
          </w:tcPr>
          <w:p>
            <w:pPr>
              <w:jc w:val="right"/>
              <w:ind w:right="100"/>
              <w:spacing w:after="0" w:line="138" w:lineRule="exact"/>
              <w:rPr>
                <w:sz w:val="20"/>
                <w:szCs w:val="20"/>
                <w:color w:val="auto"/>
              </w:rPr>
            </w:pPr>
            <w:r>
              <w:rPr>
                <w:rFonts w:ascii="Arial" w:cs="Arial" w:eastAsia="Arial" w:hAnsi="Arial"/>
                <w:sz w:val="14"/>
                <w:szCs w:val="14"/>
                <w:color w:val="auto"/>
              </w:rPr>
              <w:t>5,136,400</w:t>
            </w: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2/27/2006</w:t>
            </w: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4,125</w:t>
            </w:r>
          </w:p>
        </w:tc>
        <w:tc>
          <w:tcPr>
            <w:tcW w:w="68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16,499</w:t>
            </w:r>
          </w:p>
        </w:tc>
        <w:tc>
          <w:tcPr>
            <w:tcW w:w="1000" w:type="dxa"/>
            <w:vAlign w:val="bottom"/>
            <w:gridSpan w:val="3"/>
          </w:tcPr>
          <w:p>
            <w:pPr>
              <w:jc w:val="right"/>
              <w:ind w:right="100"/>
              <w:spacing w:after="0" w:line="149" w:lineRule="exact"/>
              <w:rPr>
                <w:sz w:val="20"/>
                <w:szCs w:val="20"/>
                <w:color w:val="auto"/>
              </w:rPr>
            </w:pPr>
            <w:r>
              <w:rPr>
                <w:rFonts w:ascii="Arial" w:cs="Arial" w:eastAsia="Arial" w:hAnsi="Arial"/>
                <w:sz w:val="14"/>
                <w:szCs w:val="14"/>
                <w:color w:val="auto"/>
              </w:rPr>
              <w:t>32,998</w:t>
            </w:r>
          </w:p>
        </w:tc>
        <w:tc>
          <w:tcPr>
            <w:tcW w:w="9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gridSpan w:val="2"/>
          </w:tcPr>
          <w:p>
            <w:pPr>
              <w:ind w:left="60"/>
              <w:spacing w:after="0" w:line="149" w:lineRule="exact"/>
              <w:rPr>
                <w:sz w:val="20"/>
                <w:szCs w:val="20"/>
                <w:color w:val="auto"/>
              </w:rPr>
            </w:pPr>
            <w:r>
              <w:rPr>
                <w:rFonts w:ascii="Arial" w:cs="Arial" w:eastAsia="Arial" w:hAnsi="Arial"/>
                <w:sz w:val="14"/>
                <w:szCs w:val="14"/>
                <w:color w:val="auto"/>
                <w:w w:val="76"/>
              </w:rPr>
              <w:t>$</w:t>
            </w:r>
          </w:p>
        </w:tc>
        <w:tc>
          <w:tcPr>
            <w:tcW w:w="84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715,067(6)</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000" w:type="dxa"/>
            <w:vAlign w:val="bottom"/>
            <w:gridSpan w:val="3"/>
          </w:tcPr>
          <w:p>
            <w:pPr>
              <w:jc w:val="right"/>
              <w:ind w:right="120"/>
              <w:spacing w:after="0" w:line="149" w:lineRule="exact"/>
              <w:rPr>
                <w:sz w:val="20"/>
                <w:szCs w:val="20"/>
                <w:color w:val="auto"/>
              </w:rPr>
            </w:pPr>
            <w:r>
              <w:rPr>
                <w:rFonts w:ascii="Arial" w:cs="Arial" w:eastAsia="Arial" w:hAnsi="Arial"/>
                <w:sz w:val="14"/>
                <w:szCs w:val="14"/>
                <w:color w:val="auto"/>
              </w:rPr>
              <w:t>2/27/2006</w:t>
            </w:r>
          </w:p>
        </w:tc>
        <w:tc>
          <w:tcPr>
            <w:tcW w:w="8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2/27/2006</w:t>
            </w: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20" w:type="dxa"/>
            <w:vAlign w:val="bottom"/>
          </w:tcPr>
          <w:p>
            <w:pPr>
              <w:jc w:val="right"/>
              <w:spacing w:after="0" w:line="149" w:lineRule="exact"/>
              <w:rPr>
                <w:sz w:val="20"/>
                <w:szCs w:val="20"/>
                <w:color w:val="auto"/>
              </w:rPr>
            </w:pPr>
            <w:r>
              <w:rPr>
                <w:rFonts w:ascii="Arial" w:cs="Arial" w:eastAsia="Arial" w:hAnsi="Arial"/>
                <w:sz w:val="14"/>
                <w:szCs w:val="14"/>
                <w:color w:val="auto"/>
              </w:rPr>
              <w:t>63,760</w:t>
            </w:r>
          </w:p>
        </w:tc>
        <w:tc>
          <w:tcPr>
            <w:tcW w:w="1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1000" w:type="dxa"/>
            <w:vAlign w:val="bottom"/>
            <w:gridSpan w:val="2"/>
          </w:tcPr>
          <w:p>
            <w:pPr>
              <w:jc w:val="right"/>
              <w:ind w:right="40"/>
              <w:spacing w:after="0" w:line="149" w:lineRule="exact"/>
              <w:rPr>
                <w:sz w:val="20"/>
                <w:szCs w:val="20"/>
                <w:color w:val="auto"/>
              </w:rPr>
            </w:pPr>
            <w:r>
              <w:rPr>
                <w:rFonts w:ascii="Arial" w:cs="Arial" w:eastAsia="Arial" w:hAnsi="Arial"/>
                <w:sz w:val="14"/>
                <w:szCs w:val="14"/>
                <w:color w:val="auto"/>
              </w:rPr>
              <w:t>49.25</w:t>
            </w:r>
          </w:p>
        </w:tc>
        <w:tc>
          <w:tcPr>
            <w:tcW w:w="140" w:type="dxa"/>
            <w:vAlign w:val="bottom"/>
            <w:gridSpan w:val="2"/>
          </w:tcPr>
          <w:p>
            <w:pPr>
              <w:ind w:left="60"/>
              <w:spacing w:after="0" w:line="149" w:lineRule="exact"/>
              <w:rPr>
                <w:sz w:val="20"/>
                <w:szCs w:val="20"/>
                <w:color w:val="auto"/>
              </w:rPr>
            </w:pPr>
            <w:r>
              <w:rPr>
                <w:rFonts w:ascii="Arial" w:cs="Arial" w:eastAsia="Arial" w:hAnsi="Arial"/>
                <w:sz w:val="14"/>
                <w:szCs w:val="14"/>
                <w:color w:val="auto"/>
                <w:w w:val="76"/>
              </w:rPr>
              <w:t>$</w:t>
            </w: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674,991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000" w:type="dxa"/>
            <w:vAlign w:val="bottom"/>
            <w:gridSpan w:val="3"/>
          </w:tcPr>
          <w:p>
            <w:pPr>
              <w:jc w:val="right"/>
              <w:ind w:right="120"/>
              <w:spacing w:after="0"/>
              <w:rPr>
                <w:sz w:val="20"/>
                <w:szCs w:val="20"/>
                <w:color w:val="auto"/>
              </w:rPr>
            </w:pPr>
            <w:r>
              <w:rPr>
                <w:rFonts w:ascii="Arial" w:cs="Arial" w:eastAsia="Arial" w:hAnsi="Arial"/>
                <w:sz w:val="14"/>
                <w:szCs w:val="14"/>
                <w:color w:val="auto"/>
              </w:rPr>
              <w:t>2/27/2006</w:t>
            </w:r>
          </w:p>
        </w:tc>
        <w:tc>
          <w:tcPr>
            <w:tcW w:w="7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820" w:type="dxa"/>
            <w:vAlign w:val="bottom"/>
            <w:tcBorders>
              <w:bottom w:val="single" w:sz="8" w:color="808080"/>
            </w:tcBorders>
          </w:tcPr>
          <w:p>
            <w:pPr>
              <w:spacing w:after="0"/>
              <w:rPr>
                <w:sz w:val="9"/>
                <w:szCs w:val="9"/>
                <w:color w:val="auto"/>
              </w:rPr>
            </w:pPr>
          </w:p>
        </w:tc>
        <w:tc>
          <w:tcPr>
            <w:tcW w:w="360" w:type="dxa"/>
            <w:vAlign w:val="bottom"/>
          </w:tcPr>
          <w:p>
            <w:pPr>
              <w:spacing w:after="0"/>
              <w:rPr>
                <w:sz w:val="9"/>
                <w:szCs w:val="9"/>
                <w:color w:val="auto"/>
              </w:rPr>
            </w:pPr>
          </w:p>
        </w:tc>
        <w:tc>
          <w:tcPr>
            <w:tcW w:w="100" w:type="dxa"/>
            <w:vAlign w:val="bottom"/>
          </w:tcPr>
          <w:p>
            <w:pPr>
              <w:spacing w:after="0"/>
              <w:rPr>
                <w:sz w:val="9"/>
                <w:szCs w:val="9"/>
                <w:color w:val="auto"/>
              </w:rPr>
            </w:pPr>
          </w:p>
        </w:tc>
        <w:tc>
          <w:tcPr>
            <w:tcW w:w="780" w:type="dxa"/>
            <w:vAlign w:val="bottom"/>
          </w:tcPr>
          <w:p>
            <w:pPr>
              <w:spacing w:after="0"/>
              <w:rPr>
                <w:sz w:val="9"/>
                <w:szCs w:val="9"/>
                <w:color w:val="auto"/>
              </w:rPr>
            </w:pPr>
          </w:p>
        </w:tc>
        <w:tc>
          <w:tcPr>
            <w:tcW w:w="120" w:type="dxa"/>
            <w:vAlign w:val="bottom"/>
          </w:tcPr>
          <w:p>
            <w:pPr>
              <w:spacing w:after="0"/>
              <w:rPr>
                <w:sz w:val="9"/>
                <w:szCs w:val="9"/>
                <w:color w:val="auto"/>
              </w:rPr>
            </w:pPr>
          </w:p>
        </w:tc>
        <w:tc>
          <w:tcPr>
            <w:tcW w:w="780" w:type="dxa"/>
            <w:vAlign w:val="bottom"/>
          </w:tcPr>
          <w:p>
            <w:pPr>
              <w:spacing w:after="0"/>
              <w:rPr>
                <w:sz w:val="9"/>
                <w:szCs w:val="9"/>
                <w:color w:val="auto"/>
              </w:rPr>
            </w:pPr>
          </w:p>
        </w:tc>
        <w:tc>
          <w:tcPr>
            <w:tcW w:w="100" w:type="dxa"/>
            <w:vAlign w:val="bottom"/>
          </w:tcPr>
          <w:p>
            <w:pPr>
              <w:spacing w:after="0"/>
              <w:rPr>
                <w:sz w:val="9"/>
                <w:szCs w:val="9"/>
                <w:color w:val="auto"/>
              </w:rPr>
            </w:pPr>
          </w:p>
        </w:tc>
        <w:tc>
          <w:tcPr>
            <w:tcW w:w="800" w:type="dxa"/>
            <w:vAlign w:val="bottom"/>
          </w:tcPr>
          <w:p>
            <w:pPr>
              <w:spacing w:after="0"/>
              <w:rPr>
                <w:sz w:val="9"/>
                <w:szCs w:val="9"/>
                <w:color w:val="auto"/>
              </w:rPr>
            </w:pPr>
          </w:p>
        </w:tc>
        <w:tc>
          <w:tcPr>
            <w:tcW w:w="120" w:type="dxa"/>
            <w:vAlign w:val="bottom"/>
          </w:tcPr>
          <w:p>
            <w:pPr>
              <w:spacing w:after="0"/>
              <w:rPr>
                <w:sz w:val="9"/>
                <w:szCs w:val="9"/>
                <w:color w:val="auto"/>
              </w:rPr>
            </w:pPr>
          </w:p>
        </w:tc>
        <w:tc>
          <w:tcPr>
            <w:tcW w:w="780" w:type="dxa"/>
            <w:vAlign w:val="bottom"/>
          </w:tcPr>
          <w:p>
            <w:pPr>
              <w:spacing w:after="0"/>
              <w:rPr>
                <w:sz w:val="9"/>
                <w:szCs w:val="9"/>
                <w:color w:val="auto"/>
              </w:rPr>
            </w:pPr>
          </w:p>
        </w:tc>
        <w:tc>
          <w:tcPr>
            <w:tcW w:w="100" w:type="dxa"/>
            <w:vAlign w:val="bottom"/>
          </w:tcPr>
          <w:p>
            <w:pPr>
              <w:spacing w:after="0"/>
              <w:rPr>
                <w:sz w:val="9"/>
                <w:szCs w:val="9"/>
                <w:color w:val="auto"/>
              </w:rPr>
            </w:pPr>
          </w:p>
        </w:tc>
        <w:tc>
          <w:tcPr>
            <w:tcW w:w="900" w:type="dxa"/>
            <w:vAlign w:val="bottom"/>
          </w:tcPr>
          <w:p>
            <w:pPr>
              <w:spacing w:after="0"/>
              <w:rPr>
                <w:sz w:val="9"/>
                <w:szCs w:val="9"/>
                <w:color w:val="auto"/>
              </w:rPr>
            </w:pPr>
          </w:p>
        </w:tc>
        <w:tc>
          <w:tcPr>
            <w:tcW w:w="100" w:type="dxa"/>
            <w:vAlign w:val="bottom"/>
          </w:tcPr>
          <w:p>
            <w:pPr>
              <w:spacing w:after="0"/>
              <w:rPr>
                <w:sz w:val="9"/>
                <w:szCs w:val="9"/>
                <w:color w:val="auto"/>
              </w:rPr>
            </w:pPr>
          </w:p>
        </w:tc>
        <w:tc>
          <w:tcPr>
            <w:tcW w:w="800" w:type="dxa"/>
            <w:vAlign w:val="bottom"/>
          </w:tcPr>
          <w:p>
            <w:pPr>
              <w:spacing w:after="0"/>
              <w:rPr>
                <w:sz w:val="9"/>
                <w:szCs w:val="9"/>
                <w:color w:val="auto"/>
              </w:rPr>
            </w:pPr>
          </w:p>
        </w:tc>
        <w:tc>
          <w:tcPr>
            <w:tcW w:w="100" w:type="dxa"/>
            <w:vAlign w:val="bottom"/>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800" w:type="dxa"/>
            <w:vAlign w:val="bottom"/>
          </w:tcPr>
          <w:p>
            <w:pPr>
              <w:spacing w:after="0"/>
              <w:rPr>
                <w:sz w:val="9"/>
                <w:szCs w:val="9"/>
                <w:color w:val="auto"/>
              </w:rPr>
            </w:pPr>
          </w:p>
        </w:tc>
        <w:tc>
          <w:tcPr>
            <w:tcW w:w="100" w:type="dxa"/>
            <w:vAlign w:val="bottom"/>
          </w:tcPr>
          <w:p>
            <w:pPr>
              <w:spacing w:after="0"/>
              <w:rPr>
                <w:sz w:val="9"/>
                <w:szCs w:val="9"/>
                <w:color w:val="auto"/>
              </w:rPr>
            </w:pPr>
          </w:p>
        </w:tc>
        <w:tc>
          <w:tcPr>
            <w:tcW w:w="9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0" w:type="dxa"/>
            <w:vAlign w:val="bottom"/>
          </w:tcPr>
          <w:p>
            <w:pPr>
              <w:spacing w:after="0"/>
              <w:rPr>
                <w:sz w:val="9"/>
                <w:szCs w:val="9"/>
                <w:color w:val="auto"/>
              </w:rPr>
            </w:pPr>
          </w:p>
        </w:tc>
        <w:tc>
          <w:tcPr>
            <w:tcW w:w="960" w:type="dxa"/>
            <w:vAlign w:val="bottom"/>
          </w:tcPr>
          <w:p>
            <w:pPr>
              <w:spacing w:after="0"/>
              <w:rPr>
                <w:sz w:val="9"/>
                <w:szCs w:val="9"/>
                <w:color w:val="auto"/>
              </w:rPr>
            </w:pPr>
          </w:p>
        </w:tc>
        <w:tc>
          <w:tcPr>
            <w:tcW w:w="4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680" w:type="dxa"/>
            <w:vAlign w:val="bottom"/>
          </w:tcPr>
          <w:p>
            <w:pPr>
              <w:spacing w:after="0"/>
              <w:rPr>
                <w:sz w:val="9"/>
                <w:szCs w:val="9"/>
                <w:color w:val="auto"/>
              </w:rPr>
            </w:pPr>
          </w:p>
        </w:tc>
        <w:tc>
          <w:tcPr>
            <w:tcW w:w="16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3656330</wp:posOffset>
            </wp:positionH>
            <wp:positionV relativeFrom="paragraph">
              <wp:posOffset>-2346960</wp:posOffset>
            </wp:positionV>
            <wp:extent cx="12700" cy="889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1958340</wp:posOffset>
            </wp:positionH>
            <wp:positionV relativeFrom="paragraph">
              <wp:posOffset>-2346960</wp:posOffset>
            </wp:positionV>
            <wp:extent cx="12700" cy="889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5234305</wp:posOffset>
            </wp:positionH>
            <wp:positionV relativeFrom="paragraph">
              <wp:posOffset>-2346960</wp:posOffset>
            </wp:positionV>
            <wp:extent cx="12700" cy="889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3733800</wp:posOffset>
            </wp:positionH>
            <wp:positionV relativeFrom="paragraph">
              <wp:posOffset>-2346960</wp:posOffset>
            </wp:positionV>
            <wp:extent cx="12700" cy="889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5877560</wp:posOffset>
            </wp:positionH>
            <wp:positionV relativeFrom="paragraph">
              <wp:posOffset>-1866900</wp:posOffset>
            </wp:positionV>
            <wp:extent cx="12700" cy="889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5311775</wp:posOffset>
            </wp:positionH>
            <wp:positionV relativeFrom="paragraph">
              <wp:posOffset>-1866900</wp:posOffset>
            </wp:positionV>
            <wp:extent cx="12700" cy="889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6589395</wp:posOffset>
            </wp:positionH>
            <wp:positionV relativeFrom="paragraph">
              <wp:posOffset>-1866900</wp:posOffset>
            </wp:positionV>
            <wp:extent cx="12700" cy="889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5954395</wp:posOffset>
            </wp:positionH>
            <wp:positionV relativeFrom="paragraph">
              <wp:posOffset>-1866900</wp:posOffset>
            </wp:positionV>
            <wp:extent cx="12700" cy="889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7138035</wp:posOffset>
            </wp:positionH>
            <wp:positionV relativeFrom="paragraph">
              <wp:posOffset>-1866900</wp:posOffset>
            </wp:positionV>
            <wp:extent cx="12700" cy="889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6666230</wp:posOffset>
            </wp:positionH>
            <wp:positionV relativeFrom="paragraph">
              <wp:posOffset>-1866900</wp:posOffset>
            </wp:positionV>
            <wp:extent cx="12700" cy="889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749300</wp:posOffset>
            </wp:positionH>
            <wp:positionV relativeFrom="paragraph">
              <wp:posOffset>-1866900</wp:posOffset>
            </wp:positionV>
            <wp:extent cx="12700" cy="889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-1866900</wp:posOffset>
            </wp:positionV>
            <wp:extent cx="12700" cy="889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1315085</wp:posOffset>
            </wp:positionH>
            <wp:positionV relativeFrom="paragraph">
              <wp:posOffset>-1866900</wp:posOffset>
            </wp:positionV>
            <wp:extent cx="12700" cy="889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826135</wp:posOffset>
            </wp:positionH>
            <wp:positionV relativeFrom="paragraph">
              <wp:posOffset>-1866900</wp:posOffset>
            </wp:positionV>
            <wp:extent cx="12700" cy="889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1880870</wp:posOffset>
            </wp:positionH>
            <wp:positionV relativeFrom="paragraph">
              <wp:posOffset>-1866900</wp:posOffset>
            </wp:positionV>
            <wp:extent cx="12700" cy="889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1392555</wp:posOffset>
            </wp:positionH>
            <wp:positionV relativeFrom="paragraph">
              <wp:posOffset>-1866900</wp:posOffset>
            </wp:positionV>
            <wp:extent cx="12700" cy="889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2455545</wp:posOffset>
            </wp:positionH>
            <wp:positionV relativeFrom="paragraph">
              <wp:posOffset>-1866900</wp:posOffset>
            </wp:positionV>
            <wp:extent cx="12700" cy="889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1958340</wp:posOffset>
            </wp:positionH>
            <wp:positionV relativeFrom="paragraph">
              <wp:posOffset>-1866900</wp:posOffset>
            </wp:positionV>
            <wp:extent cx="12700" cy="889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3021965</wp:posOffset>
            </wp:positionH>
            <wp:positionV relativeFrom="paragraph">
              <wp:posOffset>-1866900</wp:posOffset>
            </wp:positionV>
            <wp:extent cx="12700" cy="889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2533015</wp:posOffset>
            </wp:positionH>
            <wp:positionV relativeFrom="paragraph">
              <wp:posOffset>-1866900</wp:posOffset>
            </wp:positionV>
            <wp:extent cx="12700" cy="889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3656330</wp:posOffset>
            </wp:positionH>
            <wp:positionV relativeFrom="paragraph">
              <wp:posOffset>-1866900</wp:posOffset>
            </wp:positionV>
            <wp:extent cx="12700" cy="889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3098800</wp:posOffset>
            </wp:positionH>
            <wp:positionV relativeFrom="paragraph">
              <wp:posOffset>-1866900</wp:posOffset>
            </wp:positionV>
            <wp:extent cx="12700" cy="889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4231005</wp:posOffset>
            </wp:positionH>
            <wp:positionV relativeFrom="paragraph">
              <wp:posOffset>-1866900</wp:posOffset>
            </wp:positionV>
            <wp:extent cx="12700" cy="889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3733800</wp:posOffset>
            </wp:positionH>
            <wp:positionV relativeFrom="paragraph">
              <wp:posOffset>-1866900</wp:posOffset>
            </wp:positionV>
            <wp:extent cx="12700" cy="889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4659630</wp:posOffset>
            </wp:positionH>
            <wp:positionV relativeFrom="paragraph">
              <wp:posOffset>-1866900</wp:posOffset>
            </wp:positionV>
            <wp:extent cx="12700" cy="889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4307840</wp:posOffset>
            </wp:positionH>
            <wp:positionV relativeFrom="paragraph">
              <wp:posOffset>-1866900</wp:posOffset>
            </wp:positionV>
            <wp:extent cx="12700" cy="889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5234305</wp:posOffset>
            </wp:positionH>
            <wp:positionV relativeFrom="paragraph">
              <wp:posOffset>-1866900</wp:posOffset>
            </wp:positionV>
            <wp:extent cx="12700" cy="889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4737100</wp:posOffset>
            </wp:positionH>
            <wp:positionV relativeFrom="paragraph">
              <wp:posOffset>-1866900</wp:posOffset>
            </wp:positionV>
            <wp:extent cx="12700" cy="889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526415</wp:posOffset>
            </wp:positionH>
            <wp:positionV relativeFrom="paragraph">
              <wp:posOffset>-14605</wp:posOffset>
            </wp:positionV>
            <wp:extent cx="12700" cy="889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2">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69" w:lineRule="exact"/>
        <w:rPr>
          <w:sz w:val="20"/>
          <w:szCs w:val="20"/>
          <w:color w:val="auto"/>
        </w:rPr>
      </w:pPr>
    </w:p>
    <w:p>
      <w:pPr>
        <w:ind w:left="540" w:right="200" w:hanging="532"/>
        <w:spacing w:after="0" w:line="288" w:lineRule="auto"/>
        <w:tabs>
          <w:tab w:leader="none" w:pos="540" w:val="left"/>
        </w:tabs>
        <w:numPr>
          <w:ilvl w:val="0"/>
          <w:numId w:val="39"/>
        </w:numPr>
        <w:rPr>
          <w:rFonts w:ascii="Arial" w:cs="Arial" w:eastAsia="Arial" w:hAnsi="Arial"/>
          <w:sz w:val="12"/>
          <w:szCs w:val="12"/>
          <w:color w:val="auto"/>
        </w:rPr>
      </w:pPr>
      <w:r>
        <w:rPr>
          <w:rFonts w:ascii="Arial" w:cs="Arial" w:eastAsia="Arial" w:hAnsi="Arial"/>
          <w:sz w:val="12"/>
          <w:szCs w:val="12"/>
          <w:color w:val="auto"/>
        </w:rPr>
        <w:t>As described in the Compensation Discussion and Analysis, each award is based on the relative levels of achievement by the Company, and where applicable, the Executive's business unit, against stated performance goals, and the Human Resources Committee's assessment of each Named Executive Officer's individual performance. In no event, however, may any award exceed the maximum amount payable under the Annual Incentive Plan based on achievement of its stated performance objective.</w:t>
      </w:r>
    </w:p>
    <w:p>
      <w:pPr>
        <w:spacing w:after="0" w:line="1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9" w:right="239" w:bottom="1440" w:gutter="0" w:footer="0" w:header="0"/>
        </w:sectPr>
      </w:pPr>
    </w:p>
    <w:bookmarkStart w:id="30" w:name="page31"/>
    <w:bookmarkEnd w:id="30"/>
    <w:p>
      <w:pPr>
        <w:ind w:left="532"/>
        <w:spacing w:after="0"/>
        <w:rPr>
          <w:sz w:val="20"/>
          <w:szCs w:val="20"/>
          <w:color w:val="auto"/>
        </w:rPr>
      </w:pPr>
      <w:r>
        <w:rPr>
          <w:rFonts w:ascii="Arial" w:cs="Arial" w:eastAsia="Arial" w:hAnsi="Arial"/>
          <w:sz w:val="14"/>
          <w:szCs w:val="14"/>
          <w:color w:val="auto"/>
        </w:rPr>
        <w:t>The corporate Operating Earnings target goal was $922.9 million for the 2006 year.</w:t>
      </w:r>
    </w:p>
    <w:p>
      <w:pPr>
        <w:spacing w:after="0" w:line="190" w:lineRule="exact"/>
        <w:rPr>
          <w:sz w:val="20"/>
          <w:szCs w:val="20"/>
          <w:color w:val="auto"/>
        </w:rPr>
      </w:pPr>
    </w:p>
    <w:p>
      <w:pPr>
        <w:ind w:left="532" w:right="580"/>
        <w:spacing w:after="0" w:line="318" w:lineRule="auto"/>
        <w:rPr>
          <w:sz w:val="20"/>
          <w:szCs w:val="20"/>
          <w:color w:val="auto"/>
        </w:rPr>
      </w:pPr>
      <w:r>
        <w:rPr>
          <w:rFonts w:ascii="Arial" w:cs="Arial" w:eastAsia="Arial" w:hAnsi="Arial"/>
          <w:sz w:val="12"/>
          <w:szCs w:val="12"/>
          <w:color w:val="auto"/>
        </w:rPr>
        <w:t>The Company's performance targets and goals are disclosed in the limited context of the Company's compensation programs and should not be understood to be statements of management's expectations or estimates of results or other guidance. The Company specifically cautions investors not to apply these statements to other contexts.</w:t>
      </w:r>
    </w:p>
    <w:p>
      <w:pPr>
        <w:spacing w:after="0" w:line="66" w:lineRule="exact"/>
        <w:rPr>
          <w:sz w:val="20"/>
          <w:szCs w:val="20"/>
          <w:color w:val="auto"/>
        </w:rPr>
      </w:pPr>
    </w:p>
    <w:p>
      <w:pPr>
        <w:ind w:left="532" w:right="380" w:hanging="532"/>
        <w:spacing w:after="0" w:line="239" w:lineRule="auto"/>
        <w:tabs>
          <w:tab w:leader="none" w:pos="532" w:val="left"/>
        </w:tabs>
        <w:numPr>
          <w:ilvl w:val="0"/>
          <w:numId w:val="40"/>
        </w:numPr>
        <w:rPr>
          <w:rFonts w:ascii="Arial" w:cs="Arial" w:eastAsia="Arial" w:hAnsi="Arial"/>
          <w:sz w:val="14"/>
          <w:szCs w:val="14"/>
          <w:color w:val="auto"/>
        </w:rPr>
      </w:pPr>
      <w:r>
        <w:rPr>
          <w:rFonts w:ascii="Arial" w:cs="Arial" w:eastAsia="Arial" w:hAnsi="Arial"/>
          <w:sz w:val="14"/>
          <w:szCs w:val="14"/>
          <w:color w:val="auto"/>
        </w:rPr>
        <w:t>Amounts represent the maximum that could be awarded from the Annual Incentive Plan pool. Note that under PrinPay, maximum bonuses are funded at 200% of target, which are much smaller amounts than the maximums under the Annual Incentive Plan pool.</w:t>
      </w:r>
    </w:p>
    <w:p>
      <w:pPr>
        <w:spacing w:after="0" w:line="111" w:lineRule="exact"/>
        <w:rPr>
          <w:rFonts w:ascii="Arial" w:cs="Arial" w:eastAsia="Arial" w:hAnsi="Arial"/>
          <w:sz w:val="14"/>
          <w:szCs w:val="14"/>
          <w:color w:val="auto"/>
        </w:rPr>
      </w:pPr>
    </w:p>
    <w:p>
      <w:pPr>
        <w:ind w:left="532" w:hanging="532"/>
        <w:spacing w:after="0" w:line="278" w:lineRule="auto"/>
        <w:tabs>
          <w:tab w:leader="none" w:pos="532" w:val="left"/>
        </w:tabs>
        <w:numPr>
          <w:ilvl w:val="0"/>
          <w:numId w:val="40"/>
        </w:numPr>
        <w:rPr>
          <w:rFonts w:ascii="Arial" w:cs="Arial" w:eastAsia="Arial" w:hAnsi="Arial"/>
          <w:sz w:val="12"/>
          <w:szCs w:val="12"/>
          <w:color w:val="auto"/>
        </w:rPr>
      </w:pPr>
      <w:r>
        <w:rPr>
          <w:rFonts w:ascii="Arial" w:cs="Arial" w:eastAsia="Arial" w:hAnsi="Arial"/>
          <w:sz w:val="12"/>
          <w:szCs w:val="12"/>
          <w:color w:val="auto"/>
        </w:rPr>
        <w:t>The table above reflects performance shares granted on February 27, 2006, and, for Mr. Zimpleman, June 1, 2006. Performance shares are similar to RSUs except the number of shares that are earned depends on Company performance as measured against three-year goals set at the beginning of the performance period, as described in the Compensation Discussion and Analysis. An ROE threshold objective (a simple average of the ROE for each of the calendar years ended during the three-year performance period) of 10% must be achieved before any performance shares are earned. In addition, the number of performance shares earned will vary depending upon the level of EPS (the cumulative EPS for the three-year performance period) earned according to the following scale:</w:t>
      </w:r>
    </w:p>
    <w:p>
      <w:pPr>
        <w:spacing w:after="0" w:line="400" w:lineRule="exact"/>
        <w:rPr>
          <w:sz w:val="20"/>
          <w:szCs w:val="20"/>
          <w:color w:val="auto"/>
        </w:rPr>
      </w:pPr>
    </w:p>
    <w:tbl>
      <w:tblPr>
        <w:tblLayout w:type="fixed"/>
        <w:tblInd w:w="1372"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4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20" w:type="dxa"/>
            <w:vAlign w:val="bottom"/>
            <w:gridSpan w:val="2"/>
          </w:tcPr>
          <w:p>
            <w:pPr>
              <w:jc w:val="right"/>
              <w:ind w:right="280"/>
              <w:spacing w:after="0"/>
              <w:rPr>
                <w:sz w:val="20"/>
                <w:szCs w:val="20"/>
                <w:color w:val="auto"/>
              </w:rPr>
            </w:pPr>
            <w:r>
              <w:rPr>
                <w:rFonts w:ascii="Arial" w:cs="Arial" w:eastAsia="Arial" w:hAnsi="Arial"/>
                <w:sz w:val="14"/>
                <w:szCs w:val="14"/>
                <w:b w:val="1"/>
                <w:bCs w:val="1"/>
                <w:color w:val="auto"/>
              </w:rPr>
              <w:t>% of</w:t>
            </w:r>
          </w:p>
        </w:tc>
        <w:tc>
          <w:tcPr>
            <w:tcW w:w="0" w:type="dxa"/>
            <w:vAlign w:val="bottom"/>
          </w:tcPr>
          <w:p>
            <w:pPr>
              <w:spacing w:after="0"/>
              <w:rPr>
                <w:sz w:val="1"/>
                <w:szCs w:val="1"/>
                <w:color w:val="auto"/>
              </w:rPr>
            </w:pPr>
          </w:p>
        </w:tc>
      </w:tr>
      <w:tr>
        <w:trPr>
          <w:trHeight w:val="174"/>
        </w:trPr>
        <w:tc>
          <w:tcPr>
            <w:tcW w:w="6420" w:type="dxa"/>
            <w:vAlign w:val="bottom"/>
            <w:gridSpan w:val="2"/>
          </w:tcPr>
          <w:p>
            <w:pPr>
              <w:spacing w:after="0"/>
              <w:rPr>
                <w:sz w:val="20"/>
                <w:szCs w:val="20"/>
                <w:color w:val="auto"/>
              </w:rPr>
            </w:pPr>
            <w:r>
              <w:rPr>
                <w:rFonts w:ascii="Arial" w:cs="Arial" w:eastAsia="Arial" w:hAnsi="Arial"/>
                <w:sz w:val="14"/>
                <w:szCs w:val="14"/>
                <w:b w:val="1"/>
                <w:bCs w:val="1"/>
                <w:color w:val="auto"/>
              </w:rPr>
              <w:t>Growth in EPS</w:t>
            </w:r>
          </w:p>
        </w:tc>
        <w:tc>
          <w:tcPr>
            <w:tcW w:w="260" w:type="dxa"/>
            <w:vAlign w:val="bottom"/>
          </w:tcPr>
          <w:p>
            <w:pPr>
              <w:spacing w:after="0"/>
              <w:rPr>
                <w:sz w:val="15"/>
                <w:szCs w:val="15"/>
                <w:color w:val="auto"/>
              </w:rPr>
            </w:pPr>
          </w:p>
        </w:tc>
        <w:tc>
          <w:tcPr>
            <w:tcW w:w="1020" w:type="dxa"/>
            <w:vAlign w:val="bottom"/>
            <w:gridSpan w:val="2"/>
          </w:tcPr>
          <w:p>
            <w:pPr>
              <w:jc w:val="right"/>
              <w:ind w:right="172"/>
              <w:spacing w:after="0"/>
              <w:rPr>
                <w:sz w:val="20"/>
                <w:szCs w:val="20"/>
                <w:color w:val="auto"/>
              </w:rPr>
            </w:pPr>
            <w:r>
              <w:rPr>
                <w:rFonts w:ascii="Arial" w:cs="Arial" w:eastAsia="Arial" w:hAnsi="Arial"/>
                <w:sz w:val="14"/>
                <w:szCs w:val="14"/>
                <w:b w:val="1"/>
                <w:bCs w:val="1"/>
                <w:color w:val="auto"/>
              </w:rPr>
              <w:t>EPS Goal</w:t>
            </w:r>
          </w:p>
        </w:tc>
        <w:tc>
          <w:tcPr>
            <w:tcW w:w="260" w:type="dxa"/>
            <w:vAlign w:val="bottom"/>
          </w:tcPr>
          <w:p>
            <w:pPr>
              <w:spacing w:after="0"/>
              <w:rPr>
                <w:sz w:val="15"/>
                <w:szCs w:val="15"/>
                <w:color w:val="auto"/>
              </w:rPr>
            </w:pPr>
          </w:p>
        </w:tc>
        <w:tc>
          <w:tcPr>
            <w:tcW w:w="720" w:type="dxa"/>
            <w:vAlign w:val="bottom"/>
            <w:gridSpan w:val="2"/>
          </w:tcPr>
          <w:p>
            <w:pPr>
              <w:jc w:val="right"/>
              <w:ind w:right="240"/>
              <w:spacing w:after="0"/>
              <w:rPr>
                <w:sz w:val="20"/>
                <w:szCs w:val="20"/>
                <w:color w:val="auto"/>
              </w:rPr>
            </w:pPr>
            <w:r>
              <w:rPr>
                <w:rFonts w:ascii="Arial" w:cs="Arial" w:eastAsia="Arial" w:hAnsi="Arial"/>
                <w:sz w:val="14"/>
                <w:szCs w:val="14"/>
                <w:b w:val="1"/>
                <w:bCs w:val="1"/>
                <w:color w:val="auto"/>
              </w:rPr>
              <w:t>Target</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6400" w:type="dxa"/>
            <w:vAlign w:val="bottom"/>
            <w:tcBorders>
              <w:bottom w:val="single" w:sz="8" w:color="808080"/>
            </w:tcBorders>
          </w:tcPr>
          <w:p>
            <w:pPr>
              <w:spacing w:after="0"/>
              <w:rPr>
                <w:sz w:val="9"/>
                <w:szCs w:val="9"/>
                <w:color w:val="auto"/>
              </w:rPr>
            </w:pPr>
          </w:p>
        </w:tc>
        <w:tc>
          <w:tcPr>
            <w:tcW w:w="260" w:type="dxa"/>
            <w:vAlign w:val="bottom"/>
          </w:tcPr>
          <w:p>
            <w:pPr>
              <w:spacing w:after="0"/>
              <w:rPr>
                <w:sz w:val="9"/>
                <w:szCs w:val="9"/>
                <w:color w:val="auto"/>
              </w:rPr>
            </w:pPr>
          </w:p>
        </w:tc>
        <w:tc>
          <w:tcPr>
            <w:tcW w:w="520" w:type="dxa"/>
            <w:vAlign w:val="bottom"/>
            <w:tcBorders>
              <w:bottom w:val="single" w:sz="8" w:color="808080"/>
            </w:tcBorders>
          </w:tcPr>
          <w:p>
            <w:pPr>
              <w:spacing w:after="0"/>
              <w:rPr>
                <w:sz w:val="9"/>
                <w:szCs w:val="9"/>
                <w:color w:val="auto"/>
              </w:rPr>
            </w:pPr>
          </w:p>
        </w:tc>
        <w:tc>
          <w:tcPr>
            <w:tcW w:w="500" w:type="dxa"/>
            <w:vAlign w:val="bottom"/>
            <w:tcBorders>
              <w:bottom w:val="single" w:sz="8" w:color="808080"/>
            </w:tcBorders>
          </w:tcPr>
          <w:p>
            <w:pPr>
              <w:spacing w:after="0"/>
              <w:rPr>
                <w:sz w:val="9"/>
                <w:szCs w:val="9"/>
                <w:color w:val="auto"/>
              </w:rPr>
            </w:pPr>
          </w:p>
        </w:tc>
        <w:tc>
          <w:tcPr>
            <w:tcW w:w="260" w:type="dxa"/>
            <w:vAlign w:val="bottom"/>
          </w:tcPr>
          <w:p>
            <w:pPr>
              <w:spacing w:after="0"/>
              <w:rPr>
                <w:sz w:val="9"/>
                <w:szCs w:val="9"/>
                <w:color w:val="auto"/>
              </w:rPr>
            </w:pPr>
          </w:p>
        </w:tc>
        <w:tc>
          <w:tcPr>
            <w:tcW w:w="60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6400" w:type="dxa"/>
            <w:vAlign w:val="bottom"/>
          </w:tcPr>
          <w:p>
            <w:pPr>
              <w:spacing w:after="0"/>
              <w:rPr>
                <w:sz w:val="9"/>
                <w:szCs w:val="9"/>
                <w:color w:val="auto"/>
              </w:rPr>
            </w:pPr>
          </w:p>
        </w:tc>
        <w:tc>
          <w:tcPr>
            <w:tcW w:w="260" w:type="dxa"/>
            <w:vAlign w:val="bottom"/>
          </w:tcPr>
          <w:p>
            <w:pPr>
              <w:spacing w:after="0"/>
              <w:rPr>
                <w:sz w:val="9"/>
                <w:szCs w:val="9"/>
                <w:color w:val="auto"/>
              </w:rPr>
            </w:pPr>
          </w:p>
        </w:tc>
        <w:tc>
          <w:tcPr>
            <w:tcW w:w="520" w:type="dxa"/>
            <w:vAlign w:val="bottom"/>
          </w:tcPr>
          <w:p>
            <w:pPr>
              <w:spacing w:after="0"/>
              <w:rPr>
                <w:sz w:val="9"/>
                <w:szCs w:val="9"/>
                <w:color w:val="auto"/>
              </w:rPr>
            </w:pPr>
          </w:p>
        </w:tc>
        <w:tc>
          <w:tcPr>
            <w:tcW w:w="50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64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13.2%</w:t>
            </w:r>
          </w:p>
        </w:tc>
        <w:tc>
          <w:tcPr>
            <w:tcW w:w="780" w:type="dxa"/>
            <w:vAlign w:val="bottom"/>
            <w:gridSpan w:val="2"/>
            <w:shd w:val="clear" w:color="auto" w:fill="CCEEFF"/>
          </w:tcPr>
          <w:p>
            <w:pPr>
              <w:jc w:val="right"/>
              <w:ind w:right="132"/>
              <w:spacing w:after="0" w:line="149" w:lineRule="exact"/>
              <w:rPr>
                <w:sz w:val="20"/>
                <w:szCs w:val="20"/>
                <w:color w:val="auto"/>
              </w:rPr>
            </w:pPr>
            <w:r>
              <w:rPr>
                <w:rFonts w:ascii="Arial" w:cs="Arial" w:eastAsia="Arial" w:hAnsi="Arial"/>
                <w:sz w:val="14"/>
                <w:szCs w:val="14"/>
                <w:color w:val="auto"/>
              </w:rPr>
              <w:t>$</w:t>
            </w: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11.27</w:t>
            </w:r>
          </w:p>
        </w:tc>
        <w:tc>
          <w:tcPr>
            <w:tcW w:w="980" w:type="dxa"/>
            <w:vAlign w:val="bottom"/>
            <w:gridSpan w:val="3"/>
            <w:shd w:val="clear" w:color="auto" w:fill="CCEEFF"/>
          </w:tcPr>
          <w:p>
            <w:pPr>
              <w:jc w:val="right"/>
              <w:ind w:right="20"/>
              <w:spacing w:after="0" w:line="149" w:lineRule="exact"/>
              <w:rPr>
                <w:sz w:val="20"/>
                <w:szCs w:val="20"/>
                <w:color w:val="auto"/>
              </w:rPr>
            </w:pPr>
            <w:r>
              <w:rPr>
                <w:rFonts w:ascii="Arial" w:cs="Arial" w:eastAsia="Arial" w:hAnsi="Arial"/>
                <w:sz w:val="14"/>
                <w:szCs w:val="14"/>
                <w:color w:val="auto"/>
              </w:rPr>
              <w:t>200%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400" w:type="dxa"/>
            <w:vAlign w:val="bottom"/>
          </w:tcPr>
          <w:p>
            <w:pPr>
              <w:spacing w:after="0" w:line="149" w:lineRule="exact"/>
              <w:rPr>
                <w:sz w:val="20"/>
                <w:szCs w:val="20"/>
                <w:color w:val="auto"/>
              </w:rPr>
            </w:pPr>
            <w:r>
              <w:rPr>
                <w:rFonts w:ascii="Arial" w:cs="Arial" w:eastAsia="Arial" w:hAnsi="Arial"/>
                <w:sz w:val="14"/>
                <w:szCs w:val="14"/>
                <w:color w:val="auto"/>
              </w:rPr>
              <w:t>11.0%</w:t>
            </w:r>
          </w:p>
        </w:tc>
        <w:tc>
          <w:tcPr>
            <w:tcW w:w="780" w:type="dxa"/>
            <w:vAlign w:val="bottom"/>
            <w:gridSpan w:val="2"/>
          </w:tcPr>
          <w:p>
            <w:pPr>
              <w:jc w:val="right"/>
              <w:ind w:right="132"/>
              <w:spacing w:after="0" w:line="149" w:lineRule="exact"/>
              <w:rPr>
                <w:sz w:val="20"/>
                <w:szCs w:val="20"/>
                <w:color w:val="auto"/>
              </w:rPr>
            </w:pPr>
            <w:r>
              <w:rPr>
                <w:rFonts w:ascii="Arial" w:cs="Arial" w:eastAsia="Arial" w:hAnsi="Arial"/>
                <w:sz w:val="14"/>
                <w:szCs w:val="14"/>
                <w:color w:val="auto"/>
              </w:rPr>
              <w:t>$</w:t>
            </w:r>
          </w:p>
        </w:tc>
        <w:tc>
          <w:tcPr>
            <w:tcW w:w="500" w:type="dxa"/>
            <w:vAlign w:val="bottom"/>
          </w:tcPr>
          <w:p>
            <w:pPr>
              <w:jc w:val="right"/>
              <w:spacing w:after="0" w:line="149" w:lineRule="exact"/>
              <w:rPr>
                <w:sz w:val="20"/>
                <w:szCs w:val="20"/>
                <w:color w:val="auto"/>
              </w:rPr>
            </w:pPr>
            <w:r>
              <w:rPr>
                <w:rFonts w:ascii="Arial" w:cs="Arial" w:eastAsia="Arial" w:hAnsi="Arial"/>
                <w:sz w:val="14"/>
                <w:szCs w:val="14"/>
                <w:color w:val="auto"/>
              </w:rPr>
              <w:t>10.82</w:t>
            </w:r>
          </w:p>
        </w:tc>
        <w:tc>
          <w:tcPr>
            <w:tcW w:w="980" w:type="dxa"/>
            <w:vAlign w:val="bottom"/>
            <w:gridSpan w:val="3"/>
          </w:tcPr>
          <w:p>
            <w:pPr>
              <w:jc w:val="right"/>
              <w:ind w:right="20"/>
              <w:spacing w:after="0" w:line="149" w:lineRule="exact"/>
              <w:rPr>
                <w:sz w:val="20"/>
                <w:szCs w:val="20"/>
                <w:color w:val="auto"/>
              </w:rPr>
            </w:pPr>
            <w:r>
              <w:rPr>
                <w:rFonts w:ascii="Arial" w:cs="Arial" w:eastAsia="Arial" w:hAnsi="Arial"/>
                <w:sz w:val="14"/>
                <w:szCs w:val="14"/>
                <w:color w:val="auto"/>
              </w:rPr>
              <w:t>100%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4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6.6%</w:t>
            </w:r>
          </w:p>
        </w:tc>
        <w:tc>
          <w:tcPr>
            <w:tcW w:w="780" w:type="dxa"/>
            <w:vAlign w:val="bottom"/>
            <w:gridSpan w:val="2"/>
            <w:shd w:val="clear" w:color="auto" w:fill="CCEEFF"/>
          </w:tcPr>
          <w:p>
            <w:pPr>
              <w:jc w:val="right"/>
              <w:ind w:right="132"/>
              <w:spacing w:after="0" w:line="149" w:lineRule="exact"/>
              <w:rPr>
                <w:sz w:val="20"/>
                <w:szCs w:val="20"/>
                <w:color w:val="auto"/>
              </w:rPr>
            </w:pPr>
            <w:r>
              <w:rPr>
                <w:rFonts w:ascii="Arial" w:cs="Arial" w:eastAsia="Arial" w:hAnsi="Arial"/>
                <w:sz w:val="14"/>
                <w:szCs w:val="14"/>
                <w:color w:val="auto"/>
              </w:rPr>
              <w:t>$</w:t>
            </w: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9.95</w:t>
            </w:r>
          </w:p>
        </w:tc>
        <w:tc>
          <w:tcPr>
            <w:tcW w:w="980" w:type="dxa"/>
            <w:vAlign w:val="bottom"/>
            <w:gridSpan w:val="3"/>
            <w:shd w:val="clear" w:color="auto" w:fill="CCEEFF"/>
          </w:tcPr>
          <w:p>
            <w:pPr>
              <w:jc w:val="right"/>
              <w:ind w:right="20"/>
              <w:spacing w:after="0" w:line="149" w:lineRule="exact"/>
              <w:rPr>
                <w:sz w:val="20"/>
                <w:szCs w:val="20"/>
                <w:color w:val="auto"/>
              </w:rPr>
            </w:pPr>
            <w:r>
              <w:rPr>
                <w:rFonts w:ascii="Arial" w:cs="Arial" w:eastAsia="Arial" w:hAnsi="Arial"/>
                <w:sz w:val="14"/>
                <w:szCs w:val="14"/>
                <w:color w:val="auto"/>
              </w:rPr>
              <w:t>25%</w:t>
            </w: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6400" w:type="dxa"/>
            <w:vAlign w:val="bottom"/>
          </w:tcPr>
          <w:p>
            <w:pPr>
              <w:spacing w:after="0"/>
              <w:rPr>
                <w:sz w:val="20"/>
                <w:szCs w:val="20"/>
                <w:color w:val="auto"/>
              </w:rPr>
            </w:pPr>
            <w:r>
              <w:rPr>
                <w:rFonts w:ascii="Arial" w:cs="Arial" w:eastAsia="Arial" w:hAnsi="Arial"/>
                <w:sz w:val="14"/>
                <w:szCs w:val="14"/>
                <w:color w:val="auto"/>
              </w:rPr>
              <w:t>&lt;6.6%</w:t>
            </w:r>
          </w:p>
        </w:tc>
        <w:tc>
          <w:tcPr>
            <w:tcW w:w="780" w:type="dxa"/>
            <w:vAlign w:val="bottom"/>
            <w:gridSpan w:val="2"/>
          </w:tcPr>
          <w:p>
            <w:pPr>
              <w:jc w:val="right"/>
              <w:ind w:right="132"/>
              <w:spacing w:after="0"/>
              <w:rPr>
                <w:sz w:val="20"/>
                <w:szCs w:val="20"/>
                <w:color w:val="auto"/>
              </w:rPr>
            </w:pPr>
            <w:r>
              <w:rPr>
                <w:rFonts w:ascii="Arial" w:cs="Arial" w:eastAsia="Arial" w:hAnsi="Arial"/>
                <w:sz w:val="14"/>
                <w:szCs w:val="14"/>
                <w:color w:val="auto"/>
              </w:rPr>
              <w:t>&lt;$</w:t>
            </w:r>
          </w:p>
        </w:tc>
        <w:tc>
          <w:tcPr>
            <w:tcW w:w="500" w:type="dxa"/>
            <w:vAlign w:val="bottom"/>
          </w:tcPr>
          <w:p>
            <w:pPr>
              <w:jc w:val="right"/>
              <w:spacing w:after="0"/>
              <w:rPr>
                <w:sz w:val="20"/>
                <w:szCs w:val="20"/>
                <w:color w:val="auto"/>
              </w:rPr>
            </w:pPr>
            <w:r>
              <w:rPr>
                <w:rFonts w:ascii="Arial" w:cs="Arial" w:eastAsia="Arial" w:hAnsi="Arial"/>
                <w:sz w:val="14"/>
                <w:szCs w:val="14"/>
                <w:color w:val="auto"/>
              </w:rPr>
              <w:t>9.95</w:t>
            </w:r>
          </w:p>
        </w:tc>
        <w:tc>
          <w:tcPr>
            <w:tcW w:w="980" w:type="dxa"/>
            <w:vAlign w:val="bottom"/>
            <w:gridSpan w:val="3"/>
          </w:tcPr>
          <w:p>
            <w:pPr>
              <w:jc w:val="right"/>
              <w:ind w:right="20"/>
              <w:spacing w:after="0"/>
              <w:rPr>
                <w:sz w:val="20"/>
                <w:szCs w:val="20"/>
                <w:color w:val="auto"/>
              </w:rPr>
            </w:pPr>
            <w:r>
              <w:rPr>
                <w:rFonts w:ascii="Arial" w:cs="Arial" w:eastAsia="Arial" w:hAnsi="Arial"/>
                <w:sz w:val="14"/>
                <w:szCs w:val="14"/>
                <w:color w:val="auto"/>
              </w:rPr>
              <w:t>0%</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4937760</wp:posOffset>
            </wp:positionH>
            <wp:positionV relativeFrom="paragraph">
              <wp:posOffset>-473075</wp:posOffset>
            </wp:positionV>
            <wp:extent cx="12700" cy="889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872490</wp:posOffset>
            </wp:positionH>
            <wp:positionV relativeFrom="paragraph">
              <wp:posOffset>-473075</wp:posOffset>
            </wp:positionV>
            <wp:extent cx="12700" cy="889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5752465</wp:posOffset>
            </wp:positionH>
            <wp:positionV relativeFrom="paragraph">
              <wp:posOffset>-473075</wp:posOffset>
            </wp:positionV>
            <wp:extent cx="12700" cy="889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5109210</wp:posOffset>
            </wp:positionH>
            <wp:positionV relativeFrom="paragraph">
              <wp:posOffset>-473075</wp:posOffset>
            </wp:positionV>
            <wp:extent cx="12700" cy="889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6292850</wp:posOffset>
            </wp:positionH>
            <wp:positionV relativeFrom="paragraph">
              <wp:posOffset>-473075</wp:posOffset>
            </wp:positionV>
            <wp:extent cx="12700" cy="889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5923915</wp:posOffset>
            </wp:positionH>
            <wp:positionV relativeFrom="paragraph">
              <wp:posOffset>-473075</wp:posOffset>
            </wp:positionV>
            <wp:extent cx="12700" cy="889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9">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02" w:lineRule="exact"/>
        <w:rPr>
          <w:sz w:val="20"/>
          <w:szCs w:val="20"/>
          <w:color w:val="auto"/>
        </w:rPr>
      </w:pPr>
    </w:p>
    <w:p>
      <w:pPr>
        <w:ind w:left="532"/>
        <w:spacing w:after="0"/>
        <w:rPr>
          <w:sz w:val="20"/>
          <w:szCs w:val="20"/>
          <w:color w:val="auto"/>
        </w:rPr>
      </w:pPr>
      <w:r>
        <w:rPr>
          <w:rFonts w:ascii="Arial" w:cs="Arial" w:eastAsia="Arial" w:hAnsi="Arial"/>
          <w:sz w:val="14"/>
          <w:szCs w:val="14"/>
          <w:color w:val="auto"/>
        </w:rPr>
        <w:t>If the performance requirements are not met, the performance shares will be forfeited.</w:t>
      </w:r>
    </w:p>
    <w:p>
      <w:pPr>
        <w:spacing w:after="0" w:line="123" w:lineRule="exact"/>
        <w:rPr>
          <w:sz w:val="20"/>
          <w:szCs w:val="20"/>
          <w:color w:val="auto"/>
        </w:rPr>
      </w:pPr>
    </w:p>
    <w:p>
      <w:pPr>
        <w:ind w:left="532" w:hanging="532"/>
        <w:spacing w:after="0"/>
        <w:tabs>
          <w:tab w:leader="none" w:pos="532" w:val="left"/>
        </w:tabs>
        <w:numPr>
          <w:ilvl w:val="0"/>
          <w:numId w:val="41"/>
        </w:numPr>
        <w:rPr>
          <w:rFonts w:ascii="Arial" w:cs="Arial" w:eastAsia="Arial" w:hAnsi="Arial"/>
          <w:sz w:val="14"/>
          <w:szCs w:val="14"/>
          <w:color w:val="auto"/>
        </w:rPr>
      </w:pPr>
      <w:r>
        <w:rPr>
          <w:rFonts w:ascii="Arial" w:cs="Arial" w:eastAsia="Arial" w:hAnsi="Arial"/>
          <w:sz w:val="14"/>
          <w:szCs w:val="14"/>
          <w:color w:val="auto"/>
        </w:rPr>
        <w:t>The options vest in three equal annual installments beginning on the first anniversary of the grant date. The options are not eligible for dividend equivalents.</w:t>
      </w:r>
    </w:p>
    <w:p>
      <w:pPr>
        <w:spacing w:after="0" w:line="122" w:lineRule="exact"/>
        <w:rPr>
          <w:rFonts w:ascii="Arial" w:cs="Arial" w:eastAsia="Arial" w:hAnsi="Arial"/>
          <w:sz w:val="14"/>
          <w:szCs w:val="14"/>
          <w:color w:val="auto"/>
        </w:rPr>
      </w:pPr>
    </w:p>
    <w:p>
      <w:pPr>
        <w:ind w:left="532" w:hanging="532"/>
        <w:spacing w:after="0"/>
        <w:tabs>
          <w:tab w:leader="none" w:pos="532" w:val="left"/>
        </w:tabs>
        <w:numPr>
          <w:ilvl w:val="0"/>
          <w:numId w:val="41"/>
        </w:numPr>
        <w:rPr>
          <w:rFonts w:ascii="Arial" w:cs="Arial" w:eastAsia="Arial" w:hAnsi="Arial"/>
          <w:sz w:val="14"/>
          <w:szCs w:val="14"/>
          <w:color w:val="auto"/>
        </w:rPr>
      </w:pPr>
      <w:r>
        <w:rPr>
          <w:rFonts w:ascii="Arial" w:cs="Arial" w:eastAsia="Arial" w:hAnsi="Arial"/>
          <w:sz w:val="14"/>
          <w:szCs w:val="14"/>
          <w:color w:val="auto"/>
        </w:rPr>
        <w:t>The per-share option exercise price equals the closing price of the Common Stock on the date of grant.</w:t>
      </w:r>
    </w:p>
    <w:p>
      <w:pPr>
        <w:spacing w:after="0" w:line="122" w:lineRule="exact"/>
        <w:rPr>
          <w:rFonts w:ascii="Arial" w:cs="Arial" w:eastAsia="Arial" w:hAnsi="Arial"/>
          <w:sz w:val="14"/>
          <w:szCs w:val="14"/>
          <w:color w:val="auto"/>
        </w:rPr>
      </w:pPr>
    </w:p>
    <w:p>
      <w:pPr>
        <w:ind w:left="532" w:hanging="532"/>
        <w:spacing w:after="0"/>
        <w:tabs>
          <w:tab w:leader="none" w:pos="532" w:val="left"/>
        </w:tabs>
        <w:numPr>
          <w:ilvl w:val="0"/>
          <w:numId w:val="41"/>
        </w:numPr>
        <w:rPr>
          <w:rFonts w:ascii="Arial" w:cs="Arial" w:eastAsia="Arial" w:hAnsi="Arial"/>
          <w:sz w:val="14"/>
          <w:szCs w:val="14"/>
          <w:color w:val="auto"/>
        </w:rPr>
      </w:pPr>
      <w:r>
        <w:rPr>
          <w:rFonts w:ascii="Arial" w:cs="Arial" w:eastAsia="Arial" w:hAnsi="Arial"/>
          <w:sz w:val="14"/>
          <w:szCs w:val="14"/>
          <w:color w:val="auto"/>
        </w:rPr>
        <w:t>Represents the grant date fair value of the award at target.</w:t>
      </w:r>
    </w:p>
    <w:p>
      <w:pPr>
        <w:spacing w:after="0" w:line="122" w:lineRule="exact"/>
        <w:rPr>
          <w:rFonts w:ascii="Arial" w:cs="Arial" w:eastAsia="Arial" w:hAnsi="Arial"/>
          <w:sz w:val="14"/>
          <w:szCs w:val="14"/>
          <w:color w:val="auto"/>
        </w:rPr>
      </w:pPr>
    </w:p>
    <w:p>
      <w:pPr>
        <w:ind w:left="532" w:hanging="532"/>
        <w:spacing w:after="0"/>
        <w:tabs>
          <w:tab w:leader="none" w:pos="532" w:val="left"/>
        </w:tabs>
        <w:numPr>
          <w:ilvl w:val="0"/>
          <w:numId w:val="41"/>
        </w:numPr>
        <w:rPr>
          <w:rFonts w:ascii="Arial" w:cs="Arial" w:eastAsia="Arial" w:hAnsi="Arial"/>
          <w:sz w:val="14"/>
          <w:szCs w:val="14"/>
          <w:color w:val="auto"/>
        </w:rPr>
      </w:pPr>
      <w:r>
        <w:rPr>
          <w:rFonts w:ascii="Arial" w:cs="Arial" w:eastAsia="Arial" w:hAnsi="Arial"/>
          <w:sz w:val="14"/>
          <w:szCs w:val="14"/>
          <w:color w:val="auto"/>
        </w:rPr>
        <w:t>Mr. Zimpleman received additional options and performance shares on June 1, 2006, when he was promoted to President and Chief Operating Officer.</w:t>
      </w:r>
    </w:p>
    <w:p>
      <w:pPr>
        <w:spacing w:after="0" w:line="206" w:lineRule="exact"/>
        <w:rPr>
          <w:sz w:val="20"/>
          <w:szCs w:val="20"/>
          <w:color w:val="auto"/>
        </w:rPr>
      </w:pPr>
    </w:p>
    <w:p>
      <w:pPr>
        <w:jc w:val="center"/>
        <w:ind w:right="-71"/>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146050</wp:posOffset>
            </wp:positionV>
            <wp:extent cx="7250430" cy="2159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32"/>
          </w:cols>
          <w:pgMar w:left="248" w:top="169" w:right="319" w:bottom="1440" w:gutter="0" w:footer="0" w:header="0"/>
        </w:sectPr>
      </w:pPr>
    </w:p>
    <w:bookmarkStart w:id="31" w:name="page32"/>
    <w:bookmarkEnd w:id="31"/>
    <w:p>
      <w:pPr>
        <w:jc w:val="center"/>
        <w:ind w:right="40"/>
        <w:spacing w:after="0"/>
        <w:rPr>
          <w:sz w:val="20"/>
          <w:szCs w:val="20"/>
          <w:color w:val="auto"/>
        </w:rPr>
      </w:pPr>
      <w:r>
        <w:rPr>
          <w:rFonts w:ascii="Arial" w:cs="Arial" w:eastAsia="Arial" w:hAnsi="Arial"/>
          <w:sz w:val="18"/>
          <w:szCs w:val="18"/>
          <w:b w:val="1"/>
          <w:bCs w:val="1"/>
          <w:color w:val="auto"/>
        </w:rPr>
        <w:t>Outstanding Equity Awards At Fiscal Year-End December 31, 2006</w:t>
      </w: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940" w:type="dxa"/>
            <w:vAlign w:val="bottom"/>
            <w:gridSpan w:val="4"/>
          </w:tcPr>
          <w:p>
            <w:pPr>
              <w:jc w:val="right"/>
              <w:ind w:right="332"/>
              <w:spacing w:after="0"/>
              <w:rPr>
                <w:sz w:val="20"/>
                <w:szCs w:val="20"/>
                <w:color w:val="auto"/>
              </w:rPr>
            </w:pPr>
            <w:r>
              <w:rPr>
                <w:rFonts w:ascii="Arial" w:cs="Arial" w:eastAsia="Arial" w:hAnsi="Arial"/>
                <w:sz w:val="14"/>
                <w:szCs w:val="14"/>
                <w:b w:val="1"/>
                <w:bCs w:val="1"/>
                <w:color w:val="auto"/>
              </w:rPr>
              <w:t>Option Awards</w:t>
            </w:r>
          </w:p>
        </w:tc>
        <w:tc>
          <w:tcPr>
            <w:tcW w:w="4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60" w:type="dxa"/>
            <w:vAlign w:val="bottom"/>
            <w:gridSpan w:val="3"/>
          </w:tcPr>
          <w:p>
            <w:pPr>
              <w:jc w:val="right"/>
              <w:ind w:right="532"/>
              <w:spacing w:after="0"/>
              <w:rPr>
                <w:sz w:val="20"/>
                <w:szCs w:val="20"/>
                <w:color w:val="auto"/>
              </w:rPr>
            </w:pPr>
            <w:r>
              <w:rPr>
                <w:rFonts w:ascii="Arial" w:cs="Arial" w:eastAsia="Arial" w:hAnsi="Arial"/>
                <w:sz w:val="14"/>
                <w:szCs w:val="14"/>
                <w:b w:val="1"/>
                <w:bCs w:val="1"/>
                <w:color w:val="auto"/>
              </w:rPr>
              <w:t>Stock Awards</w:t>
            </w:r>
          </w:p>
        </w:tc>
        <w:tc>
          <w:tcPr>
            <w:tcW w:w="1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820" w:type="dxa"/>
            <w:vAlign w:val="bottom"/>
          </w:tcPr>
          <w:p>
            <w:pPr>
              <w:spacing w:after="0"/>
              <w:rPr>
                <w:sz w:val="9"/>
                <w:szCs w:val="9"/>
                <w:color w:val="auto"/>
              </w:rPr>
            </w:pPr>
          </w:p>
        </w:tc>
        <w:tc>
          <w:tcPr>
            <w:tcW w:w="780" w:type="dxa"/>
            <w:vAlign w:val="bottom"/>
          </w:tcPr>
          <w:p>
            <w:pPr>
              <w:spacing w:after="0"/>
              <w:rPr>
                <w:sz w:val="9"/>
                <w:szCs w:val="9"/>
                <w:color w:val="auto"/>
              </w:rPr>
            </w:pPr>
          </w:p>
        </w:tc>
        <w:tc>
          <w:tcPr>
            <w:tcW w:w="120" w:type="dxa"/>
            <w:vAlign w:val="bottom"/>
          </w:tcPr>
          <w:p>
            <w:pPr>
              <w:spacing w:after="0"/>
              <w:rPr>
                <w:sz w:val="9"/>
                <w:szCs w:val="9"/>
                <w:color w:val="auto"/>
              </w:rPr>
            </w:pPr>
          </w:p>
        </w:tc>
        <w:tc>
          <w:tcPr>
            <w:tcW w:w="9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14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260" w:type="dxa"/>
            <w:vAlign w:val="bottom"/>
            <w:tcBorders>
              <w:bottom w:val="single" w:sz="8" w:color="808080"/>
            </w:tcBorders>
          </w:tcPr>
          <w:p>
            <w:pPr>
              <w:spacing w:after="0"/>
              <w:rPr>
                <w:sz w:val="9"/>
                <w:szCs w:val="9"/>
                <w:color w:val="auto"/>
              </w:rPr>
            </w:pPr>
          </w:p>
        </w:tc>
        <w:tc>
          <w:tcPr>
            <w:tcW w:w="60" w:type="dxa"/>
            <w:vAlign w:val="bottom"/>
            <w:tcBorders>
              <w:bottom w:val="single" w:sz="8" w:color="808080"/>
            </w:tcBorders>
          </w:tcPr>
          <w:p>
            <w:pPr>
              <w:spacing w:after="0"/>
              <w:rPr>
                <w:sz w:val="9"/>
                <w:szCs w:val="9"/>
                <w:color w:val="auto"/>
              </w:rPr>
            </w:pPr>
          </w:p>
        </w:tc>
        <w:tc>
          <w:tcPr>
            <w:tcW w:w="60" w:type="dxa"/>
            <w:vAlign w:val="bottom"/>
            <w:tcBorders>
              <w:bottom w:val="single" w:sz="8" w:color="808080"/>
            </w:tcBorders>
          </w:tcPr>
          <w:p>
            <w:pPr>
              <w:spacing w:after="0"/>
              <w:rPr>
                <w:sz w:val="9"/>
                <w:szCs w:val="9"/>
                <w:color w:val="auto"/>
              </w:rPr>
            </w:pPr>
          </w:p>
        </w:tc>
        <w:tc>
          <w:tcPr>
            <w:tcW w:w="560" w:type="dxa"/>
            <w:vAlign w:val="bottom"/>
            <w:tcBorders>
              <w:bottom w:val="single" w:sz="8" w:color="808080"/>
            </w:tcBorders>
          </w:tcPr>
          <w:p>
            <w:pPr>
              <w:spacing w:after="0"/>
              <w:rPr>
                <w:sz w:val="9"/>
                <w:szCs w:val="9"/>
                <w:color w:val="auto"/>
              </w:rPr>
            </w:pPr>
          </w:p>
        </w:tc>
        <w:tc>
          <w:tcPr>
            <w:tcW w:w="48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92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66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60" w:type="dxa"/>
            <w:vAlign w:val="bottom"/>
            <w:tcBorders>
              <w:bottom w:val="single" w:sz="8" w:color="808080"/>
            </w:tcBorders>
          </w:tcPr>
          <w:p>
            <w:pPr>
              <w:spacing w:after="0"/>
              <w:rPr>
                <w:sz w:val="9"/>
                <w:szCs w:val="9"/>
                <w:color w:val="auto"/>
              </w:rPr>
            </w:pPr>
          </w:p>
        </w:tc>
        <w:tc>
          <w:tcPr>
            <w:tcW w:w="106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90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700" w:type="dxa"/>
            <w:vAlign w:val="bottom"/>
            <w:tcBorders>
              <w:bottom w:val="single" w:sz="8" w:color="808080"/>
            </w:tcBorders>
          </w:tcPr>
          <w:p>
            <w:pPr>
              <w:spacing w:after="0"/>
              <w:rPr>
                <w:sz w:val="9"/>
                <w:szCs w:val="9"/>
                <w:color w:val="auto"/>
              </w:rPr>
            </w:pP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700" w:type="dxa"/>
            <w:vAlign w:val="bottom"/>
          </w:tcPr>
          <w:p>
            <w:pPr>
              <w:jc w:val="center"/>
              <w:ind w:right="12"/>
              <w:spacing w:after="0"/>
              <w:rPr>
                <w:sz w:val="20"/>
                <w:szCs w:val="20"/>
                <w:color w:val="auto"/>
              </w:rPr>
            </w:pPr>
            <w:r>
              <w:rPr>
                <w:rFonts w:ascii="Arial" w:cs="Arial" w:eastAsia="Arial" w:hAnsi="Arial"/>
                <w:sz w:val="14"/>
                <w:szCs w:val="14"/>
                <w:b w:val="1"/>
                <w:bCs w:val="1"/>
                <w:color w:val="auto"/>
                <w:w w:val="88"/>
              </w:rPr>
              <w:t>Equity</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3"/>
              </w:rPr>
              <w:t>Equity</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jc w:val="center"/>
              <w:ind w:right="12"/>
              <w:spacing w:after="0" w:line="149" w:lineRule="exact"/>
              <w:rPr>
                <w:sz w:val="20"/>
                <w:szCs w:val="20"/>
                <w:color w:val="auto"/>
              </w:rPr>
            </w:pPr>
            <w:r>
              <w:rPr>
                <w:rFonts w:ascii="Arial" w:cs="Arial" w:eastAsia="Arial" w:hAnsi="Arial"/>
                <w:sz w:val="14"/>
                <w:szCs w:val="14"/>
                <w:b w:val="1"/>
                <w:bCs w:val="1"/>
                <w:color w:val="auto"/>
                <w:w w:val="88"/>
              </w:rPr>
              <w:t>Incentive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Incentive Plan</w:t>
            </w:r>
          </w:p>
        </w:tc>
        <w:tc>
          <w:tcPr>
            <w:tcW w:w="120" w:type="dxa"/>
            <w:vAlign w:val="bottom"/>
          </w:tcPr>
          <w:p>
            <w:pPr>
              <w:spacing w:after="0"/>
              <w:rPr>
                <w:sz w:val="12"/>
                <w:szCs w:val="12"/>
                <w:color w:val="auto"/>
              </w:rPr>
            </w:pPr>
          </w:p>
        </w:tc>
        <w:tc>
          <w:tcPr>
            <w:tcW w:w="780" w:type="dxa"/>
            <w:vAlign w:val="bottom"/>
            <w:gridSpan w:val="2"/>
          </w:tcPr>
          <w:p>
            <w:pPr>
              <w:spacing w:after="0" w:line="149" w:lineRule="exact"/>
              <w:rPr>
                <w:sz w:val="20"/>
                <w:szCs w:val="20"/>
                <w:color w:val="auto"/>
              </w:rPr>
            </w:pPr>
            <w:r>
              <w:rPr>
                <w:rFonts w:ascii="Arial" w:cs="Arial" w:eastAsia="Arial" w:hAnsi="Arial"/>
                <w:sz w:val="14"/>
                <w:szCs w:val="14"/>
                <w:b w:val="1"/>
                <w:bCs w:val="1"/>
                <w:color w:val="auto"/>
                <w:w w:val="85"/>
              </w:rPr>
              <w:t>Plan Awards: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6"/>
              </w:rPr>
              <w:t>Awards:</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jc w:val="center"/>
              <w:ind w:right="12"/>
              <w:spacing w:after="0" w:line="149" w:lineRule="exact"/>
              <w:rPr>
                <w:sz w:val="20"/>
                <w:szCs w:val="20"/>
                <w:color w:val="auto"/>
              </w:rPr>
            </w:pPr>
            <w:r>
              <w:rPr>
                <w:rFonts w:ascii="Arial" w:cs="Arial" w:eastAsia="Arial" w:hAnsi="Arial"/>
                <w:sz w:val="14"/>
                <w:szCs w:val="14"/>
                <w:b w:val="1"/>
                <w:bCs w:val="1"/>
                <w:color w:val="auto"/>
                <w:w w:val="91"/>
              </w:rPr>
              <w:t>Market or</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6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8"/>
              </w:rPr>
              <w:t>Number of</w:t>
            </w:r>
          </w:p>
        </w:tc>
        <w:tc>
          <w:tcPr>
            <w:tcW w:w="12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Number of</w:t>
            </w:r>
          </w:p>
        </w:tc>
        <w:tc>
          <w:tcPr>
            <w:tcW w:w="120" w:type="dxa"/>
            <w:vAlign w:val="bottom"/>
          </w:tcPr>
          <w:p>
            <w:pPr>
              <w:spacing w:after="0"/>
              <w:rPr>
                <w:sz w:val="12"/>
                <w:szCs w:val="12"/>
                <w:color w:val="auto"/>
              </w:rPr>
            </w:pPr>
          </w:p>
        </w:tc>
        <w:tc>
          <w:tcPr>
            <w:tcW w:w="780" w:type="dxa"/>
            <w:vAlign w:val="bottom"/>
            <w:gridSpan w:val="2"/>
          </w:tcPr>
          <w:p>
            <w:pPr>
              <w:spacing w:after="0" w:line="149" w:lineRule="exact"/>
              <w:rPr>
                <w:sz w:val="20"/>
                <w:szCs w:val="20"/>
                <w:color w:val="auto"/>
              </w:rPr>
            </w:pPr>
            <w:r>
              <w:rPr>
                <w:rFonts w:ascii="Arial" w:cs="Arial" w:eastAsia="Arial" w:hAnsi="Arial"/>
                <w:sz w:val="14"/>
                <w:szCs w:val="14"/>
                <w:b w:val="1"/>
                <w:bCs w:val="1"/>
                <w:color w:val="auto"/>
                <w:w w:val="86"/>
              </w:rPr>
              <w:t>Payout Value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6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6"/>
              </w:rPr>
              <w:t>Securities</w:t>
            </w:r>
          </w:p>
        </w:tc>
        <w:tc>
          <w:tcPr>
            <w:tcW w:w="12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8"/>
              </w:rPr>
              <w:t>Number of</w:t>
            </w:r>
          </w:p>
        </w:tc>
        <w:tc>
          <w:tcPr>
            <w:tcW w:w="6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6"/>
              </w:rPr>
              <w:t>Unearned</w:t>
            </w:r>
          </w:p>
        </w:tc>
        <w:tc>
          <w:tcPr>
            <w:tcW w:w="120" w:type="dxa"/>
            <w:vAlign w:val="bottom"/>
          </w:tcPr>
          <w:p>
            <w:pPr>
              <w:spacing w:after="0"/>
              <w:rPr>
                <w:sz w:val="12"/>
                <w:szCs w:val="12"/>
                <w:color w:val="auto"/>
              </w:rPr>
            </w:pPr>
          </w:p>
        </w:tc>
        <w:tc>
          <w:tcPr>
            <w:tcW w:w="78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5"/>
              </w:rPr>
              <w:t>of Unearned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6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0"/>
              </w:rPr>
              <w:t>Underlying</w:t>
            </w:r>
          </w:p>
        </w:tc>
        <w:tc>
          <w:tcPr>
            <w:tcW w:w="12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3"/>
              </w:rPr>
              <w:t>Shares or</w:t>
            </w:r>
          </w:p>
        </w:tc>
        <w:tc>
          <w:tcPr>
            <w:tcW w:w="6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2"/>
              </w:rPr>
              <w:t>Shares.</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jc w:val="center"/>
              <w:ind w:right="12"/>
              <w:spacing w:after="0" w:line="149" w:lineRule="exact"/>
              <w:rPr>
                <w:sz w:val="20"/>
                <w:szCs w:val="20"/>
                <w:color w:val="auto"/>
              </w:rPr>
            </w:pPr>
            <w:r>
              <w:rPr>
                <w:rFonts w:ascii="Arial" w:cs="Arial" w:eastAsia="Arial" w:hAnsi="Arial"/>
                <w:sz w:val="14"/>
                <w:szCs w:val="14"/>
                <w:b w:val="1"/>
                <w:bCs w:val="1"/>
                <w:color w:val="auto"/>
                <w:w w:val="81"/>
              </w:rPr>
              <w:t>Shares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6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4"/>
              </w:rPr>
              <w:t>Unexercised</w:t>
            </w:r>
          </w:p>
        </w:tc>
        <w:tc>
          <w:tcPr>
            <w:tcW w:w="1320" w:type="dxa"/>
            <w:vAlign w:val="bottom"/>
            <w:gridSpan w:val="2"/>
          </w:tcPr>
          <w:p>
            <w:pPr>
              <w:jc w:val="center"/>
              <w:ind w:right="60"/>
              <w:spacing w:after="0" w:line="149" w:lineRule="exact"/>
              <w:rPr>
                <w:sz w:val="20"/>
                <w:szCs w:val="20"/>
                <w:color w:val="auto"/>
              </w:rPr>
            </w:pPr>
            <w:r>
              <w:rPr>
                <w:rFonts w:ascii="Arial" w:cs="Arial" w:eastAsia="Arial" w:hAnsi="Arial"/>
                <w:sz w:val="14"/>
                <w:szCs w:val="14"/>
                <w:b w:val="1"/>
                <w:bCs w:val="1"/>
                <w:color w:val="auto"/>
                <w:w w:val="86"/>
              </w:rPr>
              <w:t>Number of Securities</w:t>
            </w:r>
          </w:p>
        </w:tc>
        <w:tc>
          <w:tcPr>
            <w:tcW w:w="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8"/>
              </w:rPr>
              <w:t>Units of</w:t>
            </w:r>
          </w:p>
        </w:tc>
        <w:tc>
          <w:tcPr>
            <w:tcW w:w="60" w:type="dxa"/>
            <w:vAlign w:val="bottom"/>
          </w:tcPr>
          <w:p>
            <w:pPr>
              <w:spacing w:after="0"/>
              <w:rPr>
                <w:sz w:val="12"/>
                <w:szCs w:val="12"/>
                <w:color w:val="auto"/>
              </w:rPr>
            </w:pPr>
          </w:p>
        </w:tc>
        <w:tc>
          <w:tcPr>
            <w:tcW w:w="116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90"/>
              </w:rPr>
              <w:t>Market Value of</w:t>
            </w:r>
          </w:p>
        </w:tc>
        <w:tc>
          <w:tcPr>
            <w:tcW w:w="9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Units or Other</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jc w:val="center"/>
              <w:ind w:right="12"/>
              <w:spacing w:after="0" w:line="149" w:lineRule="exact"/>
              <w:rPr>
                <w:sz w:val="20"/>
                <w:szCs w:val="20"/>
                <w:color w:val="auto"/>
              </w:rPr>
            </w:pPr>
            <w:r>
              <w:rPr>
                <w:rFonts w:ascii="Arial" w:cs="Arial" w:eastAsia="Arial" w:hAnsi="Arial"/>
                <w:sz w:val="14"/>
                <w:szCs w:val="14"/>
                <w:b w:val="1"/>
                <w:bCs w:val="1"/>
                <w:color w:val="auto"/>
                <w:w w:val="86"/>
              </w:rPr>
              <w:t>Units or</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6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6"/>
              </w:rPr>
              <w:t>Options</w:t>
            </w:r>
          </w:p>
        </w:tc>
        <w:tc>
          <w:tcPr>
            <w:tcW w:w="1320" w:type="dxa"/>
            <w:vAlign w:val="bottom"/>
            <w:gridSpan w:val="2"/>
          </w:tcPr>
          <w:p>
            <w:pPr>
              <w:jc w:val="center"/>
              <w:ind w:right="60"/>
              <w:spacing w:after="0" w:line="149" w:lineRule="exact"/>
              <w:rPr>
                <w:sz w:val="20"/>
                <w:szCs w:val="20"/>
                <w:color w:val="auto"/>
              </w:rPr>
            </w:pPr>
            <w:r>
              <w:rPr>
                <w:rFonts w:ascii="Arial" w:cs="Arial" w:eastAsia="Arial" w:hAnsi="Arial"/>
                <w:sz w:val="14"/>
                <w:szCs w:val="14"/>
                <w:b w:val="1"/>
                <w:bCs w:val="1"/>
                <w:color w:val="auto"/>
                <w:w w:val="90"/>
              </w:rPr>
              <w:t>Underlying</w:t>
            </w:r>
          </w:p>
        </w:tc>
        <w:tc>
          <w:tcPr>
            <w:tcW w:w="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6"/>
              </w:rPr>
              <w:t>Stock That</w:t>
            </w:r>
          </w:p>
        </w:tc>
        <w:tc>
          <w:tcPr>
            <w:tcW w:w="1220" w:type="dxa"/>
            <w:vAlign w:val="bottom"/>
            <w:gridSpan w:val="3"/>
          </w:tcPr>
          <w:p>
            <w:pPr>
              <w:jc w:val="center"/>
              <w:ind w:right="100"/>
              <w:spacing w:after="0" w:line="149" w:lineRule="exact"/>
              <w:rPr>
                <w:sz w:val="20"/>
                <w:szCs w:val="20"/>
                <w:color w:val="auto"/>
              </w:rPr>
            </w:pPr>
            <w:r>
              <w:rPr>
                <w:rFonts w:ascii="Arial" w:cs="Arial" w:eastAsia="Arial" w:hAnsi="Arial"/>
                <w:sz w:val="14"/>
                <w:szCs w:val="14"/>
                <w:b w:val="1"/>
                <w:bCs w:val="1"/>
                <w:color w:val="auto"/>
                <w:w w:val="86"/>
              </w:rPr>
              <w:t>Shares or Units of</w:t>
            </w:r>
          </w:p>
        </w:tc>
        <w:tc>
          <w:tcPr>
            <w:tcW w:w="9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Rights That</w:t>
            </w:r>
          </w:p>
        </w:tc>
        <w:tc>
          <w:tcPr>
            <w:tcW w:w="120" w:type="dxa"/>
            <w:vAlign w:val="bottom"/>
          </w:tcPr>
          <w:p>
            <w:pPr>
              <w:spacing w:after="0"/>
              <w:rPr>
                <w:sz w:val="12"/>
                <w:szCs w:val="12"/>
                <w:color w:val="auto"/>
              </w:rPr>
            </w:pPr>
          </w:p>
        </w:tc>
        <w:tc>
          <w:tcPr>
            <w:tcW w:w="78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7"/>
              </w:rPr>
              <w:t>Other Rights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1"/>
              </w:rPr>
              <w:t>(#)</w:t>
            </w:r>
          </w:p>
        </w:tc>
        <w:tc>
          <w:tcPr>
            <w:tcW w:w="120" w:type="dxa"/>
            <w:vAlign w:val="bottom"/>
          </w:tcPr>
          <w:p>
            <w:pPr>
              <w:spacing w:after="0"/>
              <w:rPr>
                <w:sz w:val="12"/>
                <w:szCs w:val="12"/>
                <w:color w:val="auto"/>
              </w:rPr>
            </w:pPr>
          </w:p>
        </w:tc>
        <w:tc>
          <w:tcPr>
            <w:tcW w:w="1320" w:type="dxa"/>
            <w:vAlign w:val="bottom"/>
            <w:gridSpan w:val="2"/>
          </w:tcPr>
          <w:p>
            <w:pPr>
              <w:jc w:val="center"/>
              <w:ind w:right="40"/>
              <w:spacing w:after="0" w:line="149" w:lineRule="exact"/>
              <w:rPr>
                <w:sz w:val="20"/>
                <w:szCs w:val="20"/>
                <w:color w:val="auto"/>
              </w:rPr>
            </w:pPr>
            <w:r>
              <w:rPr>
                <w:rFonts w:ascii="Arial" w:cs="Arial" w:eastAsia="Arial" w:hAnsi="Arial"/>
                <w:sz w:val="14"/>
                <w:szCs w:val="14"/>
                <w:b w:val="1"/>
                <w:bCs w:val="1"/>
                <w:color w:val="auto"/>
                <w:w w:val="85"/>
              </w:rPr>
              <w:t>Unexercised Options</w:t>
            </w:r>
          </w:p>
        </w:tc>
        <w:tc>
          <w:tcPr>
            <w:tcW w:w="60" w:type="dxa"/>
            <w:vAlign w:val="bottom"/>
          </w:tcPr>
          <w:p>
            <w:pPr>
              <w:spacing w:after="0"/>
              <w:rPr>
                <w:sz w:val="12"/>
                <w:szCs w:val="12"/>
                <w:color w:val="auto"/>
              </w:rPr>
            </w:pPr>
          </w:p>
        </w:tc>
        <w:tc>
          <w:tcPr>
            <w:tcW w:w="1160" w:type="dxa"/>
            <w:vAlign w:val="bottom"/>
            <w:gridSpan w:val="3"/>
          </w:tcPr>
          <w:p>
            <w:pPr>
              <w:jc w:val="right"/>
              <w:ind w:right="180"/>
              <w:spacing w:after="0" w:line="149" w:lineRule="exact"/>
              <w:rPr>
                <w:sz w:val="20"/>
                <w:szCs w:val="20"/>
                <w:color w:val="auto"/>
              </w:rPr>
            </w:pPr>
            <w:r>
              <w:rPr>
                <w:rFonts w:ascii="Arial" w:cs="Arial" w:eastAsia="Arial" w:hAnsi="Arial"/>
                <w:sz w:val="14"/>
                <w:szCs w:val="14"/>
                <w:b w:val="1"/>
                <w:bCs w:val="1"/>
                <w:color w:val="auto"/>
                <w:w w:val="90"/>
              </w:rPr>
              <w:t>Option Exercise</w:t>
            </w:r>
          </w:p>
        </w:tc>
        <w:tc>
          <w:tcPr>
            <w:tcW w:w="10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8"/>
              </w:rPr>
              <w:t>Option</w:t>
            </w:r>
          </w:p>
        </w:tc>
        <w:tc>
          <w:tcPr>
            <w:tcW w:w="78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1"/>
              </w:rPr>
              <w:t>Have not</w:t>
            </w:r>
          </w:p>
        </w:tc>
        <w:tc>
          <w:tcPr>
            <w:tcW w:w="60" w:type="dxa"/>
            <w:vAlign w:val="bottom"/>
          </w:tcPr>
          <w:p>
            <w:pPr>
              <w:spacing w:after="0"/>
              <w:rPr>
                <w:sz w:val="12"/>
                <w:szCs w:val="12"/>
                <w:color w:val="auto"/>
              </w:rPr>
            </w:pPr>
          </w:p>
        </w:tc>
        <w:tc>
          <w:tcPr>
            <w:tcW w:w="116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88"/>
              </w:rPr>
              <w:t>Stock That Have</w:t>
            </w:r>
          </w:p>
        </w:tc>
        <w:tc>
          <w:tcPr>
            <w:tcW w:w="9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7"/>
              </w:rPr>
              <w:t>Have not</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jc w:val="center"/>
              <w:ind w:right="12"/>
              <w:spacing w:after="0" w:line="149" w:lineRule="exact"/>
              <w:rPr>
                <w:sz w:val="20"/>
                <w:szCs w:val="20"/>
                <w:color w:val="auto"/>
              </w:rPr>
            </w:pPr>
            <w:r>
              <w:rPr>
                <w:rFonts w:ascii="Arial" w:cs="Arial" w:eastAsia="Arial" w:hAnsi="Arial"/>
                <w:sz w:val="14"/>
                <w:szCs w:val="14"/>
                <w:b w:val="1"/>
                <w:bCs w:val="1"/>
                <w:color w:val="auto"/>
                <w:w w:val="92"/>
              </w:rPr>
              <w:t>That Have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6"/>
              </w:rPr>
              <w:t>Grant</w:t>
            </w:r>
          </w:p>
        </w:tc>
        <w:tc>
          <w:tcPr>
            <w:tcW w:w="126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4"/>
              </w:rPr>
              <w:t>Exercisable</w:t>
            </w:r>
          </w:p>
        </w:tc>
        <w:tc>
          <w:tcPr>
            <w:tcW w:w="12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3"/>
              </w:rPr>
              <w:t>(#)</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160" w:type="dxa"/>
            <w:vAlign w:val="bottom"/>
            <w:gridSpan w:val="3"/>
          </w:tcPr>
          <w:p>
            <w:pPr>
              <w:jc w:val="right"/>
              <w:ind w:right="480"/>
              <w:spacing w:after="0" w:line="149" w:lineRule="exact"/>
              <w:rPr>
                <w:sz w:val="20"/>
                <w:szCs w:val="20"/>
                <w:color w:val="auto"/>
              </w:rPr>
            </w:pPr>
            <w:r>
              <w:rPr>
                <w:rFonts w:ascii="Arial" w:cs="Arial" w:eastAsia="Arial" w:hAnsi="Arial"/>
                <w:sz w:val="14"/>
                <w:szCs w:val="14"/>
                <w:b w:val="1"/>
                <w:bCs w:val="1"/>
                <w:color w:val="auto"/>
              </w:rPr>
              <w:t>Price</w:t>
            </w:r>
          </w:p>
        </w:tc>
        <w:tc>
          <w:tcPr>
            <w:tcW w:w="104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0"/>
              </w:rPr>
              <w:t>Expiration</w:t>
            </w:r>
          </w:p>
        </w:tc>
        <w:tc>
          <w:tcPr>
            <w:tcW w:w="78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2"/>
              </w:rPr>
              <w:t>Vested</w:t>
            </w:r>
          </w:p>
        </w:tc>
        <w:tc>
          <w:tcPr>
            <w:tcW w:w="60" w:type="dxa"/>
            <w:vAlign w:val="bottom"/>
          </w:tcPr>
          <w:p>
            <w:pPr>
              <w:spacing w:after="0"/>
              <w:rPr>
                <w:sz w:val="12"/>
                <w:szCs w:val="12"/>
                <w:color w:val="auto"/>
              </w:rPr>
            </w:pPr>
          </w:p>
        </w:tc>
        <w:tc>
          <w:tcPr>
            <w:tcW w:w="116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83"/>
              </w:rPr>
              <w:t>not Vested</w:t>
            </w:r>
          </w:p>
        </w:tc>
        <w:tc>
          <w:tcPr>
            <w:tcW w:w="9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2"/>
              </w:rPr>
              <w:t>Vested</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jc w:val="center"/>
              <w:ind w:right="32"/>
              <w:spacing w:after="0" w:line="149" w:lineRule="exact"/>
              <w:rPr>
                <w:sz w:val="20"/>
                <w:szCs w:val="20"/>
                <w:color w:val="auto"/>
              </w:rPr>
            </w:pPr>
            <w:r>
              <w:rPr>
                <w:rFonts w:ascii="Arial" w:cs="Arial" w:eastAsia="Arial" w:hAnsi="Arial"/>
                <w:sz w:val="14"/>
                <w:szCs w:val="14"/>
                <w:b w:val="1"/>
                <w:bCs w:val="1"/>
                <w:color w:val="auto"/>
                <w:w w:val="83"/>
              </w:rPr>
              <w:t>not Vested</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1600" w:type="dxa"/>
            <w:vAlign w:val="bottom"/>
            <w:gridSpan w:val="2"/>
          </w:tcPr>
          <w:p>
            <w:pPr>
              <w:ind w:left="620"/>
              <w:spacing w:after="0"/>
              <w:rPr>
                <w:sz w:val="20"/>
                <w:szCs w:val="20"/>
                <w:color w:val="auto"/>
              </w:rPr>
            </w:pPr>
            <w:r>
              <w:rPr>
                <w:rFonts w:ascii="Arial" w:cs="Arial" w:eastAsia="Arial" w:hAnsi="Arial"/>
                <w:sz w:val="14"/>
                <w:szCs w:val="14"/>
                <w:b w:val="1"/>
                <w:bCs w:val="1"/>
                <w:color w:val="auto"/>
              </w:rPr>
              <w:t>Name</w:t>
            </w:r>
          </w:p>
        </w:tc>
        <w:tc>
          <w:tcPr>
            <w:tcW w:w="120" w:type="dxa"/>
            <w:vAlign w:val="bottom"/>
          </w:tcPr>
          <w:p>
            <w:pPr>
              <w:spacing w:after="0"/>
              <w:rPr>
                <w:sz w:val="15"/>
                <w:szCs w:val="15"/>
                <w:color w:val="auto"/>
              </w:rPr>
            </w:pPr>
          </w:p>
        </w:tc>
        <w:tc>
          <w:tcPr>
            <w:tcW w:w="104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2"/>
              </w:rPr>
              <w:t>Date</w:t>
            </w:r>
          </w:p>
        </w:tc>
        <w:tc>
          <w:tcPr>
            <w:tcW w:w="1140" w:type="dxa"/>
            <w:vAlign w:val="bottom"/>
          </w:tcPr>
          <w:p>
            <w:pPr>
              <w:jc w:val="center"/>
              <w:spacing w:after="0"/>
              <w:rPr>
                <w:sz w:val="20"/>
                <w:szCs w:val="20"/>
                <w:color w:val="auto"/>
              </w:rPr>
            </w:pPr>
            <w:r>
              <w:rPr>
                <w:rFonts w:ascii="Arial" w:cs="Arial" w:eastAsia="Arial" w:hAnsi="Arial"/>
                <w:sz w:val="14"/>
                <w:szCs w:val="14"/>
                <w:b w:val="1"/>
                <w:bCs w:val="1"/>
                <w:color w:val="auto"/>
                <w:w w:val="81"/>
              </w:rPr>
              <w:t>(1)</w:t>
            </w:r>
          </w:p>
        </w:tc>
        <w:tc>
          <w:tcPr>
            <w:tcW w:w="120" w:type="dxa"/>
            <w:vAlign w:val="bottom"/>
          </w:tcPr>
          <w:p>
            <w:pPr>
              <w:spacing w:after="0"/>
              <w:rPr>
                <w:sz w:val="15"/>
                <w:szCs w:val="15"/>
                <w:color w:val="auto"/>
              </w:rPr>
            </w:pPr>
          </w:p>
        </w:tc>
        <w:tc>
          <w:tcPr>
            <w:tcW w:w="1320" w:type="dxa"/>
            <w:vAlign w:val="bottom"/>
            <w:gridSpan w:val="2"/>
          </w:tcPr>
          <w:p>
            <w:pPr>
              <w:jc w:val="center"/>
              <w:ind w:right="40"/>
              <w:spacing w:after="0"/>
              <w:rPr>
                <w:sz w:val="20"/>
                <w:szCs w:val="20"/>
                <w:color w:val="auto"/>
              </w:rPr>
            </w:pPr>
            <w:r>
              <w:rPr>
                <w:rFonts w:ascii="Arial" w:cs="Arial" w:eastAsia="Arial" w:hAnsi="Arial"/>
                <w:sz w:val="14"/>
                <w:szCs w:val="14"/>
                <w:b w:val="1"/>
                <w:bCs w:val="1"/>
                <w:color w:val="auto"/>
                <w:w w:val="84"/>
              </w:rPr>
              <w:t>Unexercisable</w:t>
            </w:r>
          </w:p>
        </w:tc>
        <w:tc>
          <w:tcPr>
            <w:tcW w:w="620" w:type="dxa"/>
            <w:vAlign w:val="bottom"/>
            <w:gridSpan w:val="2"/>
          </w:tcPr>
          <w:p>
            <w:pPr>
              <w:jc w:val="right"/>
              <w:spacing w:after="0"/>
              <w:rPr>
                <w:sz w:val="20"/>
                <w:szCs w:val="20"/>
                <w:color w:val="auto"/>
              </w:rPr>
            </w:pPr>
            <w:r>
              <w:rPr>
                <w:rFonts w:ascii="Arial" w:cs="Arial" w:eastAsia="Arial" w:hAnsi="Arial"/>
                <w:sz w:val="14"/>
                <w:szCs w:val="14"/>
                <w:b w:val="1"/>
                <w:bCs w:val="1"/>
                <w:color w:val="auto"/>
              </w:rPr>
              <w:t>($</w:t>
            </w:r>
          </w:p>
        </w:tc>
        <w:tc>
          <w:tcPr>
            <w:tcW w:w="480" w:type="dxa"/>
            <w:vAlign w:val="bottom"/>
          </w:tcPr>
          <w:p>
            <w:pPr>
              <w:jc w:val="right"/>
              <w:ind w:right="374"/>
              <w:spacing w:after="0"/>
              <w:rPr>
                <w:sz w:val="20"/>
                <w:szCs w:val="20"/>
                <w:color w:val="auto"/>
              </w:rPr>
            </w:pPr>
            <w:r>
              <w:rPr>
                <w:rFonts w:ascii="Arial" w:cs="Arial" w:eastAsia="Arial" w:hAnsi="Arial"/>
                <w:sz w:val="8"/>
                <w:szCs w:val="8"/>
                <w:b w:val="1"/>
                <w:bCs w:val="1"/>
                <w:color w:val="auto"/>
                <w:w w:val="73"/>
              </w:rPr>
              <w:t>)</w:t>
            </w:r>
          </w:p>
        </w:tc>
        <w:tc>
          <w:tcPr>
            <w:tcW w:w="120" w:type="dxa"/>
            <w:vAlign w:val="bottom"/>
          </w:tcPr>
          <w:p>
            <w:pPr>
              <w:spacing w:after="0"/>
              <w:rPr>
                <w:sz w:val="15"/>
                <w:szCs w:val="15"/>
                <w:color w:val="auto"/>
              </w:rPr>
            </w:pPr>
          </w:p>
        </w:tc>
        <w:tc>
          <w:tcPr>
            <w:tcW w:w="104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2"/>
              </w:rPr>
              <w:t>Date</w:t>
            </w:r>
          </w:p>
        </w:tc>
        <w:tc>
          <w:tcPr>
            <w:tcW w:w="660" w:type="dxa"/>
            <w:vAlign w:val="bottom"/>
          </w:tcPr>
          <w:p>
            <w:pPr>
              <w:jc w:val="center"/>
              <w:spacing w:after="0"/>
              <w:rPr>
                <w:sz w:val="20"/>
                <w:szCs w:val="20"/>
                <w:color w:val="auto"/>
              </w:rPr>
            </w:pPr>
            <w:r>
              <w:rPr>
                <w:rFonts w:ascii="Arial" w:cs="Arial" w:eastAsia="Arial" w:hAnsi="Arial"/>
                <w:sz w:val="14"/>
                <w:szCs w:val="14"/>
                <w:b w:val="1"/>
                <w:bCs w:val="1"/>
                <w:color w:val="auto"/>
                <w:w w:val="87"/>
              </w:rPr>
              <w:t>(#)(2)</w:t>
            </w:r>
          </w:p>
        </w:tc>
        <w:tc>
          <w:tcPr>
            <w:tcW w:w="1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60" w:type="dxa"/>
            <w:vAlign w:val="bottom"/>
          </w:tcPr>
          <w:p>
            <w:pPr>
              <w:jc w:val="center"/>
              <w:spacing w:after="0"/>
              <w:rPr>
                <w:sz w:val="20"/>
                <w:szCs w:val="20"/>
                <w:color w:val="auto"/>
              </w:rPr>
            </w:pPr>
            <w:r>
              <w:rPr>
                <w:rFonts w:ascii="Arial" w:cs="Arial" w:eastAsia="Arial" w:hAnsi="Arial"/>
                <w:sz w:val="14"/>
                <w:szCs w:val="14"/>
                <w:b w:val="1"/>
                <w:bCs w:val="1"/>
                <w:color w:val="auto"/>
                <w:w w:val="93"/>
              </w:rPr>
              <w:t>(#)(3)</w:t>
            </w:r>
          </w:p>
        </w:tc>
        <w:tc>
          <w:tcPr>
            <w:tcW w:w="100" w:type="dxa"/>
            <w:vAlign w:val="bottom"/>
          </w:tcPr>
          <w:p>
            <w:pPr>
              <w:spacing w:after="0"/>
              <w:rPr>
                <w:sz w:val="15"/>
                <w:szCs w:val="15"/>
                <w:color w:val="auto"/>
              </w:rPr>
            </w:pPr>
          </w:p>
        </w:tc>
        <w:tc>
          <w:tcPr>
            <w:tcW w:w="900" w:type="dxa"/>
            <w:vAlign w:val="bottom"/>
          </w:tcPr>
          <w:p>
            <w:pPr>
              <w:jc w:val="center"/>
              <w:spacing w:after="0"/>
              <w:rPr>
                <w:sz w:val="20"/>
                <w:szCs w:val="20"/>
                <w:color w:val="auto"/>
              </w:rPr>
            </w:pPr>
            <w:r>
              <w:rPr>
                <w:rFonts w:ascii="Arial" w:cs="Arial" w:eastAsia="Arial" w:hAnsi="Arial"/>
                <w:sz w:val="14"/>
                <w:szCs w:val="14"/>
                <w:b w:val="1"/>
                <w:bCs w:val="1"/>
                <w:color w:val="auto"/>
                <w:w w:val="93"/>
              </w:rPr>
              <w:t>(#)(4)</w:t>
            </w:r>
          </w:p>
        </w:tc>
        <w:tc>
          <w:tcPr>
            <w:tcW w:w="1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00" w:type="dxa"/>
            <w:vAlign w:val="bottom"/>
          </w:tcPr>
          <w:p>
            <w:pPr>
              <w:jc w:val="center"/>
              <w:ind w:right="12"/>
              <w:spacing w:after="0"/>
              <w:rPr>
                <w:sz w:val="20"/>
                <w:szCs w:val="20"/>
                <w:color w:val="auto"/>
              </w:rPr>
            </w:pPr>
            <w:r>
              <w:rPr>
                <w:rFonts w:ascii="Arial" w:cs="Arial" w:eastAsia="Arial" w:hAnsi="Arial"/>
                <w:sz w:val="14"/>
                <w:szCs w:val="14"/>
                <w:b w:val="1"/>
                <w:bCs w:val="1"/>
                <w:color w:val="auto"/>
                <w:w w:val="87"/>
              </w:rPr>
              <w:t>($)(3)</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820" w:type="dxa"/>
            <w:vAlign w:val="bottom"/>
            <w:tcBorders>
              <w:bottom w:val="single" w:sz="8" w:color="808080"/>
            </w:tcBorders>
          </w:tcPr>
          <w:p>
            <w:pPr>
              <w:spacing w:after="0"/>
              <w:rPr>
                <w:sz w:val="9"/>
                <w:szCs w:val="9"/>
                <w:color w:val="auto"/>
              </w:rPr>
            </w:pPr>
          </w:p>
        </w:tc>
        <w:tc>
          <w:tcPr>
            <w:tcW w:w="7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92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14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260" w:type="dxa"/>
            <w:vAlign w:val="bottom"/>
            <w:tcBorders>
              <w:bottom w:val="single" w:sz="8" w:color="808080"/>
            </w:tcBorders>
          </w:tcPr>
          <w:p>
            <w:pPr>
              <w:spacing w:after="0"/>
              <w:rPr>
                <w:sz w:val="9"/>
                <w:szCs w:val="9"/>
                <w:color w:val="auto"/>
              </w:rPr>
            </w:pPr>
          </w:p>
        </w:tc>
        <w:tc>
          <w:tcPr>
            <w:tcW w:w="60" w:type="dxa"/>
            <w:vAlign w:val="bottom"/>
          </w:tcPr>
          <w:p>
            <w:pPr>
              <w:spacing w:after="0"/>
              <w:rPr>
                <w:sz w:val="9"/>
                <w:szCs w:val="9"/>
                <w:color w:val="auto"/>
              </w:rPr>
            </w:pPr>
          </w:p>
        </w:tc>
        <w:tc>
          <w:tcPr>
            <w:tcW w:w="60" w:type="dxa"/>
            <w:vAlign w:val="bottom"/>
          </w:tcPr>
          <w:p>
            <w:pPr>
              <w:spacing w:after="0"/>
              <w:rPr>
                <w:sz w:val="9"/>
                <w:szCs w:val="9"/>
                <w:color w:val="auto"/>
              </w:rPr>
            </w:pPr>
          </w:p>
        </w:tc>
        <w:tc>
          <w:tcPr>
            <w:tcW w:w="560" w:type="dxa"/>
            <w:vAlign w:val="bottom"/>
            <w:tcBorders>
              <w:bottom w:val="single" w:sz="8" w:color="808080"/>
            </w:tcBorders>
          </w:tcPr>
          <w:p>
            <w:pPr>
              <w:spacing w:after="0"/>
              <w:rPr>
                <w:sz w:val="9"/>
                <w:szCs w:val="9"/>
                <w:color w:val="auto"/>
              </w:rPr>
            </w:pPr>
          </w:p>
        </w:tc>
        <w:tc>
          <w:tcPr>
            <w:tcW w:w="4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92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66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60" w:type="dxa"/>
            <w:vAlign w:val="bottom"/>
            <w:tcBorders>
              <w:bottom w:val="single" w:sz="8" w:color="808080"/>
            </w:tcBorders>
          </w:tcPr>
          <w:p>
            <w:pPr>
              <w:spacing w:after="0"/>
              <w:rPr>
                <w:sz w:val="9"/>
                <w:szCs w:val="9"/>
                <w:color w:val="auto"/>
              </w:rPr>
            </w:pPr>
          </w:p>
        </w:tc>
        <w:tc>
          <w:tcPr>
            <w:tcW w:w="106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90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700" w:type="dxa"/>
            <w:vAlign w:val="bottom"/>
            <w:tcBorders>
              <w:bottom w:val="single" w:sz="8" w:color="808080"/>
            </w:tcBorders>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820" w:type="dxa"/>
            <w:vAlign w:val="bottom"/>
          </w:tcPr>
          <w:p>
            <w:pPr>
              <w:spacing w:after="0"/>
              <w:rPr>
                <w:sz w:val="9"/>
                <w:szCs w:val="9"/>
                <w:color w:val="auto"/>
              </w:rPr>
            </w:pPr>
          </w:p>
        </w:tc>
        <w:tc>
          <w:tcPr>
            <w:tcW w:w="780" w:type="dxa"/>
            <w:vAlign w:val="bottom"/>
          </w:tcPr>
          <w:p>
            <w:pPr>
              <w:spacing w:after="0"/>
              <w:rPr>
                <w:sz w:val="9"/>
                <w:szCs w:val="9"/>
                <w:color w:val="auto"/>
              </w:rPr>
            </w:pPr>
          </w:p>
        </w:tc>
        <w:tc>
          <w:tcPr>
            <w:tcW w:w="120" w:type="dxa"/>
            <w:vAlign w:val="bottom"/>
          </w:tcPr>
          <w:p>
            <w:pPr>
              <w:spacing w:after="0"/>
              <w:rPr>
                <w:sz w:val="9"/>
                <w:szCs w:val="9"/>
                <w:color w:val="auto"/>
              </w:rPr>
            </w:pPr>
          </w:p>
        </w:tc>
        <w:tc>
          <w:tcPr>
            <w:tcW w:w="9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1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60" w:type="dxa"/>
            <w:vAlign w:val="bottom"/>
          </w:tcPr>
          <w:p>
            <w:pPr>
              <w:spacing w:after="0"/>
              <w:rPr>
                <w:sz w:val="9"/>
                <w:szCs w:val="9"/>
                <w:color w:val="auto"/>
              </w:rPr>
            </w:pPr>
          </w:p>
        </w:tc>
        <w:tc>
          <w:tcPr>
            <w:tcW w:w="60" w:type="dxa"/>
            <w:vAlign w:val="bottom"/>
          </w:tcPr>
          <w:p>
            <w:pPr>
              <w:spacing w:after="0"/>
              <w:rPr>
                <w:sz w:val="9"/>
                <w:szCs w:val="9"/>
                <w:color w:val="auto"/>
              </w:rPr>
            </w:pPr>
          </w:p>
        </w:tc>
        <w:tc>
          <w:tcPr>
            <w:tcW w:w="60" w:type="dxa"/>
            <w:vAlign w:val="bottom"/>
          </w:tcPr>
          <w:p>
            <w:pPr>
              <w:spacing w:after="0"/>
              <w:rPr>
                <w:sz w:val="9"/>
                <w:szCs w:val="9"/>
                <w:color w:val="auto"/>
              </w:rPr>
            </w:pPr>
          </w:p>
        </w:tc>
        <w:tc>
          <w:tcPr>
            <w:tcW w:w="560" w:type="dxa"/>
            <w:vAlign w:val="bottom"/>
          </w:tcPr>
          <w:p>
            <w:pPr>
              <w:spacing w:after="0"/>
              <w:rPr>
                <w:sz w:val="9"/>
                <w:szCs w:val="9"/>
                <w:color w:val="auto"/>
              </w:rPr>
            </w:pPr>
          </w:p>
        </w:tc>
        <w:tc>
          <w:tcPr>
            <w:tcW w:w="480" w:type="dxa"/>
            <w:vAlign w:val="bottom"/>
          </w:tcPr>
          <w:p>
            <w:pPr>
              <w:spacing w:after="0"/>
              <w:rPr>
                <w:sz w:val="9"/>
                <w:szCs w:val="9"/>
                <w:color w:val="auto"/>
              </w:rPr>
            </w:pPr>
          </w:p>
        </w:tc>
        <w:tc>
          <w:tcPr>
            <w:tcW w:w="120" w:type="dxa"/>
            <w:vAlign w:val="bottom"/>
          </w:tcPr>
          <w:p>
            <w:pPr>
              <w:spacing w:after="0"/>
              <w:rPr>
                <w:sz w:val="9"/>
                <w:szCs w:val="9"/>
                <w:color w:val="auto"/>
              </w:rPr>
            </w:pPr>
          </w:p>
        </w:tc>
        <w:tc>
          <w:tcPr>
            <w:tcW w:w="920" w:type="dxa"/>
            <w:vAlign w:val="bottom"/>
          </w:tcPr>
          <w:p>
            <w:pPr>
              <w:spacing w:after="0"/>
              <w:rPr>
                <w:sz w:val="9"/>
                <w:szCs w:val="9"/>
                <w:color w:val="auto"/>
              </w:rPr>
            </w:pPr>
          </w:p>
        </w:tc>
        <w:tc>
          <w:tcPr>
            <w:tcW w:w="120" w:type="dxa"/>
            <w:vAlign w:val="bottom"/>
          </w:tcPr>
          <w:p>
            <w:pPr>
              <w:spacing w:after="0"/>
              <w:rPr>
                <w:sz w:val="9"/>
                <w:szCs w:val="9"/>
                <w:color w:val="auto"/>
              </w:rPr>
            </w:pPr>
          </w:p>
        </w:tc>
        <w:tc>
          <w:tcPr>
            <w:tcW w:w="660" w:type="dxa"/>
            <w:vAlign w:val="bottom"/>
          </w:tcPr>
          <w:p>
            <w:pPr>
              <w:spacing w:after="0"/>
              <w:rPr>
                <w:sz w:val="9"/>
                <w:szCs w:val="9"/>
                <w:color w:val="auto"/>
              </w:rPr>
            </w:pPr>
          </w:p>
        </w:tc>
        <w:tc>
          <w:tcPr>
            <w:tcW w:w="120" w:type="dxa"/>
            <w:vAlign w:val="bottom"/>
          </w:tcPr>
          <w:p>
            <w:pPr>
              <w:spacing w:after="0"/>
              <w:rPr>
                <w:sz w:val="9"/>
                <w:szCs w:val="9"/>
                <w:color w:val="auto"/>
              </w:rPr>
            </w:pPr>
          </w:p>
        </w:tc>
        <w:tc>
          <w:tcPr>
            <w:tcW w:w="60" w:type="dxa"/>
            <w:vAlign w:val="bottom"/>
          </w:tcPr>
          <w:p>
            <w:pPr>
              <w:spacing w:after="0"/>
              <w:rPr>
                <w:sz w:val="9"/>
                <w:szCs w:val="9"/>
                <w:color w:val="auto"/>
              </w:rPr>
            </w:pPr>
          </w:p>
        </w:tc>
        <w:tc>
          <w:tcPr>
            <w:tcW w:w="1060" w:type="dxa"/>
            <w:vAlign w:val="bottom"/>
          </w:tcPr>
          <w:p>
            <w:pPr>
              <w:spacing w:after="0"/>
              <w:rPr>
                <w:sz w:val="9"/>
                <w:szCs w:val="9"/>
                <w:color w:val="auto"/>
              </w:rPr>
            </w:pPr>
          </w:p>
        </w:tc>
        <w:tc>
          <w:tcPr>
            <w:tcW w:w="100" w:type="dxa"/>
            <w:vAlign w:val="bottom"/>
          </w:tcPr>
          <w:p>
            <w:pPr>
              <w:spacing w:after="0"/>
              <w:rPr>
                <w:sz w:val="9"/>
                <w:szCs w:val="9"/>
                <w:color w:val="auto"/>
              </w:rPr>
            </w:pPr>
          </w:p>
        </w:tc>
        <w:tc>
          <w:tcPr>
            <w:tcW w:w="900" w:type="dxa"/>
            <w:vAlign w:val="bottom"/>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7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8"/>
        </w:trPr>
        <w:tc>
          <w:tcPr>
            <w:tcW w:w="20" w:type="dxa"/>
            <w:vAlign w:val="bottom"/>
            <w:vMerge w:val="continue"/>
          </w:tcPr>
          <w:p>
            <w:pPr>
              <w:spacing w:after="0"/>
              <w:rPr>
                <w:sz w:val="11"/>
                <w:szCs w:val="11"/>
                <w:color w:val="auto"/>
              </w:rPr>
            </w:pPr>
          </w:p>
        </w:tc>
        <w:tc>
          <w:tcPr>
            <w:tcW w:w="1600" w:type="dxa"/>
            <w:vAlign w:val="bottom"/>
            <w:gridSpan w:val="2"/>
            <w:shd w:val="clear" w:color="auto" w:fill="CCEEFF"/>
          </w:tcPr>
          <w:p>
            <w:pPr>
              <w:spacing w:after="0" w:line="138" w:lineRule="exact"/>
              <w:rPr>
                <w:sz w:val="20"/>
                <w:szCs w:val="20"/>
                <w:color w:val="auto"/>
              </w:rPr>
            </w:pPr>
            <w:r>
              <w:rPr>
                <w:rFonts w:ascii="Arial" w:cs="Arial" w:eastAsia="Arial" w:hAnsi="Arial"/>
                <w:sz w:val="14"/>
                <w:szCs w:val="14"/>
                <w:color w:val="auto"/>
              </w:rPr>
              <w:t>Griswell</w:t>
            </w:r>
          </w:p>
        </w:tc>
        <w:tc>
          <w:tcPr>
            <w:tcW w:w="1160" w:type="dxa"/>
            <w:vAlign w:val="bottom"/>
            <w:gridSpan w:val="3"/>
            <w:shd w:val="clear" w:color="auto" w:fill="CCEEFF"/>
          </w:tcPr>
          <w:p>
            <w:pPr>
              <w:jc w:val="right"/>
              <w:ind w:right="120"/>
              <w:spacing w:after="0" w:line="138" w:lineRule="exact"/>
              <w:rPr>
                <w:sz w:val="20"/>
                <w:szCs w:val="20"/>
                <w:color w:val="auto"/>
              </w:rPr>
            </w:pPr>
            <w:r>
              <w:rPr>
                <w:rFonts w:ascii="Arial" w:cs="Arial" w:eastAsia="Arial" w:hAnsi="Arial"/>
                <w:sz w:val="14"/>
                <w:szCs w:val="14"/>
                <w:color w:val="auto"/>
              </w:rPr>
              <w:t>2/24/2004</w:t>
            </w:r>
          </w:p>
        </w:tc>
        <w:tc>
          <w:tcPr>
            <w:tcW w:w="1260" w:type="dxa"/>
            <w:vAlign w:val="bottom"/>
            <w:gridSpan w:val="2"/>
            <w:shd w:val="clear" w:color="auto" w:fill="CCEEFF"/>
          </w:tcPr>
          <w:p>
            <w:pPr>
              <w:jc w:val="right"/>
              <w:ind w:right="120"/>
              <w:spacing w:after="0" w:line="138" w:lineRule="exact"/>
              <w:rPr>
                <w:sz w:val="20"/>
                <w:szCs w:val="20"/>
                <w:color w:val="auto"/>
              </w:rPr>
            </w:pPr>
            <w:r>
              <w:rPr>
                <w:rFonts w:ascii="Arial" w:cs="Arial" w:eastAsia="Arial" w:hAnsi="Arial"/>
                <w:sz w:val="14"/>
                <w:szCs w:val="14"/>
                <w:color w:val="auto"/>
              </w:rPr>
              <w:t>226,290</w:t>
            </w:r>
          </w:p>
        </w:tc>
        <w:tc>
          <w:tcPr>
            <w:tcW w:w="1320" w:type="dxa"/>
            <w:vAlign w:val="bottom"/>
            <w:gridSpan w:val="2"/>
            <w:shd w:val="clear" w:color="auto" w:fill="CCEEFF"/>
          </w:tcPr>
          <w:p>
            <w:pPr>
              <w:jc w:val="right"/>
              <w:ind w:right="60"/>
              <w:spacing w:after="0" w:line="138" w:lineRule="exact"/>
              <w:rPr>
                <w:sz w:val="20"/>
                <w:szCs w:val="20"/>
                <w:color w:val="auto"/>
              </w:rPr>
            </w:pPr>
            <w:r>
              <w:rPr>
                <w:rFonts w:ascii="Arial" w:cs="Arial" w:eastAsia="Arial" w:hAnsi="Arial"/>
                <w:sz w:val="14"/>
                <w:szCs w:val="14"/>
                <w:color w:val="auto"/>
              </w:rPr>
              <w:t>113,145</w:t>
            </w:r>
          </w:p>
        </w:tc>
        <w:tc>
          <w:tcPr>
            <w:tcW w:w="620" w:type="dxa"/>
            <w:vAlign w:val="bottom"/>
            <w:gridSpan w:val="2"/>
            <w:shd w:val="clear" w:color="auto" w:fill="CCEEFF"/>
          </w:tcPr>
          <w:p>
            <w:pPr>
              <w:jc w:val="right"/>
              <w:ind w:right="412"/>
              <w:spacing w:after="0" w:line="138" w:lineRule="exact"/>
              <w:rPr>
                <w:sz w:val="20"/>
                <w:szCs w:val="20"/>
                <w:color w:val="auto"/>
              </w:rPr>
            </w:pPr>
            <w:r>
              <w:rPr>
                <w:rFonts w:ascii="Arial" w:cs="Arial" w:eastAsia="Arial" w:hAnsi="Arial"/>
                <w:sz w:val="14"/>
                <w:szCs w:val="14"/>
                <w:color w:val="auto"/>
              </w:rPr>
              <w:t>$</w:t>
            </w:r>
          </w:p>
        </w:tc>
        <w:tc>
          <w:tcPr>
            <w:tcW w:w="600" w:type="dxa"/>
            <w:vAlign w:val="bottom"/>
            <w:gridSpan w:val="2"/>
            <w:shd w:val="clear" w:color="auto" w:fill="CCEEFF"/>
          </w:tcPr>
          <w:p>
            <w:pPr>
              <w:jc w:val="right"/>
              <w:ind w:right="120"/>
              <w:spacing w:after="0" w:line="138" w:lineRule="exact"/>
              <w:rPr>
                <w:sz w:val="20"/>
                <w:szCs w:val="20"/>
                <w:color w:val="auto"/>
              </w:rPr>
            </w:pPr>
            <w:r>
              <w:rPr>
                <w:rFonts w:ascii="Arial" w:cs="Arial" w:eastAsia="Arial" w:hAnsi="Arial"/>
                <w:sz w:val="14"/>
                <w:szCs w:val="14"/>
                <w:color w:val="auto"/>
              </w:rPr>
              <w:t>36.30</w:t>
            </w:r>
          </w:p>
        </w:tc>
        <w:tc>
          <w:tcPr>
            <w:tcW w:w="1040" w:type="dxa"/>
            <w:vAlign w:val="bottom"/>
            <w:gridSpan w:val="2"/>
            <w:shd w:val="clear" w:color="auto" w:fill="CCEEFF"/>
          </w:tcPr>
          <w:p>
            <w:pPr>
              <w:jc w:val="right"/>
              <w:ind w:right="120"/>
              <w:spacing w:after="0" w:line="138" w:lineRule="exact"/>
              <w:rPr>
                <w:sz w:val="20"/>
                <w:szCs w:val="20"/>
                <w:color w:val="auto"/>
              </w:rPr>
            </w:pPr>
            <w:r>
              <w:rPr>
                <w:rFonts w:ascii="Arial" w:cs="Arial" w:eastAsia="Arial" w:hAnsi="Arial"/>
                <w:sz w:val="14"/>
                <w:szCs w:val="14"/>
                <w:color w:val="auto"/>
              </w:rPr>
              <w:t>2/24/2014</w:t>
            </w:r>
          </w:p>
        </w:tc>
        <w:tc>
          <w:tcPr>
            <w:tcW w:w="780" w:type="dxa"/>
            <w:vAlign w:val="bottom"/>
            <w:gridSpan w:val="2"/>
            <w:shd w:val="clear" w:color="auto" w:fill="CCEEFF"/>
          </w:tcPr>
          <w:p>
            <w:pPr>
              <w:jc w:val="right"/>
              <w:ind w:right="120"/>
              <w:spacing w:after="0" w:line="138" w:lineRule="exact"/>
              <w:rPr>
                <w:sz w:val="20"/>
                <w:szCs w:val="20"/>
                <w:color w:val="auto"/>
              </w:rPr>
            </w:pPr>
            <w:r>
              <w:rPr>
                <w:rFonts w:ascii="Arial" w:cs="Arial" w:eastAsia="Arial" w:hAnsi="Arial"/>
                <w:sz w:val="14"/>
                <w:szCs w:val="14"/>
                <w:color w:val="auto"/>
              </w:rPr>
              <w:t>43,453</w:t>
            </w:r>
          </w:p>
        </w:tc>
        <w:tc>
          <w:tcPr>
            <w:tcW w:w="6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1160" w:type="dxa"/>
            <w:vAlign w:val="bottom"/>
            <w:gridSpan w:val="2"/>
            <w:shd w:val="clear" w:color="auto" w:fill="CCEEFF"/>
          </w:tcPr>
          <w:p>
            <w:pPr>
              <w:jc w:val="right"/>
              <w:ind w:right="100"/>
              <w:spacing w:after="0" w:line="138" w:lineRule="exact"/>
              <w:rPr>
                <w:sz w:val="20"/>
                <w:szCs w:val="20"/>
                <w:color w:val="auto"/>
              </w:rPr>
            </w:pPr>
            <w:r>
              <w:rPr>
                <w:rFonts w:ascii="Arial" w:cs="Arial" w:eastAsia="Arial" w:hAnsi="Arial"/>
                <w:sz w:val="14"/>
                <w:szCs w:val="14"/>
                <w:color w:val="auto"/>
              </w:rPr>
              <w:t>2,550,706</w:t>
            </w:r>
          </w:p>
        </w:tc>
        <w:tc>
          <w:tcPr>
            <w:tcW w:w="9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1160" w:type="dxa"/>
            <w:vAlign w:val="bottom"/>
            <w:gridSpan w:val="3"/>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2/28/2005</w:t>
            </w:r>
          </w:p>
        </w:tc>
        <w:tc>
          <w:tcPr>
            <w:tcW w:w="126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136,078</w:t>
            </w:r>
          </w:p>
        </w:tc>
        <w:tc>
          <w:tcPr>
            <w:tcW w:w="12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272,157</w:t>
            </w:r>
          </w:p>
        </w:tc>
        <w:tc>
          <w:tcPr>
            <w:tcW w:w="6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412"/>
              <w:spacing w:after="0" w:line="149" w:lineRule="exact"/>
              <w:rPr>
                <w:sz w:val="20"/>
                <w:szCs w:val="20"/>
                <w:color w:val="auto"/>
              </w:rPr>
            </w:pPr>
            <w:r>
              <w:rPr>
                <w:rFonts w:ascii="Arial" w:cs="Arial" w:eastAsia="Arial" w:hAnsi="Arial"/>
                <w:sz w:val="14"/>
                <w:szCs w:val="14"/>
                <w:color w:val="auto"/>
              </w:rPr>
              <w:t>$</w:t>
            </w:r>
          </w:p>
        </w:tc>
        <w:tc>
          <w:tcPr>
            <w:tcW w:w="6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39.02</w:t>
            </w:r>
          </w:p>
        </w:tc>
        <w:tc>
          <w:tcPr>
            <w:tcW w:w="10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2/28/2015</w:t>
            </w:r>
          </w:p>
        </w:tc>
        <w:tc>
          <w:tcPr>
            <w:tcW w:w="78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38,531</w:t>
            </w:r>
          </w:p>
        </w:tc>
        <w:tc>
          <w:tcPr>
            <w:tcW w:w="6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116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2,261,768</w:t>
            </w:r>
          </w:p>
        </w:tc>
        <w:tc>
          <w:tcPr>
            <w:tcW w:w="9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820" w:type="dxa"/>
            <w:vAlign w:val="bottom"/>
            <w:shd w:val="clear" w:color="auto" w:fill="CCEEFF"/>
          </w:tcPr>
          <w:p>
            <w:pPr>
              <w:spacing w:after="0"/>
              <w:rPr>
                <w:sz w:val="13"/>
                <w:szCs w:val="13"/>
                <w:color w:val="auto"/>
              </w:rPr>
            </w:pPr>
          </w:p>
        </w:tc>
        <w:tc>
          <w:tcPr>
            <w:tcW w:w="780" w:type="dxa"/>
            <w:vAlign w:val="bottom"/>
            <w:shd w:val="clear" w:color="auto" w:fill="CCEEFF"/>
          </w:tcPr>
          <w:p>
            <w:pPr>
              <w:spacing w:after="0"/>
              <w:rPr>
                <w:sz w:val="13"/>
                <w:szCs w:val="13"/>
                <w:color w:val="auto"/>
              </w:rPr>
            </w:pPr>
          </w:p>
        </w:tc>
        <w:tc>
          <w:tcPr>
            <w:tcW w:w="1160" w:type="dxa"/>
            <w:vAlign w:val="bottom"/>
            <w:gridSpan w:val="3"/>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2/27/2006</w:t>
            </w:r>
          </w:p>
        </w:tc>
        <w:tc>
          <w:tcPr>
            <w:tcW w:w="126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0</w:t>
            </w:r>
          </w:p>
        </w:tc>
        <w:tc>
          <w:tcPr>
            <w:tcW w:w="12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242,890</w:t>
            </w:r>
          </w:p>
        </w:tc>
        <w:tc>
          <w:tcPr>
            <w:tcW w:w="60" w:type="dxa"/>
            <w:vAlign w:val="bottom"/>
            <w:shd w:val="clear" w:color="auto" w:fill="CCEEFF"/>
          </w:tcPr>
          <w:p>
            <w:pPr>
              <w:spacing w:after="0"/>
              <w:rPr>
                <w:sz w:val="13"/>
                <w:szCs w:val="13"/>
                <w:color w:val="auto"/>
              </w:rPr>
            </w:pPr>
          </w:p>
        </w:tc>
        <w:tc>
          <w:tcPr>
            <w:tcW w:w="620" w:type="dxa"/>
            <w:vAlign w:val="bottom"/>
            <w:gridSpan w:val="2"/>
            <w:shd w:val="clear" w:color="auto" w:fill="CCEEFF"/>
          </w:tcPr>
          <w:p>
            <w:pPr>
              <w:jc w:val="right"/>
              <w:ind w:right="412"/>
              <w:spacing w:after="0" w:line="159" w:lineRule="exact"/>
              <w:rPr>
                <w:sz w:val="20"/>
                <w:szCs w:val="20"/>
                <w:color w:val="auto"/>
              </w:rPr>
            </w:pPr>
            <w:r>
              <w:rPr>
                <w:rFonts w:ascii="Arial" w:cs="Arial" w:eastAsia="Arial" w:hAnsi="Arial"/>
                <w:sz w:val="14"/>
                <w:szCs w:val="14"/>
                <w:color w:val="auto"/>
              </w:rPr>
              <w:t>$</w:t>
            </w:r>
          </w:p>
        </w:tc>
        <w:tc>
          <w:tcPr>
            <w:tcW w:w="60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49.25</w:t>
            </w:r>
          </w:p>
        </w:tc>
        <w:tc>
          <w:tcPr>
            <w:tcW w:w="104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2/27/2016</w:t>
            </w:r>
          </w:p>
        </w:tc>
        <w:tc>
          <w:tcPr>
            <w:tcW w:w="6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0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9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15,929</w:t>
            </w:r>
          </w:p>
        </w:tc>
        <w:tc>
          <w:tcPr>
            <w:tcW w:w="200" w:type="dxa"/>
            <w:vAlign w:val="bottom"/>
            <w:gridSpan w:val="2"/>
            <w:shd w:val="clear" w:color="auto" w:fill="CCEEFF"/>
          </w:tcPr>
          <w:p>
            <w:pPr>
              <w:ind w:left="120"/>
              <w:spacing w:after="0" w:line="159" w:lineRule="exact"/>
              <w:rPr>
                <w:sz w:val="20"/>
                <w:szCs w:val="20"/>
                <w:color w:val="auto"/>
              </w:rPr>
            </w:pPr>
            <w:r>
              <w:rPr>
                <w:rFonts w:ascii="Arial" w:cs="Arial" w:eastAsia="Arial" w:hAnsi="Arial"/>
                <w:sz w:val="14"/>
                <w:szCs w:val="14"/>
                <w:color w:val="auto"/>
                <w:w w:val="76"/>
              </w:rPr>
              <w:t>$</w:t>
            </w:r>
          </w:p>
        </w:tc>
        <w:tc>
          <w:tcPr>
            <w:tcW w:w="7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935,032</w:t>
            </w:r>
          </w:p>
        </w:tc>
        <w:tc>
          <w:tcPr>
            <w:tcW w:w="0" w:type="dxa"/>
            <w:vAlign w:val="bottom"/>
          </w:tcPr>
          <w:p>
            <w:pPr>
              <w:spacing w:after="0"/>
              <w:rPr>
                <w:sz w:val="1"/>
                <w:szCs w:val="1"/>
                <w:color w:val="auto"/>
              </w:rPr>
            </w:pPr>
          </w:p>
        </w:tc>
      </w:tr>
      <w:tr>
        <w:trPr>
          <w:trHeight w:val="286"/>
        </w:trPr>
        <w:tc>
          <w:tcPr>
            <w:tcW w:w="1620" w:type="dxa"/>
            <w:vAlign w:val="bottom"/>
            <w:gridSpan w:val="3"/>
          </w:tcPr>
          <w:p>
            <w:pPr>
              <w:spacing w:after="0"/>
              <w:rPr>
                <w:sz w:val="20"/>
                <w:szCs w:val="20"/>
                <w:color w:val="auto"/>
              </w:rPr>
            </w:pPr>
            <w:r>
              <w:rPr>
                <w:rFonts w:ascii="Arial" w:cs="Arial" w:eastAsia="Arial" w:hAnsi="Arial"/>
                <w:sz w:val="14"/>
                <w:szCs w:val="14"/>
                <w:color w:val="auto"/>
              </w:rPr>
              <w:t>Gersie</w:t>
            </w:r>
          </w:p>
        </w:tc>
        <w:tc>
          <w:tcPr>
            <w:tcW w:w="1160" w:type="dxa"/>
            <w:vAlign w:val="bottom"/>
            <w:gridSpan w:val="3"/>
          </w:tcPr>
          <w:p>
            <w:pPr>
              <w:jc w:val="right"/>
              <w:ind w:right="120"/>
              <w:spacing w:after="0"/>
              <w:rPr>
                <w:sz w:val="20"/>
                <w:szCs w:val="20"/>
                <w:color w:val="auto"/>
              </w:rPr>
            </w:pPr>
            <w:r>
              <w:rPr>
                <w:rFonts w:ascii="Arial" w:cs="Arial" w:eastAsia="Arial" w:hAnsi="Arial"/>
                <w:sz w:val="14"/>
                <w:szCs w:val="14"/>
                <w:color w:val="auto"/>
              </w:rPr>
              <w:t>2/25/2003</w:t>
            </w:r>
          </w:p>
        </w:tc>
        <w:tc>
          <w:tcPr>
            <w:tcW w:w="1260" w:type="dxa"/>
            <w:vAlign w:val="bottom"/>
            <w:gridSpan w:val="2"/>
          </w:tcPr>
          <w:p>
            <w:pPr>
              <w:jc w:val="right"/>
              <w:ind w:right="120"/>
              <w:spacing w:after="0"/>
              <w:rPr>
                <w:sz w:val="20"/>
                <w:szCs w:val="20"/>
                <w:color w:val="auto"/>
              </w:rPr>
            </w:pPr>
            <w:r>
              <w:rPr>
                <w:rFonts w:ascii="Arial" w:cs="Arial" w:eastAsia="Arial" w:hAnsi="Arial"/>
                <w:sz w:val="14"/>
                <w:szCs w:val="14"/>
                <w:color w:val="auto"/>
              </w:rPr>
              <w:t>5,620</w:t>
            </w:r>
          </w:p>
        </w:tc>
        <w:tc>
          <w:tcPr>
            <w:tcW w:w="1260" w:type="dxa"/>
            <w:vAlign w:val="bottom"/>
          </w:tcPr>
          <w:p>
            <w:pPr>
              <w:jc w:val="right"/>
              <w:spacing w:after="0"/>
              <w:rPr>
                <w:sz w:val="20"/>
                <w:szCs w:val="20"/>
                <w:color w:val="auto"/>
              </w:rPr>
            </w:pPr>
            <w:r>
              <w:rPr>
                <w:rFonts w:ascii="Arial" w:cs="Arial" w:eastAsia="Arial" w:hAnsi="Arial"/>
                <w:sz w:val="14"/>
                <w:szCs w:val="14"/>
                <w:color w:val="auto"/>
              </w:rPr>
              <w:t>0</w:t>
            </w:r>
          </w:p>
        </w:tc>
        <w:tc>
          <w:tcPr>
            <w:tcW w:w="60" w:type="dxa"/>
            <w:vAlign w:val="bottom"/>
          </w:tcPr>
          <w:p>
            <w:pPr>
              <w:spacing w:after="0"/>
              <w:rPr>
                <w:sz w:val="24"/>
                <w:szCs w:val="24"/>
                <w:color w:val="auto"/>
              </w:rPr>
            </w:pPr>
          </w:p>
        </w:tc>
        <w:tc>
          <w:tcPr>
            <w:tcW w:w="620" w:type="dxa"/>
            <w:vAlign w:val="bottom"/>
            <w:gridSpan w:val="2"/>
          </w:tcPr>
          <w:p>
            <w:pPr>
              <w:jc w:val="right"/>
              <w:ind w:right="412"/>
              <w:spacing w:after="0"/>
              <w:rPr>
                <w:sz w:val="20"/>
                <w:szCs w:val="20"/>
                <w:color w:val="auto"/>
              </w:rPr>
            </w:pPr>
            <w:r>
              <w:rPr>
                <w:rFonts w:ascii="Arial" w:cs="Arial" w:eastAsia="Arial" w:hAnsi="Arial"/>
                <w:sz w:val="14"/>
                <w:szCs w:val="14"/>
                <w:color w:val="auto"/>
              </w:rPr>
              <w:t>$</w:t>
            </w:r>
          </w:p>
        </w:tc>
        <w:tc>
          <w:tcPr>
            <w:tcW w:w="600" w:type="dxa"/>
            <w:vAlign w:val="bottom"/>
            <w:gridSpan w:val="2"/>
          </w:tcPr>
          <w:p>
            <w:pPr>
              <w:jc w:val="right"/>
              <w:ind w:right="120"/>
              <w:spacing w:after="0"/>
              <w:rPr>
                <w:sz w:val="20"/>
                <w:szCs w:val="20"/>
                <w:color w:val="auto"/>
              </w:rPr>
            </w:pPr>
            <w:r>
              <w:rPr>
                <w:rFonts w:ascii="Arial" w:cs="Arial" w:eastAsia="Arial" w:hAnsi="Arial"/>
                <w:sz w:val="14"/>
                <w:szCs w:val="14"/>
                <w:color w:val="auto"/>
              </w:rPr>
              <w:t>27.57</w:t>
            </w:r>
          </w:p>
        </w:tc>
        <w:tc>
          <w:tcPr>
            <w:tcW w:w="1040" w:type="dxa"/>
            <w:vAlign w:val="bottom"/>
            <w:gridSpan w:val="2"/>
          </w:tcPr>
          <w:p>
            <w:pPr>
              <w:jc w:val="right"/>
              <w:ind w:right="120"/>
              <w:spacing w:after="0"/>
              <w:rPr>
                <w:sz w:val="20"/>
                <w:szCs w:val="20"/>
                <w:color w:val="auto"/>
              </w:rPr>
            </w:pPr>
            <w:r>
              <w:rPr>
                <w:rFonts w:ascii="Arial" w:cs="Arial" w:eastAsia="Arial" w:hAnsi="Arial"/>
                <w:sz w:val="14"/>
                <w:szCs w:val="14"/>
                <w:color w:val="auto"/>
              </w:rPr>
              <w:t>2/25/2013</w:t>
            </w:r>
          </w:p>
        </w:tc>
        <w:tc>
          <w:tcPr>
            <w:tcW w:w="6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160" w:type="dxa"/>
            <w:vAlign w:val="bottom"/>
            <w:gridSpan w:val="3"/>
          </w:tcPr>
          <w:p>
            <w:pPr>
              <w:jc w:val="right"/>
              <w:ind w:right="120"/>
              <w:spacing w:after="0" w:line="149" w:lineRule="exact"/>
              <w:rPr>
                <w:sz w:val="20"/>
                <w:szCs w:val="20"/>
                <w:color w:val="auto"/>
              </w:rPr>
            </w:pPr>
            <w:r>
              <w:rPr>
                <w:rFonts w:ascii="Arial" w:cs="Arial" w:eastAsia="Arial" w:hAnsi="Arial"/>
                <w:sz w:val="14"/>
                <w:szCs w:val="14"/>
                <w:color w:val="auto"/>
              </w:rPr>
              <w:t>2/24/2004</w:t>
            </w:r>
          </w:p>
        </w:tc>
        <w:tc>
          <w:tcPr>
            <w:tcW w:w="12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33,900</w:t>
            </w:r>
          </w:p>
        </w:tc>
        <w:tc>
          <w:tcPr>
            <w:tcW w:w="1260" w:type="dxa"/>
            <w:vAlign w:val="bottom"/>
          </w:tcPr>
          <w:p>
            <w:pPr>
              <w:jc w:val="right"/>
              <w:spacing w:after="0" w:line="149" w:lineRule="exact"/>
              <w:rPr>
                <w:sz w:val="20"/>
                <w:szCs w:val="20"/>
                <w:color w:val="auto"/>
              </w:rPr>
            </w:pPr>
            <w:r>
              <w:rPr>
                <w:rFonts w:ascii="Arial" w:cs="Arial" w:eastAsia="Arial" w:hAnsi="Arial"/>
                <w:sz w:val="14"/>
                <w:szCs w:val="14"/>
                <w:color w:val="auto"/>
              </w:rPr>
              <w:t>16,950</w:t>
            </w:r>
          </w:p>
        </w:tc>
        <w:tc>
          <w:tcPr>
            <w:tcW w:w="60" w:type="dxa"/>
            <w:vAlign w:val="bottom"/>
          </w:tcPr>
          <w:p>
            <w:pPr>
              <w:spacing w:after="0"/>
              <w:rPr>
                <w:sz w:val="12"/>
                <w:szCs w:val="12"/>
                <w:color w:val="auto"/>
              </w:rPr>
            </w:pPr>
          </w:p>
        </w:tc>
        <w:tc>
          <w:tcPr>
            <w:tcW w:w="620" w:type="dxa"/>
            <w:vAlign w:val="bottom"/>
            <w:gridSpan w:val="2"/>
          </w:tcPr>
          <w:p>
            <w:pPr>
              <w:jc w:val="right"/>
              <w:ind w:right="412"/>
              <w:spacing w:after="0" w:line="149" w:lineRule="exact"/>
              <w:rPr>
                <w:sz w:val="20"/>
                <w:szCs w:val="20"/>
                <w:color w:val="auto"/>
              </w:rPr>
            </w:pPr>
            <w:r>
              <w:rPr>
                <w:rFonts w:ascii="Arial" w:cs="Arial" w:eastAsia="Arial" w:hAnsi="Arial"/>
                <w:sz w:val="14"/>
                <w:szCs w:val="14"/>
                <w:color w:val="auto"/>
              </w:rPr>
              <w:t>$</w:t>
            </w:r>
          </w:p>
        </w:tc>
        <w:tc>
          <w:tcPr>
            <w:tcW w:w="6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36.30</w:t>
            </w:r>
          </w:p>
        </w:tc>
        <w:tc>
          <w:tcPr>
            <w:tcW w:w="10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2/24/2014</w:t>
            </w:r>
          </w:p>
        </w:tc>
        <w:tc>
          <w:tcPr>
            <w:tcW w:w="78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6,509</w:t>
            </w:r>
          </w:p>
        </w:tc>
        <w:tc>
          <w:tcPr>
            <w:tcW w:w="6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116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382,078</w:t>
            </w:r>
          </w:p>
        </w:tc>
        <w:tc>
          <w:tcPr>
            <w:tcW w:w="9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160" w:type="dxa"/>
            <w:vAlign w:val="bottom"/>
            <w:gridSpan w:val="3"/>
          </w:tcPr>
          <w:p>
            <w:pPr>
              <w:jc w:val="right"/>
              <w:ind w:right="120"/>
              <w:spacing w:after="0" w:line="149" w:lineRule="exact"/>
              <w:rPr>
                <w:sz w:val="20"/>
                <w:szCs w:val="20"/>
                <w:color w:val="auto"/>
              </w:rPr>
            </w:pPr>
            <w:r>
              <w:rPr>
                <w:rFonts w:ascii="Arial" w:cs="Arial" w:eastAsia="Arial" w:hAnsi="Arial"/>
                <w:sz w:val="14"/>
                <w:szCs w:val="14"/>
                <w:color w:val="auto"/>
              </w:rPr>
              <w:t>2/28/2005</w:t>
            </w:r>
          </w:p>
        </w:tc>
        <w:tc>
          <w:tcPr>
            <w:tcW w:w="12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22,708</w:t>
            </w:r>
          </w:p>
        </w:tc>
        <w:tc>
          <w:tcPr>
            <w:tcW w:w="1260" w:type="dxa"/>
            <w:vAlign w:val="bottom"/>
          </w:tcPr>
          <w:p>
            <w:pPr>
              <w:jc w:val="right"/>
              <w:spacing w:after="0" w:line="149" w:lineRule="exact"/>
              <w:rPr>
                <w:sz w:val="20"/>
                <w:szCs w:val="20"/>
                <w:color w:val="auto"/>
              </w:rPr>
            </w:pPr>
            <w:r>
              <w:rPr>
                <w:rFonts w:ascii="Arial" w:cs="Arial" w:eastAsia="Arial" w:hAnsi="Arial"/>
                <w:sz w:val="14"/>
                <w:szCs w:val="14"/>
                <w:color w:val="auto"/>
              </w:rPr>
              <w:t>45,417</w:t>
            </w:r>
          </w:p>
        </w:tc>
        <w:tc>
          <w:tcPr>
            <w:tcW w:w="60" w:type="dxa"/>
            <w:vAlign w:val="bottom"/>
          </w:tcPr>
          <w:p>
            <w:pPr>
              <w:spacing w:after="0"/>
              <w:rPr>
                <w:sz w:val="12"/>
                <w:szCs w:val="12"/>
                <w:color w:val="auto"/>
              </w:rPr>
            </w:pPr>
          </w:p>
        </w:tc>
        <w:tc>
          <w:tcPr>
            <w:tcW w:w="620" w:type="dxa"/>
            <w:vAlign w:val="bottom"/>
            <w:gridSpan w:val="2"/>
          </w:tcPr>
          <w:p>
            <w:pPr>
              <w:jc w:val="right"/>
              <w:ind w:right="412"/>
              <w:spacing w:after="0" w:line="149" w:lineRule="exact"/>
              <w:rPr>
                <w:sz w:val="20"/>
                <w:szCs w:val="20"/>
                <w:color w:val="auto"/>
              </w:rPr>
            </w:pPr>
            <w:r>
              <w:rPr>
                <w:rFonts w:ascii="Arial" w:cs="Arial" w:eastAsia="Arial" w:hAnsi="Arial"/>
                <w:sz w:val="14"/>
                <w:szCs w:val="14"/>
                <w:color w:val="auto"/>
              </w:rPr>
              <w:t>$</w:t>
            </w:r>
          </w:p>
        </w:tc>
        <w:tc>
          <w:tcPr>
            <w:tcW w:w="6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39.02</w:t>
            </w:r>
          </w:p>
        </w:tc>
        <w:tc>
          <w:tcPr>
            <w:tcW w:w="10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2/28/2015</w:t>
            </w:r>
          </w:p>
        </w:tc>
        <w:tc>
          <w:tcPr>
            <w:tcW w:w="78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6,430</w:t>
            </w:r>
          </w:p>
        </w:tc>
        <w:tc>
          <w:tcPr>
            <w:tcW w:w="6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116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377,441</w:t>
            </w:r>
          </w:p>
        </w:tc>
        <w:tc>
          <w:tcPr>
            <w:tcW w:w="9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160" w:type="dxa"/>
            <w:vAlign w:val="bottom"/>
            <w:gridSpan w:val="3"/>
          </w:tcPr>
          <w:p>
            <w:pPr>
              <w:jc w:val="right"/>
              <w:ind w:right="120"/>
              <w:spacing w:after="0" w:line="159" w:lineRule="exact"/>
              <w:rPr>
                <w:sz w:val="20"/>
                <w:szCs w:val="20"/>
                <w:color w:val="auto"/>
              </w:rPr>
            </w:pPr>
            <w:r>
              <w:rPr>
                <w:rFonts w:ascii="Arial" w:cs="Arial" w:eastAsia="Arial" w:hAnsi="Arial"/>
                <w:sz w:val="14"/>
                <w:szCs w:val="14"/>
                <w:color w:val="auto"/>
              </w:rPr>
              <w:t>2/27/2006</w:t>
            </w:r>
          </w:p>
        </w:tc>
        <w:tc>
          <w:tcPr>
            <w:tcW w:w="1260" w:type="dxa"/>
            <w:vAlign w:val="bottom"/>
            <w:gridSpan w:val="2"/>
          </w:tcPr>
          <w:p>
            <w:pPr>
              <w:jc w:val="right"/>
              <w:ind w:right="120"/>
              <w:spacing w:after="0" w:line="159" w:lineRule="exact"/>
              <w:rPr>
                <w:sz w:val="20"/>
                <w:szCs w:val="20"/>
                <w:color w:val="auto"/>
              </w:rPr>
            </w:pPr>
            <w:r>
              <w:rPr>
                <w:rFonts w:ascii="Arial" w:cs="Arial" w:eastAsia="Arial" w:hAnsi="Arial"/>
                <w:sz w:val="14"/>
                <w:szCs w:val="14"/>
                <w:color w:val="auto"/>
              </w:rPr>
              <w:t>0</w:t>
            </w:r>
          </w:p>
        </w:tc>
        <w:tc>
          <w:tcPr>
            <w:tcW w:w="1260" w:type="dxa"/>
            <w:vAlign w:val="bottom"/>
          </w:tcPr>
          <w:p>
            <w:pPr>
              <w:jc w:val="right"/>
              <w:spacing w:after="0" w:line="159" w:lineRule="exact"/>
              <w:rPr>
                <w:sz w:val="20"/>
                <w:szCs w:val="20"/>
                <w:color w:val="auto"/>
              </w:rPr>
            </w:pPr>
            <w:r>
              <w:rPr>
                <w:rFonts w:ascii="Arial" w:cs="Arial" w:eastAsia="Arial" w:hAnsi="Arial"/>
                <w:sz w:val="14"/>
                <w:szCs w:val="14"/>
                <w:color w:val="auto"/>
              </w:rPr>
              <w:t>47,565</w:t>
            </w:r>
          </w:p>
        </w:tc>
        <w:tc>
          <w:tcPr>
            <w:tcW w:w="60" w:type="dxa"/>
            <w:vAlign w:val="bottom"/>
          </w:tcPr>
          <w:p>
            <w:pPr>
              <w:spacing w:after="0"/>
              <w:rPr>
                <w:sz w:val="13"/>
                <w:szCs w:val="13"/>
                <w:color w:val="auto"/>
              </w:rPr>
            </w:pPr>
          </w:p>
        </w:tc>
        <w:tc>
          <w:tcPr>
            <w:tcW w:w="620" w:type="dxa"/>
            <w:vAlign w:val="bottom"/>
            <w:gridSpan w:val="2"/>
          </w:tcPr>
          <w:p>
            <w:pPr>
              <w:jc w:val="right"/>
              <w:ind w:right="412"/>
              <w:spacing w:after="0" w:line="159" w:lineRule="exact"/>
              <w:rPr>
                <w:sz w:val="20"/>
                <w:szCs w:val="20"/>
                <w:color w:val="auto"/>
              </w:rPr>
            </w:pPr>
            <w:r>
              <w:rPr>
                <w:rFonts w:ascii="Arial" w:cs="Arial" w:eastAsia="Arial" w:hAnsi="Arial"/>
                <w:sz w:val="14"/>
                <w:szCs w:val="14"/>
                <w:color w:val="auto"/>
              </w:rPr>
              <w:t>$</w:t>
            </w:r>
          </w:p>
        </w:tc>
        <w:tc>
          <w:tcPr>
            <w:tcW w:w="600" w:type="dxa"/>
            <w:vAlign w:val="bottom"/>
            <w:gridSpan w:val="2"/>
          </w:tcPr>
          <w:p>
            <w:pPr>
              <w:jc w:val="right"/>
              <w:ind w:right="120"/>
              <w:spacing w:after="0" w:line="159" w:lineRule="exact"/>
              <w:rPr>
                <w:sz w:val="20"/>
                <w:szCs w:val="20"/>
                <w:color w:val="auto"/>
              </w:rPr>
            </w:pPr>
            <w:r>
              <w:rPr>
                <w:rFonts w:ascii="Arial" w:cs="Arial" w:eastAsia="Arial" w:hAnsi="Arial"/>
                <w:sz w:val="14"/>
                <w:szCs w:val="14"/>
                <w:color w:val="auto"/>
              </w:rPr>
              <w:t>49.25</w:t>
            </w:r>
          </w:p>
        </w:tc>
        <w:tc>
          <w:tcPr>
            <w:tcW w:w="1040" w:type="dxa"/>
            <w:vAlign w:val="bottom"/>
            <w:gridSpan w:val="2"/>
          </w:tcPr>
          <w:p>
            <w:pPr>
              <w:jc w:val="right"/>
              <w:ind w:right="120"/>
              <w:spacing w:after="0" w:line="159" w:lineRule="exact"/>
              <w:rPr>
                <w:sz w:val="20"/>
                <w:szCs w:val="20"/>
                <w:color w:val="auto"/>
              </w:rPr>
            </w:pPr>
            <w:r>
              <w:rPr>
                <w:rFonts w:ascii="Arial" w:cs="Arial" w:eastAsia="Arial" w:hAnsi="Arial"/>
                <w:sz w:val="14"/>
                <w:szCs w:val="14"/>
                <w:color w:val="auto"/>
              </w:rPr>
              <w:t>2/27/2016</w:t>
            </w:r>
          </w:p>
        </w:tc>
        <w:tc>
          <w:tcPr>
            <w:tcW w:w="6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00" w:type="dxa"/>
            <w:vAlign w:val="bottom"/>
          </w:tcPr>
          <w:p>
            <w:pPr>
              <w:jc w:val="right"/>
              <w:spacing w:after="0" w:line="159" w:lineRule="exact"/>
              <w:rPr>
                <w:sz w:val="20"/>
                <w:szCs w:val="20"/>
                <w:color w:val="auto"/>
              </w:rPr>
            </w:pPr>
            <w:r>
              <w:rPr>
                <w:rFonts w:ascii="Arial" w:cs="Arial" w:eastAsia="Arial" w:hAnsi="Arial"/>
                <w:sz w:val="14"/>
                <w:szCs w:val="14"/>
                <w:color w:val="auto"/>
              </w:rPr>
              <w:t>3,119</w:t>
            </w:r>
          </w:p>
        </w:tc>
        <w:tc>
          <w:tcPr>
            <w:tcW w:w="200" w:type="dxa"/>
            <w:vAlign w:val="bottom"/>
            <w:gridSpan w:val="2"/>
          </w:tcPr>
          <w:p>
            <w:pPr>
              <w:ind w:left="120"/>
              <w:spacing w:after="0" w:line="159" w:lineRule="exact"/>
              <w:rPr>
                <w:sz w:val="20"/>
                <w:szCs w:val="20"/>
                <w:color w:val="auto"/>
              </w:rPr>
            </w:pPr>
            <w:r>
              <w:rPr>
                <w:rFonts w:ascii="Arial" w:cs="Arial" w:eastAsia="Arial" w:hAnsi="Arial"/>
                <w:sz w:val="14"/>
                <w:szCs w:val="14"/>
                <w:color w:val="auto"/>
                <w:w w:val="76"/>
              </w:rPr>
              <w:t>$</w:t>
            </w:r>
          </w:p>
        </w:tc>
        <w:tc>
          <w:tcPr>
            <w:tcW w:w="700" w:type="dxa"/>
            <w:vAlign w:val="bottom"/>
          </w:tcPr>
          <w:p>
            <w:pPr>
              <w:jc w:val="right"/>
              <w:spacing w:after="0" w:line="159" w:lineRule="exact"/>
              <w:rPr>
                <w:sz w:val="20"/>
                <w:szCs w:val="20"/>
                <w:color w:val="auto"/>
              </w:rPr>
            </w:pPr>
            <w:r>
              <w:rPr>
                <w:rFonts w:ascii="Arial" w:cs="Arial" w:eastAsia="Arial" w:hAnsi="Arial"/>
                <w:sz w:val="14"/>
                <w:szCs w:val="14"/>
                <w:color w:val="auto"/>
              </w:rPr>
              <w:t>183,085</w:t>
            </w:r>
          </w:p>
        </w:tc>
        <w:tc>
          <w:tcPr>
            <w:tcW w:w="0" w:type="dxa"/>
            <w:vAlign w:val="bottom"/>
          </w:tcPr>
          <w:p>
            <w:pPr>
              <w:spacing w:after="0"/>
              <w:rPr>
                <w:sz w:val="1"/>
                <w:szCs w:val="1"/>
                <w:color w:val="auto"/>
              </w:rPr>
            </w:pPr>
          </w:p>
        </w:tc>
      </w:tr>
      <w:tr>
        <w:trPr>
          <w:trHeight w:val="286"/>
        </w:trPr>
        <w:tc>
          <w:tcPr>
            <w:tcW w:w="20" w:type="dxa"/>
            <w:vAlign w:val="bottom"/>
          </w:tcPr>
          <w:p>
            <w:pPr>
              <w:spacing w:after="0"/>
              <w:rPr>
                <w:sz w:val="24"/>
                <w:szCs w:val="24"/>
                <w:color w:val="auto"/>
              </w:rPr>
            </w:pPr>
          </w:p>
        </w:tc>
        <w:tc>
          <w:tcPr>
            <w:tcW w:w="1600" w:type="dxa"/>
            <w:vAlign w:val="bottom"/>
            <w:gridSpan w:val="2"/>
            <w:shd w:val="clear" w:color="auto" w:fill="CCEEFF"/>
          </w:tcPr>
          <w:p>
            <w:pPr>
              <w:spacing w:after="0"/>
              <w:rPr>
                <w:sz w:val="20"/>
                <w:szCs w:val="20"/>
                <w:color w:val="auto"/>
              </w:rPr>
            </w:pPr>
            <w:r>
              <w:rPr>
                <w:rFonts w:ascii="Arial" w:cs="Arial" w:eastAsia="Arial" w:hAnsi="Arial"/>
                <w:sz w:val="14"/>
                <w:szCs w:val="14"/>
                <w:color w:val="auto"/>
              </w:rPr>
              <w:t>Aschenbrenner</w:t>
            </w:r>
          </w:p>
        </w:tc>
        <w:tc>
          <w:tcPr>
            <w:tcW w:w="1160" w:type="dxa"/>
            <w:vAlign w:val="bottom"/>
            <w:gridSpan w:val="3"/>
            <w:shd w:val="clear" w:color="auto" w:fill="CCEEFF"/>
          </w:tcPr>
          <w:p>
            <w:pPr>
              <w:jc w:val="right"/>
              <w:ind w:right="120"/>
              <w:spacing w:after="0"/>
              <w:rPr>
                <w:sz w:val="20"/>
                <w:szCs w:val="20"/>
                <w:color w:val="auto"/>
              </w:rPr>
            </w:pPr>
            <w:r>
              <w:rPr>
                <w:rFonts w:ascii="Arial" w:cs="Arial" w:eastAsia="Arial" w:hAnsi="Arial"/>
                <w:sz w:val="14"/>
                <w:szCs w:val="14"/>
                <w:color w:val="auto"/>
              </w:rPr>
              <w:t>2/25/2003</w:t>
            </w:r>
          </w:p>
        </w:tc>
        <w:tc>
          <w:tcPr>
            <w:tcW w:w="1260" w:type="dxa"/>
            <w:vAlign w:val="bottom"/>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72,290</w:t>
            </w:r>
          </w:p>
        </w:tc>
        <w:tc>
          <w:tcPr>
            <w:tcW w:w="12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w:t>
            </w:r>
          </w:p>
        </w:tc>
        <w:tc>
          <w:tcPr>
            <w:tcW w:w="60" w:type="dxa"/>
            <w:vAlign w:val="bottom"/>
            <w:shd w:val="clear" w:color="auto" w:fill="CCEEFF"/>
          </w:tcPr>
          <w:p>
            <w:pPr>
              <w:spacing w:after="0"/>
              <w:rPr>
                <w:sz w:val="24"/>
                <w:szCs w:val="24"/>
                <w:color w:val="auto"/>
              </w:rPr>
            </w:pPr>
          </w:p>
        </w:tc>
        <w:tc>
          <w:tcPr>
            <w:tcW w:w="620" w:type="dxa"/>
            <w:vAlign w:val="bottom"/>
            <w:gridSpan w:val="2"/>
            <w:shd w:val="clear" w:color="auto" w:fill="CCEEFF"/>
          </w:tcPr>
          <w:p>
            <w:pPr>
              <w:jc w:val="right"/>
              <w:ind w:right="412"/>
              <w:spacing w:after="0"/>
              <w:rPr>
                <w:sz w:val="20"/>
                <w:szCs w:val="20"/>
                <w:color w:val="auto"/>
              </w:rPr>
            </w:pPr>
            <w:r>
              <w:rPr>
                <w:rFonts w:ascii="Arial" w:cs="Arial" w:eastAsia="Arial" w:hAnsi="Arial"/>
                <w:sz w:val="14"/>
                <w:szCs w:val="14"/>
                <w:color w:val="auto"/>
              </w:rPr>
              <w:t>$</w:t>
            </w:r>
          </w:p>
        </w:tc>
        <w:tc>
          <w:tcPr>
            <w:tcW w:w="600" w:type="dxa"/>
            <w:vAlign w:val="bottom"/>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27.57</w:t>
            </w:r>
          </w:p>
        </w:tc>
        <w:tc>
          <w:tcPr>
            <w:tcW w:w="1040" w:type="dxa"/>
            <w:vAlign w:val="bottom"/>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2/25/2013</w:t>
            </w:r>
          </w:p>
        </w:tc>
        <w:tc>
          <w:tcPr>
            <w:tcW w:w="6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10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70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1160" w:type="dxa"/>
            <w:vAlign w:val="bottom"/>
            <w:gridSpan w:val="3"/>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2/24/2004</w:t>
            </w:r>
          </w:p>
        </w:tc>
        <w:tc>
          <w:tcPr>
            <w:tcW w:w="126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52,896</w:t>
            </w:r>
          </w:p>
        </w:tc>
        <w:tc>
          <w:tcPr>
            <w:tcW w:w="12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26,449</w:t>
            </w:r>
          </w:p>
        </w:tc>
        <w:tc>
          <w:tcPr>
            <w:tcW w:w="6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412"/>
              <w:spacing w:after="0" w:line="149" w:lineRule="exact"/>
              <w:rPr>
                <w:sz w:val="20"/>
                <w:szCs w:val="20"/>
                <w:color w:val="auto"/>
              </w:rPr>
            </w:pPr>
            <w:r>
              <w:rPr>
                <w:rFonts w:ascii="Arial" w:cs="Arial" w:eastAsia="Arial" w:hAnsi="Arial"/>
                <w:sz w:val="14"/>
                <w:szCs w:val="14"/>
                <w:color w:val="auto"/>
              </w:rPr>
              <w:t>$</w:t>
            </w:r>
          </w:p>
        </w:tc>
        <w:tc>
          <w:tcPr>
            <w:tcW w:w="6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36.30</w:t>
            </w:r>
          </w:p>
        </w:tc>
        <w:tc>
          <w:tcPr>
            <w:tcW w:w="10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2/24/2014</w:t>
            </w:r>
          </w:p>
        </w:tc>
        <w:tc>
          <w:tcPr>
            <w:tcW w:w="78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10,158</w:t>
            </w:r>
          </w:p>
        </w:tc>
        <w:tc>
          <w:tcPr>
            <w:tcW w:w="6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116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596,275</w:t>
            </w:r>
          </w:p>
        </w:tc>
        <w:tc>
          <w:tcPr>
            <w:tcW w:w="9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1160" w:type="dxa"/>
            <w:vAlign w:val="bottom"/>
            <w:gridSpan w:val="3"/>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2/28/2005</w:t>
            </w:r>
          </w:p>
        </w:tc>
        <w:tc>
          <w:tcPr>
            <w:tcW w:w="126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36,061</w:t>
            </w:r>
          </w:p>
        </w:tc>
        <w:tc>
          <w:tcPr>
            <w:tcW w:w="12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72,124</w:t>
            </w:r>
          </w:p>
        </w:tc>
        <w:tc>
          <w:tcPr>
            <w:tcW w:w="6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412"/>
              <w:spacing w:after="0" w:line="149" w:lineRule="exact"/>
              <w:rPr>
                <w:sz w:val="20"/>
                <w:szCs w:val="20"/>
                <w:color w:val="auto"/>
              </w:rPr>
            </w:pPr>
            <w:r>
              <w:rPr>
                <w:rFonts w:ascii="Arial" w:cs="Arial" w:eastAsia="Arial" w:hAnsi="Arial"/>
                <w:sz w:val="14"/>
                <w:szCs w:val="14"/>
                <w:color w:val="auto"/>
              </w:rPr>
              <w:t>$</w:t>
            </w:r>
          </w:p>
        </w:tc>
        <w:tc>
          <w:tcPr>
            <w:tcW w:w="6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39.02</w:t>
            </w:r>
          </w:p>
        </w:tc>
        <w:tc>
          <w:tcPr>
            <w:tcW w:w="10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2/28/2015</w:t>
            </w:r>
          </w:p>
        </w:tc>
        <w:tc>
          <w:tcPr>
            <w:tcW w:w="78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10,210</w:t>
            </w:r>
          </w:p>
        </w:tc>
        <w:tc>
          <w:tcPr>
            <w:tcW w:w="6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116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599,327</w:t>
            </w:r>
          </w:p>
        </w:tc>
        <w:tc>
          <w:tcPr>
            <w:tcW w:w="9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820" w:type="dxa"/>
            <w:vAlign w:val="bottom"/>
            <w:shd w:val="clear" w:color="auto" w:fill="CCEEFF"/>
          </w:tcPr>
          <w:p>
            <w:pPr>
              <w:spacing w:after="0"/>
              <w:rPr>
                <w:sz w:val="13"/>
                <w:szCs w:val="13"/>
                <w:color w:val="auto"/>
              </w:rPr>
            </w:pPr>
          </w:p>
        </w:tc>
        <w:tc>
          <w:tcPr>
            <w:tcW w:w="780" w:type="dxa"/>
            <w:vAlign w:val="bottom"/>
            <w:shd w:val="clear" w:color="auto" w:fill="CCEEFF"/>
          </w:tcPr>
          <w:p>
            <w:pPr>
              <w:spacing w:after="0"/>
              <w:rPr>
                <w:sz w:val="13"/>
                <w:szCs w:val="13"/>
                <w:color w:val="auto"/>
              </w:rPr>
            </w:pPr>
          </w:p>
        </w:tc>
        <w:tc>
          <w:tcPr>
            <w:tcW w:w="1160" w:type="dxa"/>
            <w:vAlign w:val="bottom"/>
            <w:gridSpan w:val="3"/>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2/27/2006</w:t>
            </w:r>
          </w:p>
        </w:tc>
        <w:tc>
          <w:tcPr>
            <w:tcW w:w="126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0</w:t>
            </w:r>
          </w:p>
        </w:tc>
        <w:tc>
          <w:tcPr>
            <w:tcW w:w="12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67,400</w:t>
            </w:r>
          </w:p>
        </w:tc>
        <w:tc>
          <w:tcPr>
            <w:tcW w:w="60" w:type="dxa"/>
            <w:vAlign w:val="bottom"/>
            <w:shd w:val="clear" w:color="auto" w:fill="CCEEFF"/>
          </w:tcPr>
          <w:p>
            <w:pPr>
              <w:spacing w:after="0"/>
              <w:rPr>
                <w:sz w:val="13"/>
                <w:szCs w:val="13"/>
                <w:color w:val="auto"/>
              </w:rPr>
            </w:pPr>
          </w:p>
        </w:tc>
        <w:tc>
          <w:tcPr>
            <w:tcW w:w="620" w:type="dxa"/>
            <w:vAlign w:val="bottom"/>
            <w:gridSpan w:val="2"/>
            <w:shd w:val="clear" w:color="auto" w:fill="CCEEFF"/>
          </w:tcPr>
          <w:p>
            <w:pPr>
              <w:jc w:val="right"/>
              <w:ind w:right="412"/>
              <w:spacing w:after="0" w:line="159" w:lineRule="exact"/>
              <w:rPr>
                <w:sz w:val="20"/>
                <w:szCs w:val="20"/>
                <w:color w:val="auto"/>
              </w:rPr>
            </w:pPr>
            <w:r>
              <w:rPr>
                <w:rFonts w:ascii="Arial" w:cs="Arial" w:eastAsia="Arial" w:hAnsi="Arial"/>
                <w:sz w:val="14"/>
                <w:szCs w:val="14"/>
                <w:color w:val="auto"/>
              </w:rPr>
              <w:t>$</w:t>
            </w:r>
          </w:p>
        </w:tc>
        <w:tc>
          <w:tcPr>
            <w:tcW w:w="60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49.25</w:t>
            </w:r>
          </w:p>
        </w:tc>
        <w:tc>
          <w:tcPr>
            <w:tcW w:w="104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2/27/2016</w:t>
            </w:r>
          </w:p>
        </w:tc>
        <w:tc>
          <w:tcPr>
            <w:tcW w:w="6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0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9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4,420</w:t>
            </w:r>
          </w:p>
        </w:tc>
        <w:tc>
          <w:tcPr>
            <w:tcW w:w="200" w:type="dxa"/>
            <w:vAlign w:val="bottom"/>
            <w:gridSpan w:val="2"/>
            <w:shd w:val="clear" w:color="auto" w:fill="CCEEFF"/>
          </w:tcPr>
          <w:p>
            <w:pPr>
              <w:ind w:left="120"/>
              <w:spacing w:after="0" w:line="159" w:lineRule="exact"/>
              <w:rPr>
                <w:sz w:val="20"/>
                <w:szCs w:val="20"/>
                <w:color w:val="auto"/>
              </w:rPr>
            </w:pPr>
            <w:r>
              <w:rPr>
                <w:rFonts w:ascii="Arial" w:cs="Arial" w:eastAsia="Arial" w:hAnsi="Arial"/>
                <w:sz w:val="14"/>
                <w:szCs w:val="14"/>
                <w:color w:val="auto"/>
                <w:w w:val="76"/>
              </w:rPr>
              <w:t>$</w:t>
            </w:r>
          </w:p>
        </w:tc>
        <w:tc>
          <w:tcPr>
            <w:tcW w:w="7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259,454</w:t>
            </w:r>
          </w:p>
        </w:tc>
        <w:tc>
          <w:tcPr>
            <w:tcW w:w="0" w:type="dxa"/>
            <w:vAlign w:val="bottom"/>
          </w:tcPr>
          <w:p>
            <w:pPr>
              <w:spacing w:after="0"/>
              <w:rPr>
                <w:sz w:val="1"/>
                <w:szCs w:val="1"/>
                <w:color w:val="auto"/>
              </w:rPr>
            </w:pPr>
          </w:p>
        </w:tc>
      </w:tr>
      <w:tr>
        <w:trPr>
          <w:trHeight w:val="286"/>
        </w:trPr>
        <w:tc>
          <w:tcPr>
            <w:tcW w:w="1620" w:type="dxa"/>
            <w:vAlign w:val="bottom"/>
            <w:gridSpan w:val="3"/>
          </w:tcPr>
          <w:p>
            <w:pPr>
              <w:spacing w:after="0"/>
              <w:rPr>
                <w:sz w:val="20"/>
                <w:szCs w:val="20"/>
                <w:color w:val="auto"/>
              </w:rPr>
            </w:pPr>
            <w:r>
              <w:rPr>
                <w:rFonts w:ascii="Arial" w:cs="Arial" w:eastAsia="Arial" w:hAnsi="Arial"/>
                <w:sz w:val="14"/>
                <w:szCs w:val="14"/>
                <w:color w:val="auto"/>
              </w:rPr>
              <w:t>Zimpleman</w:t>
            </w:r>
          </w:p>
        </w:tc>
        <w:tc>
          <w:tcPr>
            <w:tcW w:w="1160" w:type="dxa"/>
            <w:vAlign w:val="bottom"/>
            <w:gridSpan w:val="3"/>
          </w:tcPr>
          <w:p>
            <w:pPr>
              <w:jc w:val="right"/>
              <w:ind w:right="120"/>
              <w:spacing w:after="0"/>
              <w:rPr>
                <w:sz w:val="20"/>
                <w:szCs w:val="20"/>
                <w:color w:val="auto"/>
              </w:rPr>
            </w:pPr>
            <w:r>
              <w:rPr>
                <w:rFonts w:ascii="Arial" w:cs="Arial" w:eastAsia="Arial" w:hAnsi="Arial"/>
                <w:sz w:val="14"/>
                <w:szCs w:val="14"/>
                <w:color w:val="auto"/>
              </w:rPr>
              <w:t>4/29/2002</w:t>
            </w:r>
          </w:p>
        </w:tc>
        <w:tc>
          <w:tcPr>
            <w:tcW w:w="1260" w:type="dxa"/>
            <w:vAlign w:val="bottom"/>
            <w:gridSpan w:val="2"/>
          </w:tcPr>
          <w:p>
            <w:pPr>
              <w:jc w:val="right"/>
              <w:ind w:right="120"/>
              <w:spacing w:after="0"/>
              <w:rPr>
                <w:sz w:val="20"/>
                <w:szCs w:val="20"/>
                <w:color w:val="auto"/>
              </w:rPr>
            </w:pPr>
            <w:r>
              <w:rPr>
                <w:rFonts w:ascii="Arial" w:cs="Arial" w:eastAsia="Arial" w:hAnsi="Arial"/>
                <w:sz w:val="14"/>
                <w:szCs w:val="14"/>
                <w:color w:val="auto"/>
              </w:rPr>
              <w:t>41,095</w:t>
            </w:r>
          </w:p>
        </w:tc>
        <w:tc>
          <w:tcPr>
            <w:tcW w:w="1260" w:type="dxa"/>
            <w:vAlign w:val="bottom"/>
          </w:tcPr>
          <w:p>
            <w:pPr>
              <w:jc w:val="right"/>
              <w:spacing w:after="0"/>
              <w:rPr>
                <w:sz w:val="20"/>
                <w:szCs w:val="20"/>
                <w:color w:val="auto"/>
              </w:rPr>
            </w:pPr>
            <w:r>
              <w:rPr>
                <w:rFonts w:ascii="Arial" w:cs="Arial" w:eastAsia="Arial" w:hAnsi="Arial"/>
                <w:sz w:val="14"/>
                <w:szCs w:val="14"/>
                <w:color w:val="auto"/>
              </w:rPr>
              <w:t>0</w:t>
            </w:r>
          </w:p>
        </w:tc>
        <w:tc>
          <w:tcPr>
            <w:tcW w:w="60" w:type="dxa"/>
            <w:vAlign w:val="bottom"/>
          </w:tcPr>
          <w:p>
            <w:pPr>
              <w:spacing w:after="0"/>
              <w:rPr>
                <w:sz w:val="24"/>
                <w:szCs w:val="24"/>
                <w:color w:val="auto"/>
              </w:rPr>
            </w:pPr>
          </w:p>
        </w:tc>
        <w:tc>
          <w:tcPr>
            <w:tcW w:w="620" w:type="dxa"/>
            <w:vAlign w:val="bottom"/>
            <w:gridSpan w:val="2"/>
          </w:tcPr>
          <w:p>
            <w:pPr>
              <w:jc w:val="right"/>
              <w:ind w:right="412"/>
              <w:spacing w:after="0"/>
              <w:rPr>
                <w:sz w:val="20"/>
                <w:szCs w:val="20"/>
                <w:color w:val="auto"/>
              </w:rPr>
            </w:pPr>
            <w:r>
              <w:rPr>
                <w:rFonts w:ascii="Arial" w:cs="Arial" w:eastAsia="Arial" w:hAnsi="Arial"/>
                <w:sz w:val="14"/>
                <w:szCs w:val="14"/>
                <w:color w:val="auto"/>
              </w:rPr>
              <w:t>$</w:t>
            </w:r>
          </w:p>
        </w:tc>
        <w:tc>
          <w:tcPr>
            <w:tcW w:w="600" w:type="dxa"/>
            <w:vAlign w:val="bottom"/>
            <w:gridSpan w:val="2"/>
          </w:tcPr>
          <w:p>
            <w:pPr>
              <w:jc w:val="right"/>
              <w:ind w:right="120"/>
              <w:spacing w:after="0"/>
              <w:rPr>
                <w:sz w:val="20"/>
                <w:szCs w:val="20"/>
                <w:color w:val="auto"/>
              </w:rPr>
            </w:pPr>
            <w:r>
              <w:rPr>
                <w:rFonts w:ascii="Arial" w:cs="Arial" w:eastAsia="Arial" w:hAnsi="Arial"/>
                <w:sz w:val="14"/>
                <w:szCs w:val="14"/>
                <w:color w:val="auto"/>
              </w:rPr>
              <w:t>27.48</w:t>
            </w:r>
          </w:p>
        </w:tc>
        <w:tc>
          <w:tcPr>
            <w:tcW w:w="1040" w:type="dxa"/>
            <w:vAlign w:val="bottom"/>
            <w:gridSpan w:val="2"/>
          </w:tcPr>
          <w:p>
            <w:pPr>
              <w:jc w:val="right"/>
              <w:ind w:right="120"/>
              <w:spacing w:after="0"/>
              <w:rPr>
                <w:sz w:val="20"/>
                <w:szCs w:val="20"/>
                <w:color w:val="auto"/>
              </w:rPr>
            </w:pPr>
            <w:r>
              <w:rPr>
                <w:rFonts w:ascii="Arial" w:cs="Arial" w:eastAsia="Arial" w:hAnsi="Arial"/>
                <w:sz w:val="14"/>
                <w:szCs w:val="14"/>
                <w:color w:val="auto"/>
              </w:rPr>
              <w:t>4/29/2012</w:t>
            </w:r>
          </w:p>
        </w:tc>
        <w:tc>
          <w:tcPr>
            <w:tcW w:w="6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160" w:type="dxa"/>
            <w:vAlign w:val="bottom"/>
            <w:gridSpan w:val="3"/>
          </w:tcPr>
          <w:p>
            <w:pPr>
              <w:jc w:val="right"/>
              <w:ind w:right="120"/>
              <w:spacing w:after="0" w:line="149" w:lineRule="exact"/>
              <w:rPr>
                <w:sz w:val="20"/>
                <w:szCs w:val="20"/>
                <w:color w:val="auto"/>
              </w:rPr>
            </w:pPr>
            <w:r>
              <w:rPr>
                <w:rFonts w:ascii="Arial" w:cs="Arial" w:eastAsia="Arial" w:hAnsi="Arial"/>
                <w:sz w:val="14"/>
                <w:szCs w:val="14"/>
                <w:color w:val="auto"/>
              </w:rPr>
              <w:t>2/25/2003</w:t>
            </w:r>
          </w:p>
        </w:tc>
        <w:tc>
          <w:tcPr>
            <w:tcW w:w="12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72,530</w:t>
            </w:r>
          </w:p>
        </w:tc>
        <w:tc>
          <w:tcPr>
            <w:tcW w:w="1260" w:type="dxa"/>
            <w:vAlign w:val="bottom"/>
          </w:tcPr>
          <w:p>
            <w:pPr>
              <w:jc w:val="right"/>
              <w:spacing w:after="0" w:line="149" w:lineRule="exact"/>
              <w:rPr>
                <w:sz w:val="20"/>
                <w:szCs w:val="20"/>
                <w:color w:val="auto"/>
              </w:rPr>
            </w:pPr>
            <w:r>
              <w:rPr>
                <w:rFonts w:ascii="Arial" w:cs="Arial" w:eastAsia="Arial" w:hAnsi="Arial"/>
                <w:sz w:val="14"/>
                <w:szCs w:val="14"/>
                <w:color w:val="auto"/>
              </w:rPr>
              <w:t>0</w:t>
            </w:r>
          </w:p>
        </w:tc>
        <w:tc>
          <w:tcPr>
            <w:tcW w:w="60" w:type="dxa"/>
            <w:vAlign w:val="bottom"/>
          </w:tcPr>
          <w:p>
            <w:pPr>
              <w:spacing w:after="0"/>
              <w:rPr>
                <w:sz w:val="12"/>
                <w:szCs w:val="12"/>
                <w:color w:val="auto"/>
              </w:rPr>
            </w:pPr>
          </w:p>
        </w:tc>
        <w:tc>
          <w:tcPr>
            <w:tcW w:w="620" w:type="dxa"/>
            <w:vAlign w:val="bottom"/>
            <w:gridSpan w:val="2"/>
          </w:tcPr>
          <w:p>
            <w:pPr>
              <w:jc w:val="right"/>
              <w:ind w:right="412"/>
              <w:spacing w:after="0" w:line="149" w:lineRule="exact"/>
              <w:rPr>
                <w:sz w:val="20"/>
                <w:szCs w:val="20"/>
                <w:color w:val="auto"/>
              </w:rPr>
            </w:pPr>
            <w:r>
              <w:rPr>
                <w:rFonts w:ascii="Arial" w:cs="Arial" w:eastAsia="Arial" w:hAnsi="Arial"/>
                <w:sz w:val="14"/>
                <w:szCs w:val="14"/>
                <w:color w:val="auto"/>
              </w:rPr>
              <w:t>$</w:t>
            </w:r>
          </w:p>
        </w:tc>
        <w:tc>
          <w:tcPr>
            <w:tcW w:w="6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27.57</w:t>
            </w:r>
          </w:p>
        </w:tc>
        <w:tc>
          <w:tcPr>
            <w:tcW w:w="10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2/25/2013</w:t>
            </w:r>
          </w:p>
        </w:tc>
        <w:tc>
          <w:tcPr>
            <w:tcW w:w="6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160" w:type="dxa"/>
            <w:vAlign w:val="bottom"/>
            <w:gridSpan w:val="3"/>
          </w:tcPr>
          <w:p>
            <w:pPr>
              <w:jc w:val="right"/>
              <w:ind w:right="120"/>
              <w:spacing w:after="0" w:line="149" w:lineRule="exact"/>
              <w:rPr>
                <w:sz w:val="20"/>
                <w:szCs w:val="20"/>
                <w:color w:val="auto"/>
              </w:rPr>
            </w:pPr>
            <w:r>
              <w:rPr>
                <w:rFonts w:ascii="Arial" w:cs="Arial" w:eastAsia="Arial" w:hAnsi="Arial"/>
                <w:sz w:val="14"/>
                <w:szCs w:val="14"/>
                <w:color w:val="auto"/>
              </w:rPr>
              <w:t>2/24/2004</w:t>
            </w:r>
          </w:p>
        </w:tc>
        <w:tc>
          <w:tcPr>
            <w:tcW w:w="12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51,860</w:t>
            </w:r>
          </w:p>
        </w:tc>
        <w:tc>
          <w:tcPr>
            <w:tcW w:w="1260" w:type="dxa"/>
            <w:vAlign w:val="bottom"/>
          </w:tcPr>
          <w:p>
            <w:pPr>
              <w:jc w:val="right"/>
              <w:spacing w:after="0" w:line="149" w:lineRule="exact"/>
              <w:rPr>
                <w:sz w:val="20"/>
                <w:szCs w:val="20"/>
                <w:color w:val="auto"/>
              </w:rPr>
            </w:pPr>
            <w:r>
              <w:rPr>
                <w:rFonts w:ascii="Arial" w:cs="Arial" w:eastAsia="Arial" w:hAnsi="Arial"/>
                <w:sz w:val="14"/>
                <w:szCs w:val="14"/>
                <w:color w:val="auto"/>
              </w:rPr>
              <w:t>25,930</w:t>
            </w:r>
          </w:p>
        </w:tc>
        <w:tc>
          <w:tcPr>
            <w:tcW w:w="60" w:type="dxa"/>
            <w:vAlign w:val="bottom"/>
          </w:tcPr>
          <w:p>
            <w:pPr>
              <w:spacing w:after="0"/>
              <w:rPr>
                <w:sz w:val="12"/>
                <w:szCs w:val="12"/>
                <w:color w:val="auto"/>
              </w:rPr>
            </w:pPr>
          </w:p>
        </w:tc>
        <w:tc>
          <w:tcPr>
            <w:tcW w:w="620" w:type="dxa"/>
            <w:vAlign w:val="bottom"/>
            <w:gridSpan w:val="2"/>
          </w:tcPr>
          <w:p>
            <w:pPr>
              <w:jc w:val="right"/>
              <w:ind w:right="412"/>
              <w:spacing w:after="0" w:line="149" w:lineRule="exact"/>
              <w:rPr>
                <w:sz w:val="20"/>
                <w:szCs w:val="20"/>
                <w:color w:val="auto"/>
              </w:rPr>
            </w:pPr>
            <w:r>
              <w:rPr>
                <w:rFonts w:ascii="Arial" w:cs="Arial" w:eastAsia="Arial" w:hAnsi="Arial"/>
                <w:sz w:val="14"/>
                <w:szCs w:val="14"/>
                <w:color w:val="auto"/>
              </w:rPr>
              <w:t>$</w:t>
            </w:r>
          </w:p>
        </w:tc>
        <w:tc>
          <w:tcPr>
            <w:tcW w:w="6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36.30</w:t>
            </w:r>
          </w:p>
        </w:tc>
        <w:tc>
          <w:tcPr>
            <w:tcW w:w="10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2/24/2014</w:t>
            </w:r>
          </w:p>
        </w:tc>
        <w:tc>
          <w:tcPr>
            <w:tcW w:w="78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9,959</w:t>
            </w:r>
          </w:p>
        </w:tc>
        <w:tc>
          <w:tcPr>
            <w:tcW w:w="6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116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584,593</w:t>
            </w:r>
          </w:p>
        </w:tc>
        <w:tc>
          <w:tcPr>
            <w:tcW w:w="9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160" w:type="dxa"/>
            <w:vAlign w:val="bottom"/>
            <w:gridSpan w:val="3"/>
          </w:tcPr>
          <w:p>
            <w:pPr>
              <w:jc w:val="right"/>
              <w:ind w:right="120"/>
              <w:spacing w:after="0" w:line="149" w:lineRule="exact"/>
              <w:rPr>
                <w:sz w:val="20"/>
                <w:szCs w:val="20"/>
                <w:color w:val="auto"/>
              </w:rPr>
            </w:pPr>
            <w:r>
              <w:rPr>
                <w:rFonts w:ascii="Arial" w:cs="Arial" w:eastAsia="Arial" w:hAnsi="Arial"/>
                <w:sz w:val="14"/>
                <w:szCs w:val="14"/>
                <w:color w:val="auto"/>
              </w:rPr>
              <w:t>2/28/2005</w:t>
            </w:r>
          </w:p>
        </w:tc>
        <w:tc>
          <w:tcPr>
            <w:tcW w:w="12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36,061</w:t>
            </w:r>
          </w:p>
        </w:tc>
        <w:tc>
          <w:tcPr>
            <w:tcW w:w="1260" w:type="dxa"/>
            <w:vAlign w:val="bottom"/>
          </w:tcPr>
          <w:p>
            <w:pPr>
              <w:jc w:val="right"/>
              <w:spacing w:after="0" w:line="149" w:lineRule="exact"/>
              <w:rPr>
                <w:sz w:val="20"/>
                <w:szCs w:val="20"/>
                <w:color w:val="auto"/>
              </w:rPr>
            </w:pPr>
            <w:r>
              <w:rPr>
                <w:rFonts w:ascii="Arial" w:cs="Arial" w:eastAsia="Arial" w:hAnsi="Arial"/>
                <w:sz w:val="14"/>
                <w:szCs w:val="14"/>
                <w:color w:val="auto"/>
              </w:rPr>
              <w:t>72,124</w:t>
            </w:r>
          </w:p>
        </w:tc>
        <w:tc>
          <w:tcPr>
            <w:tcW w:w="60" w:type="dxa"/>
            <w:vAlign w:val="bottom"/>
          </w:tcPr>
          <w:p>
            <w:pPr>
              <w:spacing w:after="0"/>
              <w:rPr>
                <w:sz w:val="12"/>
                <w:szCs w:val="12"/>
                <w:color w:val="auto"/>
              </w:rPr>
            </w:pPr>
          </w:p>
        </w:tc>
        <w:tc>
          <w:tcPr>
            <w:tcW w:w="620" w:type="dxa"/>
            <w:vAlign w:val="bottom"/>
            <w:gridSpan w:val="2"/>
          </w:tcPr>
          <w:p>
            <w:pPr>
              <w:jc w:val="right"/>
              <w:ind w:right="412"/>
              <w:spacing w:after="0" w:line="149" w:lineRule="exact"/>
              <w:rPr>
                <w:sz w:val="20"/>
                <w:szCs w:val="20"/>
                <w:color w:val="auto"/>
              </w:rPr>
            </w:pPr>
            <w:r>
              <w:rPr>
                <w:rFonts w:ascii="Arial" w:cs="Arial" w:eastAsia="Arial" w:hAnsi="Arial"/>
                <w:sz w:val="14"/>
                <w:szCs w:val="14"/>
                <w:color w:val="auto"/>
              </w:rPr>
              <w:t>$</w:t>
            </w:r>
          </w:p>
        </w:tc>
        <w:tc>
          <w:tcPr>
            <w:tcW w:w="6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39.02</w:t>
            </w:r>
          </w:p>
        </w:tc>
        <w:tc>
          <w:tcPr>
            <w:tcW w:w="10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2/28/2015</w:t>
            </w:r>
          </w:p>
        </w:tc>
        <w:tc>
          <w:tcPr>
            <w:tcW w:w="78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10,210</w:t>
            </w:r>
          </w:p>
        </w:tc>
        <w:tc>
          <w:tcPr>
            <w:tcW w:w="6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116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599,327</w:t>
            </w:r>
          </w:p>
        </w:tc>
        <w:tc>
          <w:tcPr>
            <w:tcW w:w="9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160" w:type="dxa"/>
            <w:vAlign w:val="bottom"/>
            <w:gridSpan w:val="3"/>
          </w:tcPr>
          <w:p>
            <w:pPr>
              <w:jc w:val="right"/>
              <w:ind w:right="120"/>
              <w:spacing w:after="0" w:line="149" w:lineRule="exact"/>
              <w:rPr>
                <w:sz w:val="20"/>
                <w:szCs w:val="20"/>
                <w:color w:val="auto"/>
              </w:rPr>
            </w:pPr>
            <w:r>
              <w:rPr>
                <w:rFonts w:ascii="Arial" w:cs="Arial" w:eastAsia="Arial" w:hAnsi="Arial"/>
                <w:sz w:val="14"/>
                <w:szCs w:val="14"/>
                <w:color w:val="auto"/>
              </w:rPr>
              <w:t>2/27/2006</w:t>
            </w:r>
          </w:p>
        </w:tc>
        <w:tc>
          <w:tcPr>
            <w:tcW w:w="12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0</w:t>
            </w:r>
          </w:p>
        </w:tc>
        <w:tc>
          <w:tcPr>
            <w:tcW w:w="1260" w:type="dxa"/>
            <w:vAlign w:val="bottom"/>
          </w:tcPr>
          <w:p>
            <w:pPr>
              <w:jc w:val="right"/>
              <w:spacing w:after="0" w:line="149" w:lineRule="exact"/>
              <w:rPr>
                <w:sz w:val="20"/>
                <w:szCs w:val="20"/>
                <w:color w:val="auto"/>
              </w:rPr>
            </w:pPr>
            <w:r>
              <w:rPr>
                <w:rFonts w:ascii="Arial" w:cs="Arial" w:eastAsia="Arial" w:hAnsi="Arial"/>
                <w:sz w:val="14"/>
                <w:szCs w:val="14"/>
                <w:color w:val="auto"/>
              </w:rPr>
              <w:t>82,885</w:t>
            </w:r>
          </w:p>
        </w:tc>
        <w:tc>
          <w:tcPr>
            <w:tcW w:w="60" w:type="dxa"/>
            <w:vAlign w:val="bottom"/>
          </w:tcPr>
          <w:p>
            <w:pPr>
              <w:spacing w:after="0"/>
              <w:rPr>
                <w:sz w:val="12"/>
                <w:szCs w:val="12"/>
                <w:color w:val="auto"/>
              </w:rPr>
            </w:pPr>
          </w:p>
        </w:tc>
        <w:tc>
          <w:tcPr>
            <w:tcW w:w="620" w:type="dxa"/>
            <w:vAlign w:val="bottom"/>
            <w:gridSpan w:val="2"/>
          </w:tcPr>
          <w:p>
            <w:pPr>
              <w:jc w:val="right"/>
              <w:ind w:right="412"/>
              <w:spacing w:after="0" w:line="149" w:lineRule="exact"/>
              <w:rPr>
                <w:sz w:val="20"/>
                <w:szCs w:val="20"/>
                <w:color w:val="auto"/>
              </w:rPr>
            </w:pPr>
            <w:r>
              <w:rPr>
                <w:rFonts w:ascii="Arial" w:cs="Arial" w:eastAsia="Arial" w:hAnsi="Arial"/>
                <w:sz w:val="14"/>
                <w:szCs w:val="14"/>
                <w:color w:val="auto"/>
              </w:rPr>
              <w:t>$</w:t>
            </w:r>
          </w:p>
        </w:tc>
        <w:tc>
          <w:tcPr>
            <w:tcW w:w="6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49.25</w:t>
            </w:r>
          </w:p>
        </w:tc>
        <w:tc>
          <w:tcPr>
            <w:tcW w:w="10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2/27/2016</w:t>
            </w:r>
          </w:p>
        </w:tc>
        <w:tc>
          <w:tcPr>
            <w:tcW w:w="6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tcPr>
          <w:p>
            <w:pPr>
              <w:jc w:val="right"/>
              <w:spacing w:after="0" w:line="149" w:lineRule="exact"/>
              <w:rPr>
                <w:sz w:val="20"/>
                <w:szCs w:val="20"/>
                <w:color w:val="auto"/>
              </w:rPr>
            </w:pPr>
            <w:r>
              <w:rPr>
                <w:rFonts w:ascii="Arial" w:cs="Arial" w:eastAsia="Arial" w:hAnsi="Arial"/>
                <w:sz w:val="14"/>
                <w:szCs w:val="14"/>
                <w:color w:val="auto"/>
              </w:rPr>
              <w:t>5,436</w:t>
            </w:r>
          </w:p>
        </w:tc>
        <w:tc>
          <w:tcPr>
            <w:tcW w:w="200" w:type="dxa"/>
            <w:vAlign w:val="bottom"/>
            <w:gridSpan w:val="2"/>
          </w:tcPr>
          <w:p>
            <w:pPr>
              <w:ind w:left="120"/>
              <w:spacing w:after="0" w:line="149" w:lineRule="exact"/>
              <w:rPr>
                <w:sz w:val="20"/>
                <w:szCs w:val="20"/>
                <w:color w:val="auto"/>
              </w:rPr>
            </w:pPr>
            <w:r>
              <w:rPr>
                <w:rFonts w:ascii="Arial" w:cs="Arial" w:eastAsia="Arial" w:hAnsi="Arial"/>
                <w:sz w:val="14"/>
                <w:szCs w:val="14"/>
                <w:color w:val="auto"/>
                <w:w w:val="76"/>
              </w:rPr>
              <w:t>$</w:t>
            </w:r>
          </w:p>
        </w:tc>
        <w:tc>
          <w:tcPr>
            <w:tcW w:w="700" w:type="dxa"/>
            <w:vAlign w:val="bottom"/>
          </w:tcPr>
          <w:p>
            <w:pPr>
              <w:jc w:val="right"/>
              <w:spacing w:after="0" w:line="149" w:lineRule="exact"/>
              <w:rPr>
                <w:sz w:val="20"/>
                <w:szCs w:val="20"/>
                <w:color w:val="auto"/>
              </w:rPr>
            </w:pPr>
            <w:r>
              <w:rPr>
                <w:rFonts w:ascii="Arial" w:cs="Arial" w:eastAsia="Arial" w:hAnsi="Arial"/>
                <w:sz w:val="14"/>
                <w:szCs w:val="14"/>
                <w:color w:val="auto"/>
              </w:rPr>
              <w:t>319,093</w:t>
            </w: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160" w:type="dxa"/>
            <w:vAlign w:val="bottom"/>
            <w:gridSpan w:val="3"/>
          </w:tcPr>
          <w:p>
            <w:pPr>
              <w:jc w:val="right"/>
              <w:ind w:right="120"/>
              <w:spacing w:after="0" w:line="159" w:lineRule="exact"/>
              <w:rPr>
                <w:sz w:val="20"/>
                <w:szCs w:val="20"/>
                <w:color w:val="auto"/>
              </w:rPr>
            </w:pPr>
            <w:r>
              <w:rPr>
                <w:rFonts w:ascii="Arial" w:cs="Arial" w:eastAsia="Arial" w:hAnsi="Arial"/>
                <w:sz w:val="14"/>
                <w:szCs w:val="14"/>
                <w:color w:val="auto"/>
              </w:rPr>
              <w:t>6/01/2006</w:t>
            </w:r>
          </w:p>
        </w:tc>
        <w:tc>
          <w:tcPr>
            <w:tcW w:w="1260" w:type="dxa"/>
            <w:vAlign w:val="bottom"/>
            <w:gridSpan w:val="2"/>
          </w:tcPr>
          <w:p>
            <w:pPr>
              <w:jc w:val="right"/>
              <w:ind w:right="120"/>
              <w:spacing w:after="0" w:line="159" w:lineRule="exact"/>
              <w:rPr>
                <w:sz w:val="20"/>
                <w:szCs w:val="20"/>
                <w:color w:val="auto"/>
              </w:rPr>
            </w:pPr>
            <w:r>
              <w:rPr>
                <w:rFonts w:ascii="Arial" w:cs="Arial" w:eastAsia="Arial" w:hAnsi="Arial"/>
                <w:sz w:val="14"/>
                <w:szCs w:val="14"/>
                <w:color w:val="auto"/>
              </w:rPr>
              <w:t>0</w:t>
            </w:r>
          </w:p>
        </w:tc>
        <w:tc>
          <w:tcPr>
            <w:tcW w:w="1260" w:type="dxa"/>
            <w:vAlign w:val="bottom"/>
          </w:tcPr>
          <w:p>
            <w:pPr>
              <w:jc w:val="right"/>
              <w:spacing w:after="0" w:line="159" w:lineRule="exact"/>
              <w:rPr>
                <w:sz w:val="20"/>
                <w:szCs w:val="20"/>
                <w:color w:val="auto"/>
              </w:rPr>
            </w:pPr>
            <w:r>
              <w:rPr>
                <w:rFonts w:ascii="Arial" w:cs="Arial" w:eastAsia="Arial" w:hAnsi="Arial"/>
                <w:sz w:val="14"/>
                <w:szCs w:val="14"/>
                <w:color w:val="auto"/>
              </w:rPr>
              <w:t>1,120</w:t>
            </w:r>
          </w:p>
        </w:tc>
        <w:tc>
          <w:tcPr>
            <w:tcW w:w="60" w:type="dxa"/>
            <w:vAlign w:val="bottom"/>
          </w:tcPr>
          <w:p>
            <w:pPr>
              <w:spacing w:after="0"/>
              <w:rPr>
                <w:sz w:val="13"/>
                <w:szCs w:val="13"/>
                <w:color w:val="auto"/>
              </w:rPr>
            </w:pPr>
          </w:p>
        </w:tc>
        <w:tc>
          <w:tcPr>
            <w:tcW w:w="620" w:type="dxa"/>
            <w:vAlign w:val="bottom"/>
            <w:gridSpan w:val="2"/>
          </w:tcPr>
          <w:p>
            <w:pPr>
              <w:jc w:val="right"/>
              <w:ind w:right="412"/>
              <w:spacing w:after="0" w:line="159" w:lineRule="exact"/>
              <w:rPr>
                <w:sz w:val="20"/>
                <w:szCs w:val="20"/>
                <w:color w:val="auto"/>
              </w:rPr>
            </w:pPr>
            <w:r>
              <w:rPr>
                <w:rFonts w:ascii="Arial" w:cs="Arial" w:eastAsia="Arial" w:hAnsi="Arial"/>
                <w:sz w:val="14"/>
                <w:szCs w:val="14"/>
                <w:color w:val="auto"/>
              </w:rPr>
              <w:t>$</w:t>
            </w:r>
          </w:p>
        </w:tc>
        <w:tc>
          <w:tcPr>
            <w:tcW w:w="600" w:type="dxa"/>
            <w:vAlign w:val="bottom"/>
            <w:gridSpan w:val="2"/>
          </w:tcPr>
          <w:p>
            <w:pPr>
              <w:jc w:val="right"/>
              <w:ind w:right="120"/>
              <w:spacing w:after="0" w:line="159" w:lineRule="exact"/>
              <w:rPr>
                <w:sz w:val="20"/>
                <w:szCs w:val="20"/>
                <w:color w:val="auto"/>
              </w:rPr>
            </w:pPr>
            <w:r>
              <w:rPr>
                <w:rFonts w:ascii="Arial" w:cs="Arial" w:eastAsia="Arial" w:hAnsi="Arial"/>
                <w:sz w:val="14"/>
                <w:szCs w:val="14"/>
                <w:color w:val="auto"/>
              </w:rPr>
              <w:t>54.45</w:t>
            </w:r>
          </w:p>
        </w:tc>
        <w:tc>
          <w:tcPr>
            <w:tcW w:w="1040" w:type="dxa"/>
            <w:vAlign w:val="bottom"/>
            <w:gridSpan w:val="2"/>
          </w:tcPr>
          <w:p>
            <w:pPr>
              <w:jc w:val="right"/>
              <w:ind w:right="120"/>
              <w:spacing w:after="0" w:line="159" w:lineRule="exact"/>
              <w:rPr>
                <w:sz w:val="20"/>
                <w:szCs w:val="20"/>
                <w:color w:val="auto"/>
              </w:rPr>
            </w:pPr>
            <w:r>
              <w:rPr>
                <w:rFonts w:ascii="Arial" w:cs="Arial" w:eastAsia="Arial" w:hAnsi="Arial"/>
                <w:sz w:val="14"/>
                <w:szCs w:val="14"/>
                <w:color w:val="auto"/>
              </w:rPr>
              <w:t>6/01/2016</w:t>
            </w:r>
          </w:p>
        </w:tc>
        <w:tc>
          <w:tcPr>
            <w:tcW w:w="6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00" w:type="dxa"/>
            <w:vAlign w:val="bottom"/>
          </w:tcPr>
          <w:p>
            <w:pPr>
              <w:jc w:val="right"/>
              <w:spacing w:after="0" w:line="159" w:lineRule="exact"/>
              <w:rPr>
                <w:sz w:val="20"/>
                <w:szCs w:val="20"/>
                <w:color w:val="auto"/>
              </w:rPr>
            </w:pPr>
            <w:r>
              <w:rPr>
                <w:rFonts w:ascii="Arial" w:cs="Arial" w:eastAsia="Arial" w:hAnsi="Arial"/>
                <w:sz w:val="14"/>
                <w:szCs w:val="14"/>
                <w:color w:val="auto"/>
              </w:rPr>
              <w:t>74</w:t>
            </w:r>
          </w:p>
        </w:tc>
        <w:tc>
          <w:tcPr>
            <w:tcW w:w="200" w:type="dxa"/>
            <w:vAlign w:val="bottom"/>
            <w:gridSpan w:val="2"/>
          </w:tcPr>
          <w:p>
            <w:pPr>
              <w:ind w:left="120"/>
              <w:spacing w:after="0" w:line="159" w:lineRule="exact"/>
              <w:rPr>
                <w:sz w:val="20"/>
                <w:szCs w:val="20"/>
                <w:color w:val="auto"/>
              </w:rPr>
            </w:pPr>
            <w:r>
              <w:rPr>
                <w:rFonts w:ascii="Arial" w:cs="Arial" w:eastAsia="Arial" w:hAnsi="Arial"/>
                <w:sz w:val="14"/>
                <w:szCs w:val="14"/>
                <w:color w:val="auto"/>
                <w:w w:val="76"/>
              </w:rPr>
              <w:t>$</w:t>
            </w:r>
          </w:p>
        </w:tc>
        <w:tc>
          <w:tcPr>
            <w:tcW w:w="700" w:type="dxa"/>
            <w:vAlign w:val="bottom"/>
          </w:tcPr>
          <w:p>
            <w:pPr>
              <w:jc w:val="right"/>
              <w:spacing w:after="0" w:line="159" w:lineRule="exact"/>
              <w:rPr>
                <w:sz w:val="20"/>
                <w:szCs w:val="20"/>
                <w:color w:val="auto"/>
              </w:rPr>
            </w:pPr>
            <w:r>
              <w:rPr>
                <w:rFonts w:ascii="Arial" w:cs="Arial" w:eastAsia="Arial" w:hAnsi="Arial"/>
                <w:sz w:val="14"/>
                <w:szCs w:val="14"/>
                <w:color w:val="auto"/>
              </w:rPr>
              <w:t>4,344</w:t>
            </w:r>
          </w:p>
        </w:tc>
        <w:tc>
          <w:tcPr>
            <w:tcW w:w="0" w:type="dxa"/>
            <w:vAlign w:val="bottom"/>
          </w:tcPr>
          <w:p>
            <w:pPr>
              <w:spacing w:after="0"/>
              <w:rPr>
                <w:sz w:val="1"/>
                <w:szCs w:val="1"/>
                <w:color w:val="auto"/>
              </w:rPr>
            </w:pPr>
          </w:p>
        </w:tc>
      </w:tr>
      <w:tr>
        <w:trPr>
          <w:trHeight w:val="286"/>
        </w:trPr>
        <w:tc>
          <w:tcPr>
            <w:tcW w:w="20" w:type="dxa"/>
            <w:vAlign w:val="bottom"/>
          </w:tcPr>
          <w:p>
            <w:pPr>
              <w:spacing w:after="0"/>
              <w:rPr>
                <w:sz w:val="24"/>
                <w:szCs w:val="24"/>
                <w:color w:val="auto"/>
              </w:rPr>
            </w:pPr>
          </w:p>
        </w:tc>
        <w:tc>
          <w:tcPr>
            <w:tcW w:w="1600" w:type="dxa"/>
            <w:vAlign w:val="bottom"/>
            <w:gridSpan w:val="2"/>
            <w:shd w:val="clear" w:color="auto" w:fill="CCEEFF"/>
          </w:tcPr>
          <w:p>
            <w:pPr>
              <w:spacing w:after="0"/>
              <w:rPr>
                <w:sz w:val="20"/>
                <w:szCs w:val="20"/>
                <w:color w:val="auto"/>
              </w:rPr>
            </w:pPr>
            <w:r>
              <w:rPr>
                <w:rFonts w:ascii="Arial" w:cs="Arial" w:eastAsia="Arial" w:hAnsi="Arial"/>
                <w:sz w:val="14"/>
                <w:szCs w:val="14"/>
                <w:color w:val="auto"/>
              </w:rPr>
              <w:t>McCaughan</w:t>
            </w:r>
          </w:p>
        </w:tc>
        <w:tc>
          <w:tcPr>
            <w:tcW w:w="1160" w:type="dxa"/>
            <w:vAlign w:val="bottom"/>
            <w:gridSpan w:val="3"/>
            <w:shd w:val="clear" w:color="auto" w:fill="CCEEFF"/>
          </w:tcPr>
          <w:p>
            <w:pPr>
              <w:jc w:val="right"/>
              <w:ind w:right="120"/>
              <w:spacing w:after="0"/>
              <w:rPr>
                <w:sz w:val="20"/>
                <w:szCs w:val="20"/>
                <w:color w:val="auto"/>
              </w:rPr>
            </w:pPr>
            <w:r>
              <w:rPr>
                <w:rFonts w:ascii="Arial" w:cs="Arial" w:eastAsia="Arial" w:hAnsi="Arial"/>
                <w:sz w:val="14"/>
                <w:szCs w:val="14"/>
                <w:color w:val="auto"/>
              </w:rPr>
              <w:t>4/29/2002</w:t>
            </w:r>
          </w:p>
        </w:tc>
        <w:tc>
          <w:tcPr>
            <w:tcW w:w="1260" w:type="dxa"/>
            <w:vAlign w:val="bottom"/>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79,030</w:t>
            </w:r>
          </w:p>
        </w:tc>
        <w:tc>
          <w:tcPr>
            <w:tcW w:w="12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w:t>
            </w:r>
          </w:p>
        </w:tc>
        <w:tc>
          <w:tcPr>
            <w:tcW w:w="60" w:type="dxa"/>
            <w:vAlign w:val="bottom"/>
            <w:shd w:val="clear" w:color="auto" w:fill="CCEEFF"/>
          </w:tcPr>
          <w:p>
            <w:pPr>
              <w:spacing w:after="0"/>
              <w:rPr>
                <w:sz w:val="24"/>
                <w:szCs w:val="24"/>
                <w:color w:val="auto"/>
              </w:rPr>
            </w:pPr>
          </w:p>
        </w:tc>
        <w:tc>
          <w:tcPr>
            <w:tcW w:w="620" w:type="dxa"/>
            <w:vAlign w:val="bottom"/>
            <w:gridSpan w:val="2"/>
            <w:shd w:val="clear" w:color="auto" w:fill="CCEEFF"/>
          </w:tcPr>
          <w:p>
            <w:pPr>
              <w:jc w:val="right"/>
              <w:ind w:right="412"/>
              <w:spacing w:after="0"/>
              <w:rPr>
                <w:sz w:val="20"/>
                <w:szCs w:val="20"/>
                <w:color w:val="auto"/>
              </w:rPr>
            </w:pPr>
            <w:r>
              <w:rPr>
                <w:rFonts w:ascii="Arial" w:cs="Arial" w:eastAsia="Arial" w:hAnsi="Arial"/>
                <w:sz w:val="14"/>
                <w:szCs w:val="14"/>
                <w:color w:val="auto"/>
              </w:rPr>
              <w:t>$</w:t>
            </w:r>
          </w:p>
        </w:tc>
        <w:tc>
          <w:tcPr>
            <w:tcW w:w="600" w:type="dxa"/>
            <w:vAlign w:val="bottom"/>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27.48</w:t>
            </w:r>
          </w:p>
        </w:tc>
        <w:tc>
          <w:tcPr>
            <w:tcW w:w="1040" w:type="dxa"/>
            <w:vAlign w:val="bottom"/>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4/29/2012</w:t>
            </w:r>
          </w:p>
        </w:tc>
        <w:tc>
          <w:tcPr>
            <w:tcW w:w="6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10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70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1160" w:type="dxa"/>
            <w:vAlign w:val="bottom"/>
            <w:gridSpan w:val="3"/>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2/25/2003</w:t>
            </w:r>
          </w:p>
        </w:tc>
        <w:tc>
          <w:tcPr>
            <w:tcW w:w="126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80,950</w:t>
            </w:r>
          </w:p>
        </w:tc>
        <w:tc>
          <w:tcPr>
            <w:tcW w:w="12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w:t>
            </w:r>
          </w:p>
        </w:tc>
        <w:tc>
          <w:tcPr>
            <w:tcW w:w="6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412"/>
              <w:spacing w:after="0" w:line="149" w:lineRule="exact"/>
              <w:rPr>
                <w:sz w:val="20"/>
                <w:szCs w:val="20"/>
                <w:color w:val="auto"/>
              </w:rPr>
            </w:pPr>
            <w:r>
              <w:rPr>
                <w:rFonts w:ascii="Arial" w:cs="Arial" w:eastAsia="Arial" w:hAnsi="Arial"/>
                <w:sz w:val="14"/>
                <w:szCs w:val="14"/>
                <w:color w:val="auto"/>
              </w:rPr>
              <w:t>$</w:t>
            </w:r>
          </w:p>
        </w:tc>
        <w:tc>
          <w:tcPr>
            <w:tcW w:w="6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27.57</w:t>
            </w:r>
          </w:p>
        </w:tc>
        <w:tc>
          <w:tcPr>
            <w:tcW w:w="10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2/25/2013</w:t>
            </w:r>
          </w:p>
        </w:tc>
        <w:tc>
          <w:tcPr>
            <w:tcW w:w="6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1160" w:type="dxa"/>
            <w:vAlign w:val="bottom"/>
            <w:gridSpan w:val="3"/>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2/24/2004</w:t>
            </w:r>
          </w:p>
        </w:tc>
        <w:tc>
          <w:tcPr>
            <w:tcW w:w="126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49,973</w:t>
            </w:r>
          </w:p>
        </w:tc>
        <w:tc>
          <w:tcPr>
            <w:tcW w:w="12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24,987</w:t>
            </w:r>
          </w:p>
        </w:tc>
        <w:tc>
          <w:tcPr>
            <w:tcW w:w="6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412"/>
              <w:spacing w:after="0" w:line="149" w:lineRule="exact"/>
              <w:rPr>
                <w:sz w:val="20"/>
                <w:szCs w:val="20"/>
                <w:color w:val="auto"/>
              </w:rPr>
            </w:pPr>
            <w:r>
              <w:rPr>
                <w:rFonts w:ascii="Arial" w:cs="Arial" w:eastAsia="Arial" w:hAnsi="Arial"/>
                <w:sz w:val="14"/>
                <w:szCs w:val="14"/>
                <w:color w:val="auto"/>
              </w:rPr>
              <w:t>$</w:t>
            </w:r>
          </w:p>
        </w:tc>
        <w:tc>
          <w:tcPr>
            <w:tcW w:w="6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36.30</w:t>
            </w:r>
          </w:p>
        </w:tc>
        <w:tc>
          <w:tcPr>
            <w:tcW w:w="10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2/24/2014</w:t>
            </w:r>
          </w:p>
        </w:tc>
        <w:tc>
          <w:tcPr>
            <w:tcW w:w="78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9,596</w:t>
            </w:r>
          </w:p>
        </w:tc>
        <w:tc>
          <w:tcPr>
            <w:tcW w:w="6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116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563,285</w:t>
            </w:r>
          </w:p>
        </w:tc>
        <w:tc>
          <w:tcPr>
            <w:tcW w:w="9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1160" w:type="dxa"/>
            <w:vAlign w:val="bottom"/>
            <w:gridSpan w:val="3"/>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2/28/2005</w:t>
            </w:r>
          </w:p>
        </w:tc>
        <w:tc>
          <w:tcPr>
            <w:tcW w:w="126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30,651</w:t>
            </w:r>
          </w:p>
        </w:tc>
        <w:tc>
          <w:tcPr>
            <w:tcW w:w="12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61,304</w:t>
            </w:r>
          </w:p>
        </w:tc>
        <w:tc>
          <w:tcPr>
            <w:tcW w:w="6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412"/>
              <w:spacing w:after="0" w:line="149" w:lineRule="exact"/>
              <w:rPr>
                <w:sz w:val="20"/>
                <w:szCs w:val="20"/>
                <w:color w:val="auto"/>
              </w:rPr>
            </w:pPr>
            <w:r>
              <w:rPr>
                <w:rFonts w:ascii="Arial" w:cs="Arial" w:eastAsia="Arial" w:hAnsi="Arial"/>
                <w:sz w:val="14"/>
                <w:szCs w:val="14"/>
                <w:color w:val="auto"/>
              </w:rPr>
              <w:t>$</w:t>
            </w:r>
          </w:p>
        </w:tc>
        <w:tc>
          <w:tcPr>
            <w:tcW w:w="6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39.02</w:t>
            </w:r>
          </w:p>
        </w:tc>
        <w:tc>
          <w:tcPr>
            <w:tcW w:w="10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2/28/2015</w:t>
            </w:r>
          </w:p>
        </w:tc>
        <w:tc>
          <w:tcPr>
            <w:tcW w:w="78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8,679</w:t>
            </w:r>
          </w:p>
        </w:tc>
        <w:tc>
          <w:tcPr>
            <w:tcW w:w="6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116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509,457</w:t>
            </w:r>
          </w:p>
        </w:tc>
        <w:tc>
          <w:tcPr>
            <w:tcW w:w="9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820" w:type="dxa"/>
            <w:vAlign w:val="bottom"/>
            <w:shd w:val="clear" w:color="auto" w:fill="CCEEFF"/>
          </w:tcPr>
          <w:p>
            <w:pPr>
              <w:spacing w:after="0"/>
              <w:rPr>
                <w:sz w:val="13"/>
                <w:szCs w:val="13"/>
                <w:color w:val="auto"/>
              </w:rPr>
            </w:pPr>
          </w:p>
        </w:tc>
        <w:tc>
          <w:tcPr>
            <w:tcW w:w="780" w:type="dxa"/>
            <w:vAlign w:val="bottom"/>
            <w:shd w:val="clear" w:color="auto" w:fill="CCEEFF"/>
          </w:tcPr>
          <w:p>
            <w:pPr>
              <w:spacing w:after="0"/>
              <w:rPr>
                <w:sz w:val="13"/>
                <w:szCs w:val="13"/>
                <w:color w:val="auto"/>
              </w:rPr>
            </w:pPr>
          </w:p>
        </w:tc>
        <w:tc>
          <w:tcPr>
            <w:tcW w:w="1160" w:type="dxa"/>
            <w:vAlign w:val="bottom"/>
            <w:gridSpan w:val="3"/>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2/27/2006</w:t>
            </w:r>
          </w:p>
        </w:tc>
        <w:tc>
          <w:tcPr>
            <w:tcW w:w="126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0</w:t>
            </w:r>
          </w:p>
        </w:tc>
        <w:tc>
          <w:tcPr>
            <w:tcW w:w="12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63,760</w:t>
            </w:r>
          </w:p>
        </w:tc>
        <w:tc>
          <w:tcPr>
            <w:tcW w:w="60" w:type="dxa"/>
            <w:vAlign w:val="bottom"/>
            <w:shd w:val="clear" w:color="auto" w:fill="CCEEFF"/>
          </w:tcPr>
          <w:p>
            <w:pPr>
              <w:spacing w:after="0"/>
              <w:rPr>
                <w:sz w:val="13"/>
                <w:szCs w:val="13"/>
                <w:color w:val="auto"/>
              </w:rPr>
            </w:pPr>
          </w:p>
        </w:tc>
        <w:tc>
          <w:tcPr>
            <w:tcW w:w="620" w:type="dxa"/>
            <w:vAlign w:val="bottom"/>
            <w:gridSpan w:val="2"/>
            <w:shd w:val="clear" w:color="auto" w:fill="CCEEFF"/>
          </w:tcPr>
          <w:p>
            <w:pPr>
              <w:jc w:val="right"/>
              <w:ind w:right="412"/>
              <w:spacing w:after="0" w:line="159" w:lineRule="exact"/>
              <w:rPr>
                <w:sz w:val="20"/>
                <w:szCs w:val="20"/>
                <w:color w:val="auto"/>
              </w:rPr>
            </w:pPr>
            <w:r>
              <w:rPr>
                <w:rFonts w:ascii="Arial" w:cs="Arial" w:eastAsia="Arial" w:hAnsi="Arial"/>
                <w:sz w:val="14"/>
                <w:szCs w:val="14"/>
                <w:color w:val="auto"/>
              </w:rPr>
              <w:t>$</w:t>
            </w:r>
          </w:p>
        </w:tc>
        <w:tc>
          <w:tcPr>
            <w:tcW w:w="60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49.25</w:t>
            </w:r>
          </w:p>
        </w:tc>
        <w:tc>
          <w:tcPr>
            <w:tcW w:w="104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2/27/2016</w:t>
            </w:r>
          </w:p>
        </w:tc>
        <w:tc>
          <w:tcPr>
            <w:tcW w:w="6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0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9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4,181</w:t>
            </w:r>
          </w:p>
        </w:tc>
        <w:tc>
          <w:tcPr>
            <w:tcW w:w="200" w:type="dxa"/>
            <w:vAlign w:val="bottom"/>
            <w:gridSpan w:val="2"/>
            <w:shd w:val="clear" w:color="auto" w:fill="CCEEFF"/>
          </w:tcPr>
          <w:p>
            <w:pPr>
              <w:ind w:left="120"/>
              <w:spacing w:after="0" w:line="159" w:lineRule="exact"/>
              <w:rPr>
                <w:sz w:val="20"/>
                <w:szCs w:val="20"/>
                <w:color w:val="auto"/>
              </w:rPr>
            </w:pPr>
            <w:r>
              <w:rPr>
                <w:rFonts w:ascii="Arial" w:cs="Arial" w:eastAsia="Arial" w:hAnsi="Arial"/>
                <w:sz w:val="14"/>
                <w:szCs w:val="14"/>
                <w:color w:val="auto"/>
                <w:w w:val="76"/>
              </w:rPr>
              <w:t>$</w:t>
            </w:r>
          </w:p>
        </w:tc>
        <w:tc>
          <w:tcPr>
            <w:tcW w:w="7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245,425</w:t>
            </w: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820" w:type="dxa"/>
            <w:vAlign w:val="bottom"/>
            <w:tcBorders>
              <w:bottom w:val="single" w:sz="8" w:color="808080"/>
            </w:tcBorders>
          </w:tcPr>
          <w:p>
            <w:pPr>
              <w:spacing w:after="0"/>
              <w:rPr>
                <w:sz w:val="10"/>
                <w:szCs w:val="10"/>
                <w:color w:val="auto"/>
              </w:rPr>
            </w:pPr>
          </w:p>
        </w:tc>
        <w:tc>
          <w:tcPr>
            <w:tcW w:w="7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1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2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4754245</wp:posOffset>
            </wp:positionH>
            <wp:positionV relativeFrom="paragraph">
              <wp:posOffset>-3907790</wp:posOffset>
            </wp:positionV>
            <wp:extent cx="12700" cy="889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1760855</wp:posOffset>
            </wp:positionH>
            <wp:positionV relativeFrom="paragraph">
              <wp:posOffset>-3907790</wp:posOffset>
            </wp:positionV>
            <wp:extent cx="12700" cy="889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-3907790</wp:posOffset>
            </wp:positionV>
            <wp:extent cx="12700" cy="889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4831080</wp:posOffset>
            </wp:positionH>
            <wp:positionV relativeFrom="paragraph">
              <wp:posOffset>-3907790</wp:posOffset>
            </wp:positionV>
            <wp:extent cx="12700" cy="889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1014730</wp:posOffset>
            </wp:positionH>
            <wp:positionV relativeFrom="paragraph">
              <wp:posOffset>-2621280</wp:posOffset>
            </wp:positionV>
            <wp:extent cx="12700" cy="889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-2621280</wp:posOffset>
            </wp:positionV>
            <wp:extent cx="12700" cy="889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0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1675130</wp:posOffset>
            </wp:positionH>
            <wp:positionV relativeFrom="paragraph">
              <wp:posOffset>-2621280</wp:posOffset>
            </wp:positionV>
            <wp:extent cx="12700" cy="889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1100455</wp:posOffset>
            </wp:positionH>
            <wp:positionV relativeFrom="paragraph">
              <wp:posOffset>-2621280</wp:posOffset>
            </wp:positionV>
            <wp:extent cx="12700" cy="889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2481580</wp:posOffset>
            </wp:positionH>
            <wp:positionV relativeFrom="paragraph">
              <wp:posOffset>-2621280</wp:posOffset>
            </wp:positionV>
            <wp:extent cx="12700" cy="889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1760855</wp:posOffset>
            </wp:positionH>
            <wp:positionV relativeFrom="paragraph">
              <wp:posOffset>-2621280</wp:posOffset>
            </wp:positionV>
            <wp:extent cx="12700" cy="889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3355975</wp:posOffset>
            </wp:positionH>
            <wp:positionV relativeFrom="paragraph">
              <wp:posOffset>-2621280</wp:posOffset>
            </wp:positionV>
            <wp:extent cx="12700" cy="889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2567305</wp:posOffset>
            </wp:positionH>
            <wp:positionV relativeFrom="paragraph">
              <wp:posOffset>-2621280</wp:posOffset>
            </wp:positionV>
            <wp:extent cx="12700" cy="889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1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4093845</wp:posOffset>
            </wp:positionH>
            <wp:positionV relativeFrom="paragraph">
              <wp:posOffset>-2621280</wp:posOffset>
            </wp:positionV>
            <wp:extent cx="12700" cy="889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3441700</wp:posOffset>
            </wp:positionH>
            <wp:positionV relativeFrom="paragraph">
              <wp:posOffset>-2621280</wp:posOffset>
            </wp:positionV>
            <wp:extent cx="12700" cy="889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4754245</wp:posOffset>
            </wp:positionH>
            <wp:positionV relativeFrom="paragraph">
              <wp:posOffset>-2621280</wp:posOffset>
            </wp:positionV>
            <wp:extent cx="12700" cy="889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1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4179570</wp:posOffset>
            </wp:positionH>
            <wp:positionV relativeFrom="paragraph">
              <wp:posOffset>-2621280</wp:posOffset>
            </wp:positionV>
            <wp:extent cx="12700" cy="889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1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5251450</wp:posOffset>
            </wp:positionH>
            <wp:positionV relativeFrom="paragraph">
              <wp:posOffset>-2621280</wp:posOffset>
            </wp:positionV>
            <wp:extent cx="12700" cy="889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4831080</wp:posOffset>
            </wp:positionH>
            <wp:positionV relativeFrom="paragraph">
              <wp:posOffset>-2621280</wp:posOffset>
            </wp:positionV>
            <wp:extent cx="12700" cy="889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6031865</wp:posOffset>
            </wp:positionH>
            <wp:positionV relativeFrom="paragraph">
              <wp:posOffset>-2621280</wp:posOffset>
            </wp:positionV>
            <wp:extent cx="12700" cy="889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5328920</wp:posOffset>
            </wp:positionH>
            <wp:positionV relativeFrom="paragraph">
              <wp:posOffset>-2621280</wp:posOffset>
            </wp:positionV>
            <wp:extent cx="12700" cy="889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2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6675120</wp:posOffset>
            </wp:positionH>
            <wp:positionV relativeFrom="paragraph">
              <wp:posOffset>-2621280</wp:posOffset>
            </wp:positionV>
            <wp:extent cx="12700" cy="889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6109335</wp:posOffset>
            </wp:positionH>
            <wp:positionV relativeFrom="paragraph">
              <wp:posOffset>-2621280</wp:posOffset>
            </wp:positionV>
            <wp:extent cx="12700" cy="889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-2621280</wp:posOffset>
            </wp:positionV>
            <wp:extent cx="12700" cy="889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2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6751955</wp:posOffset>
            </wp:positionH>
            <wp:positionV relativeFrom="paragraph">
              <wp:posOffset>-2621280</wp:posOffset>
            </wp:positionV>
            <wp:extent cx="12700" cy="889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2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526415</wp:posOffset>
            </wp:positionH>
            <wp:positionV relativeFrom="paragraph">
              <wp:posOffset>-14605</wp:posOffset>
            </wp:positionV>
            <wp:extent cx="12700" cy="889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26">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69" w:lineRule="exact"/>
        <w:rPr>
          <w:sz w:val="20"/>
          <w:szCs w:val="20"/>
          <w:color w:val="auto"/>
        </w:rPr>
      </w:pPr>
    </w:p>
    <w:p>
      <w:pPr>
        <w:ind w:left="540" w:hanging="532"/>
        <w:spacing w:after="0"/>
        <w:tabs>
          <w:tab w:leader="none" w:pos="540" w:val="left"/>
        </w:tabs>
        <w:numPr>
          <w:ilvl w:val="0"/>
          <w:numId w:val="42"/>
        </w:numPr>
        <w:rPr>
          <w:rFonts w:ascii="Arial" w:cs="Arial" w:eastAsia="Arial" w:hAnsi="Arial"/>
          <w:sz w:val="14"/>
          <w:szCs w:val="14"/>
          <w:color w:val="auto"/>
        </w:rPr>
      </w:pPr>
      <w:r>
        <w:rPr>
          <w:rFonts w:ascii="Arial" w:cs="Arial" w:eastAsia="Arial" w:hAnsi="Arial"/>
          <w:sz w:val="14"/>
          <w:szCs w:val="14"/>
          <w:color w:val="auto"/>
        </w:rPr>
        <w:t>The options vest in three equal annual installments beginning on the first anniversary of the grant date.</w:t>
      </w:r>
    </w:p>
    <w:p>
      <w:pPr>
        <w:spacing w:after="0" w:line="122" w:lineRule="exact"/>
        <w:rPr>
          <w:rFonts w:ascii="Arial" w:cs="Arial" w:eastAsia="Arial" w:hAnsi="Arial"/>
          <w:sz w:val="14"/>
          <w:szCs w:val="14"/>
          <w:color w:val="auto"/>
        </w:rPr>
      </w:pPr>
    </w:p>
    <w:p>
      <w:pPr>
        <w:ind w:left="540" w:hanging="532"/>
        <w:spacing w:after="0"/>
        <w:tabs>
          <w:tab w:leader="none" w:pos="540" w:val="left"/>
        </w:tabs>
        <w:numPr>
          <w:ilvl w:val="0"/>
          <w:numId w:val="42"/>
        </w:numPr>
        <w:rPr>
          <w:rFonts w:ascii="Arial" w:cs="Arial" w:eastAsia="Arial" w:hAnsi="Arial"/>
          <w:sz w:val="14"/>
          <w:szCs w:val="14"/>
          <w:color w:val="auto"/>
        </w:rPr>
      </w:pPr>
      <w:r>
        <w:rPr>
          <w:rFonts w:ascii="Arial" w:cs="Arial" w:eastAsia="Arial" w:hAnsi="Arial"/>
          <w:sz w:val="14"/>
          <w:szCs w:val="14"/>
          <w:color w:val="auto"/>
        </w:rPr>
        <w:t>The RSUs vest on the third anniversary of the grant date.</w:t>
      </w:r>
    </w:p>
    <w:p>
      <w:pPr>
        <w:spacing w:after="0" w:line="122" w:lineRule="exact"/>
        <w:rPr>
          <w:rFonts w:ascii="Arial" w:cs="Arial" w:eastAsia="Arial" w:hAnsi="Arial"/>
          <w:sz w:val="14"/>
          <w:szCs w:val="14"/>
          <w:color w:val="auto"/>
        </w:rPr>
      </w:pPr>
    </w:p>
    <w:p>
      <w:pPr>
        <w:ind w:left="540" w:right="40" w:hanging="532"/>
        <w:spacing w:after="0" w:line="239" w:lineRule="auto"/>
        <w:tabs>
          <w:tab w:leader="none" w:pos="540" w:val="left"/>
        </w:tabs>
        <w:numPr>
          <w:ilvl w:val="0"/>
          <w:numId w:val="42"/>
        </w:numPr>
        <w:rPr>
          <w:rFonts w:ascii="Arial" w:cs="Arial" w:eastAsia="Arial" w:hAnsi="Arial"/>
          <w:sz w:val="14"/>
          <w:szCs w:val="14"/>
          <w:color w:val="auto"/>
        </w:rPr>
      </w:pPr>
      <w:r>
        <w:rPr>
          <w:rFonts w:ascii="Arial" w:cs="Arial" w:eastAsia="Arial" w:hAnsi="Arial"/>
          <w:sz w:val="14"/>
          <w:szCs w:val="14"/>
          <w:color w:val="auto"/>
        </w:rPr>
        <w:t>Assumes a stock price of $58.70 per share, which was the closing price of a share of Common Stock on the last trading day of the year, December 29, 2006, reported for the New York Stock Exchange-Composite Transactions on December 29, 2006.</w:t>
      </w:r>
    </w:p>
    <w:p>
      <w:pPr>
        <w:spacing w:after="0" w:line="111" w:lineRule="exact"/>
        <w:rPr>
          <w:rFonts w:ascii="Arial" w:cs="Arial" w:eastAsia="Arial" w:hAnsi="Arial"/>
          <w:sz w:val="14"/>
          <w:szCs w:val="14"/>
          <w:color w:val="auto"/>
        </w:rPr>
      </w:pPr>
    </w:p>
    <w:p>
      <w:pPr>
        <w:ind w:left="540" w:hanging="532"/>
        <w:spacing w:after="0"/>
        <w:tabs>
          <w:tab w:leader="none" w:pos="540" w:val="left"/>
        </w:tabs>
        <w:numPr>
          <w:ilvl w:val="0"/>
          <w:numId w:val="42"/>
        </w:numPr>
        <w:rPr>
          <w:rFonts w:ascii="Arial" w:cs="Arial" w:eastAsia="Arial" w:hAnsi="Arial"/>
          <w:sz w:val="14"/>
          <w:szCs w:val="14"/>
          <w:color w:val="auto"/>
        </w:rPr>
      </w:pPr>
      <w:r>
        <w:rPr>
          <w:rFonts w:ascii="Arial" w:cs="Arial" w:eastAsia="Arial" w:hAnsi="Arial"/>
          <w:sz w:val="14"/>
          <w:szCs w:val="14"/>
          <w:color w:val="auto"/>
        </w:rPr>
        <w:t>The Performance Share Awards will vest on December 31, 2008 if the threshold performance measures have been met.</w:t>
      </w:r>
    </w:p>
    <w:p>
      <w:pPr>
        <w:spacing w:after="0" w:line="20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2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274" w:right="239" w:bottom="1440" w:gutter="0" w:footer="0" w:header="0"/>
        </w:sectPr>
      </w:pPr>
    </w:p>
    <w:bookmarkStart w:id="32" w:name="page33"/>
    <w:bookmarkEnd w:id="32"/>
    <w:p>
      <w:pPr>
        <w:jc w:val="center"/>
        <w:ind w:right="20"/>
        <w:spacing w:after="0"/>
        <w:rPr>
          <w:sz w:val="20"/>
          <w:szCs w:val="20"/>
          <w:color w:val="auto"/>
        </w:rPr>
      </w:pPr>
      <w:r>
        <w:rPr>
          <w:rFonts w:ascii="Arial" w:cs="Arial" w:eastAsia="Arial" w:hAnsi="Arial"/>
          <w:sz w:val="18"/>
          <w:szCs w:val="18"/>
          <w:b w:val="1"/>
          <w:bCs w:val="1"/>
          <w:color w:val="auto"/>
        </w:rPr>
        <w:t>Option Exercises and Stock Vesting</w:t>
      </w:r>
    </w:p>
    <w:p>
      <w:pPr>
        <w:spacing w:after="0" w:line="227" w:lineRule="exact"/>
        <w:rPr>
          <w:sz w:val="20"/>
          <w:szCs w:val="20"/>
          <w:color w:val="auto"/>
        </w:rPr>
      </w:pPr>
    </w:p>
    <w:tbl>
      <w:tblPr>
        <w:tblLayout w:type="fixed"/>
        <w:tblInd w:w="1100" w:type="dxa"/>
        <w:tblCellMar>
          <w:top w:w="0" w:type="dxa"/>
          <w:left w:w="0" w:type="dxa"/>
          <w:bottom w:w="0" w:type="dxa"/>
          <w:right w:w="0" w:type="dxa"/>
        </w:tblCellMar>
      </w:tblPr>
      <w:tr>
        <w:trPr>
          <w:trHeight w:val="174"/>
        </w:trPr>
        <w:tc>
          <w:tcPr>
            <w:tcW w:w="20" w:type="dxa"/>
            <w:vAlign w:val="bottom"/>
          </w:tcPr>
          <w:p>
            <w:pPr>
              <w:spacing w:after="0"/>
              <w:rPr>
                <w:sz w:val="15"/>
                <w:szCs w:val="15"/>
                <w:color w:val="auto"/>
              </w:rPr>
            </w:pPr>
          </w:p>
        </w:tc>
        <w:tc>
          <w:tcPr>
            <w:tcW w:w="50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0" w:type="dxa"/>
            <w:vAlign w:val="bottom"/>
            <w:gridSpan w:val="3"/>
          </w:tcPr>
          <w:p>
            <w:pPr>
              <w:jc w:val="right"/>
              <w:ind w:right="160"/>
              <w:spacing w:after="0"/>
              <w:rPr>
                <w:sz w:val="20"/>
                <w:szCs w:val="20"/>
                <w:color w:val="auto"/>
              </w:rPr>
            </w:pPr>
            <w:r>
              <w:rPr>
                <w:rFonts w:ascii="Arial" w:cs="Arial" w:eastAsia="Arial" w:hAnsi="Arial"/>
                <w:sz w:val="14"/>
                <w:szCs w:val="14"/>
                <w:b w:val="1"/>
                <w:bCs w:val="1"/>
                <w:color w:val="auto"/>
              </w:rPr>
              <w:t>Option Awards</w:t>
            </w:r>
          </w:p>
        </w:tc>
        <w:tc>
          <w:tcPr>
            <w:tcW w:w="14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5040" w:type="dxa"/>
            <w:vAlign w:val="bottom"/>
          </w:tcPr>
          <w:p>
            <w:pPr>
              <w:spacing w:after="0"/>
              <w:rPr>
                <w:sz w:val="9"/>
                <w:szCs w:val="9"/>
                <w:color w:val="auto"/>
              </w:rPr>
            </w:pPr>
          </w:p>
        </w:tc>
        <w:tc>
          <w:tcPr>
            <w:tcW w:w="160" w:type="dxa"/>
            <w:vAlign w:val="bottom"/>
          </w:tcPr>
          <w:p>
            <w:pPr>
              <w:spacing w:after="0"/>
              <w:rPr>
                <w:sz w:val="9"/>
                <w:szCs w:val="9"/>
                <w:color w:val="auto"/>
              </w:rPr>
            </w:pPr>
          </w:p>
        </w:tc>
        <w:tc>
          <w:tcPr>
            <w:tcW w:w="2160" w:type="dxa"/>
            <w:vAlign w:val="bottom"/>
            <w:tcBorders>
              <w:bottom w:val="single" w:sz="8" w:color="808080"/>
            </w:tcBorders>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260" w:type="dxa"/>
            <w:vAlign w:val="bottom"/>
            <w:tcBorders>
              <w:bottom w:val="single" w:sz="8" w:color="808080"/>
            </w:tcBorders>
          </w:tcPr>
          <w:p>
            <w:pPr>
              <w:spacing w:after="0"/>
              <w:rPr>
                <w:sz w:val="9"/>
                <w:szCs w:val="9"/>
                <w:color w:val="auto"/>
              </w:rPr>
            </w:pPr>
          </w:p>
        </w:tc>
        <w:tc>
          <w:tcPr>
            <w:tcW w:w="1420" w:type="dxa"/>
            <w:vAlign w:val="bottom"/>
            <w:tcBorders>
              <w:bottom w:val="single" w:sz="8" w:color="808080"/>
            </w:tcBorders>
          </w:tcPr>
          <w:p>
            <w:pPr>
              <w:spacing w:after="0"/>
              <w:rPr>
                <w:sz w:val="9"/>
                <w:szCs w:val="9"/>
                <w:color w:val="auto"/>
              </w:rPr>
            </w:pP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50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160" w:type="dxa"/>
            <w:vAlign w:val="bottom"/>
          </w:tcPr>
          <w:p>
            <w:pPr>
              <w:jc w:val="center"/>
              <w:spacing w:after="0"/>
              <w:rPr>
                <w:sz w:val="20"/>
                <w:szCs w:val="20"/>
                <w:color w:val="auto"/>
              </w:rPr>
            </w:pPr>
            <w:r>
              <w:rPr>
                <w:rFonts w:ascii="Arial" w:cs="Arial" w:eastAsia="Arial" w:hAnsi="Arial"/>
                <w:sz w:val="14"/>
                <w:szCs w:val="14"/>
                <w:b w:val="1"/>
                <w:bCs w:val="1"/>
                <w:color w:val="auto"/>
                <w:w w:val="86"/>
              </w:rPr>
              <w:t>Number of Shares</w:t>
            </w:r>
          </w:p>
        </w:tc>
        <w:tc>
          <w:tcPr>
            <w:tcW w:w="1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420" w:type="dxa"/>
            <w:vAlign w:val="bottom"/>
          </w:tcPr>
          <w:p>
            <w:pPr>
              <w:jc w:val="center"/>
              <w:ind w:right="200"/>
              <w:spacing w:after="0"/>
              <w:rPr>
                <w:sz w:val="20"/>
                <w:szCs w:val="20"/>
                <w:color w:val="auto"/>
              </w:rPr>
            </w:pPr>
            <w:r>
              <w:rPr>
                <w:rFonts w:ascii="Arial" w:cs="Arial" w:eastAsia="Arial" w:hAnsi="Arial"/>
                <w:sz w:val="14"/>
                <w:szCs w:val="14"/>
                <w:b w:val="1"/>
                <w:bCs w:val="1"/>
                <w:color w:val="auto"/>
                <w:w w:val="87"/>
              </w:rPr>
              <w:t>Value Realized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0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1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6"/>
              </w:rPr>
              <w:t>Acquired on Exercise</w:t>
            </w:r>
          </w:p>
        </w:tc>
        <w:tc>
          <w:tcPr>
            <w:tcW w:w="1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420" w:type="dxa"/>
            <w:vAlign w:val="bottom"/>
          </w:tcPr>
          <w:p>
            <w:pPr>
              <w:jc w:val="center"/>
              <w:ind w:right="200"/>
              <w:spacing w:after="0" w:line="149" w:lineRule="exact"/>
              <w:rPr>
                <w:sz w:val="20"/>
                <w:szCs w:val="20"/>
                <w:color w:val="auto"/>
              </w:rPr>
            </w:pPr>
            <w:r>
              <w:rPr>
                <w:rFonts w:ascii="Arial" w:cs="Arial" w:eastAsia="Arial" w:hAnsi="Arial"/>
                <w:sz w:val="14"/>
                <w:szCs w:val="14"/>
                <w:b w:val="1"/>
                <w:bCs w:val="1"/>
                <w:color w:val="auto"/>
                <w:w w:val="84"/>
              </w:rPr>
              <w:t>Upon Exercise</w:t>
            </w:r>
          </w:p>
        </w:tc>
        <w:tc>
          <w:tcPr>
            <w:tcW w:w="0" w:type="dxa"/>
            <w:vAlign w:val="bottom"/>
          </w:tcPr>
          <w:p>
            <w:pPr>
              <w:spacing w:after="0"/>
              <w:rPr>
                <w:sz w:val="1"/>
                <w:szCs w:val="1"/>
                <w:color w:val="auto"/>
              </w:rPr>
            </w:pPr>
          </w:p>
        </w:tc>
      </w:tr>
      <w:tr>
        <w:trPr>
          <w:trHeight w:val="174"/>
        </w:trPr>
        <w:tc>
          <w:tcPr>
            <w:tcW w:w="5220" w:type="dxa"/>
            <w:vAlign w:val="bottom"/>
            <w:gridSpan w:val="3"/>
          </w:tcPr>
          <w:p>
            <w:pPr>
              <w:spacing w:after="0"/>
              <w:rPr>
                <w:sz w:val="20"/>
                <w:szCs w:val="20"/>
                <w:color w:val="auto"/>
              </w:rPr>
            </w:pPr>
            <w:r>
              <w:rPr>
                <w:rFonts w:ascii="Arial" w:cs="Arial" w:eastAsia="Arial" w:hAnsi="Arial"/>
                <w:sz w:val="14"/>
                <w:szCs w:val="14"/>
                <w:b w:val="1"/>
                <w:bCs w:val="1"/>
                <w:color w:val="auto"/>
              </w:rPr>
              <w:t>Name</w:t>
            </w:r>
          </w:p>
        </w:tc>
        <w:tc>
          <w:tcPr>
            <w:tcW w:w="2160" w:type="dxa"/>
            <w:vAlign w:val="bottom"/>
          </w:tcPr>
          <w:p>
            <w:pPr>
              <w:jc w:val="center"/>
              <w:spacing w:after="0"/>
              <w:rPr>
                <w:sz w:val="20"/>
                <w:szCs w:val="20"/>
                <w:color w:val="auto"/>
              </w:rPr>
            </w:pPr>
            <w:r>
              <w:rPr>
                <w:rFonts w:ascii="Arial" w:cs="Arial" w:eastAsia="Arial" w:hAnsi="Arial"/>
                <w:sz w:val="14"/>
                <w:szCs w:val="14"/>
                <w:b w:val="1"/>
                <w:bCs w:val="1"/>
                <w:color w:val="auto"/>
                <w:w w:val="93"/>
              </w:rPr>
              <w:t>(#)</w:t>
            </w:r>
          </w:p>
        </w:tc>
        <w:tc>
          <w:tcPr>
            <w:tcW w:w="18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420" w:type="dxa"/>
            <w:vAlign w:val="bottom"/>
          </w:tcPr>
          <w:p>
            <w:pPr>
              <w:jc w:val="center"/>
              <w:ind w:right="200"/>
              <w:spacing w:after="0"/>
              <w:rPr>
                <w:sz w:val="20"/>
                <w:szCs w:val="20"/>
                <w:color w:val="auto"/>
              </w:rPr>
            </w:pPr>
            <w:r>
              <w:rPr>
                <w:rFonts w:ascii="Arial" w:cs="Arial" w:eastAsia="Arial" w:hAnsi="Arial"/>
                <w:sz w:val="14"/>
                <w:szCs w:val="14"/>
                <w:b w:val="1"/>
                <w:bCs w:val="1"/>
                <w:color w:val="auto"/>
                <w:w w:val="88"/>
              </w:rPr>
              <w:t>$(1)</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5040" w:type="dxa"/>
            <w:vAlign w:val="bottom"/>
            <w:tcBorders>
              <w:bottom w:val="single" w:sz="8" w:color="808080"/>
            </w:tcBorders>
          </w:tcPr>
          <w:p>
            <w:pPr>
              <w:spacing w:after="0"/>
              <w:rPr>
                <w:sz w:val="9"/>
                <w:szCs w:val="9"/>
                <w:color w:val="auto"/>
              </w:rPr>
            </w:pPr>
          </w:p>
        </w:tc>
        <w:tc>
          <w:tcPr>
            <w:tcW w:w="160" w:type="dxa"/>
            <w:vAlign w:val="bottom"/>
          </w:tcPr>
          <w:p>
            <w:pPr>
              <w:spacing w:after="0"/>
              <w:rPr>
                <w:sz w:val="9"/>
                <w:szCs w:val="9"/>
                <w:color w:val="auto"/>
              </w:rPr>
            </w:pPr>
          </w:p>
        </w:tc>
        <w:tc>
          <w:tcPr>
            <w:tcW w:w="2160" w:type="dxa"/>
            <w:vAlign w:val="bottom"/>
            <w:tcBorders>
              <w:bottom w:val="single" w:sz="8" w:color="808080"/>
            </w:tcBorders>
          </w:tcPr>
          <w:p>
            <w:pPr>
              <w:spacing w:after="0"/>
              <w:rPr>
                <w:sz w:val="9"/>
                <w:szCs w:val="9"/>
                <w:color w:val="auto"/>
              </w:rPr>
            </w:pPr>
          </w:p>
        </w:tc>
        <w:tc>
          <w:tcPr>
            <w:tcW w:w="180" w:type="dxa"/>
            <w:vAlign w:val="bottom"/>
          </w:tcPr>
          <w:p>
            <w:pPr>
              <w:spacing w:after="0"/>
              <w:rPr>
                <w:sz w:val="9"/>
                <w:szCs w:val="9"/>
                <w:color w:val="auto"/>
              </w:rPr>
            </w:pPr>
          </w:p>
        </w:tc>
        <w:tc>
          <w:tcPr>
            <w:tcW w:w="260" w:type="dxa"/>
            <w:vAlign w:val="bottom"/>
            <w:tcBorders>
              <w:bottom w:val="single" w:sz="8" w:color="808080"/>
            </w:tcBorders>
          </w:tcPr>
          <w:p>
            <w:pPr>
              <w:spacing w:after="0"/>
              <w:rPr>
                <w:sz w:val="9"/>
                <w:szCs w:val="9"/>
                <w:color w:val="auto"/>
              </w:rPr>
            </w:pPr>
          </w:p>
        </w:tc>
        <w:tc>
          <w:tcPr>
            <w:tcW w:w="1420" w:type="dxa"/>
            <w:vAlign w:val="bottom"/>
            <w:tcBorders>
              <w:bottom w:val="single" w:sz="8" w:color="808080"/>
            </w:tcBorders>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5040" w:type="dxa"/>
            <w:vAlign w:val="bottom"/>
          </w:tcPr>
          <w:p>
            <w:pPr>
              <w:spacing w:after="0"/>
              <w:rPr>
                <w:sz w:val="9"/>
                <w:szCs w:val="9"/>
                <w:color w:val="auto"/>
              </w:rPr>
            </w:pPr>
          </w:p>
        </w:tc>
        <w:tc>
          <w:tcPr>
            <w:tcW w:w="160" w:type="dxa"/>
            <w:vAlign w:val="bottom"/>
          </w:tcPr>
          <w:p>
            <w:pPr>
              <w:spacing w:after="0"/>
              <w:rPr>
                <w:sz w:val="9"/>
                <w:szCs w:val="9"/>
                <w:color w:val="auto"/>
              </w:rPr>
            </w:pPr>
          </w:p>
        </w:tc>
        <w:tc>
          <w:tcPr>
            <w:tcW w:w="2160" w:type="dxa"/>
            <w:vAlign w:val="bottom"/>
          </w:tcPr>
          <w:p>
            <w:pPr>
              <w:spacing w:after="0"/>
              <w:rPr>
                <w:sz w:val="9"/>
                <w:szCs w:val="9"/>
                <w:color w:val="auto"/>
              </w:rPr>
            </w:pPr>
          </w:p>
        </w:tc>
        <w:tc>
          <w:tcPr>
            <w:tcW w:w="180" w:type="dxa"/>
            <w:vAlign w:val="bottom"/>
          </w:tcPr>
          <w:p>
            <w:pPr>
              <w:spacing w:after="0"/>
              <w:rPr>
                <w:sz w:val="9"/>
                <w:szCs w:val="9"/>
                <w:color w:val="auto"/>
              </w:rPr>
            </w:pPr>
          </w:p>
        </w:tc>
        <w:tc>
          <w:tcPr>
            <w:tcW w:w="260" w:type="dxa"/>
            <w:vAlign w:val="bottom"/>
          </w:tcPr>
          <w:p>
            <w:pPr>
              <w:spacing w:after="0"/>
              <w:rPr>
                <w:sz w:val="9"/>
                <w:szCs w:val="9"/>
                <w:color w:val="auto"/>
              </w:rPr>
            </w:pPr>
          </w:p>
        </w:tc>
        <w:tc>
          <w:tcPr>
            <w:tcW w:w="14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2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Griswell</w:t>
            </w:r>
          </w:p>
        </w:tc>
        <w:tc>
          <w:tcPr>
            <w:tcW w:w="2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320,555</w:t>
            </w:r>
          </w:p>
        </w:tc>
        <w:tc>
          <w:tcPr>
            <w:tcW w:w="4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8,627,982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00" w:type="dxa"/>
            <w:vAlign w:val="bottom"/>
            <w:gridSpan w:val="2"/>
          </w:tcPr>
          <w:p>
            <w:pPr>
              <w:spacing w:after="0"/>
              <w:rPr>
                <w:sz w:val="20"/>
                <w:szCs w:val="20"/>
                <w:color w:val="auto"/>
              </w:rPr>
            </w:pPr>
            <w:r>
              <w:rPr>
                <w:rFonts w:ascii="Arial" w:cs="Arial" w:eastAsia="Arial" w:hAnsi="Arial"/>
                <w:sz w:val="18"/>
                <w:szCs w:val="18"/>
                <w:color w:val="auto"/>
              </w:rPr>
              <w:t>Gersie</w:t>
            </w:r>
          </w:p>
        </w:tc>
        <w:tc>
          <w:tcPr>
            <w:tcW w:w="2160" w:type="dxa"/>
            <w:vAlign w:val="bottom"/>
          </w:tcPr>
          <w:p>
            <w:pPr>
              <w:jc w:val="right"/>
              <w:spacing w:after="0"/>
              <w:rPr>
                <w:sz w:val="20"/>
                <w:szCs w:val="20"/>
                <w:color w:val="auto"/>
              </w:rPr>
            </w:pPr>
            <w:r>
              <w:rPr>
                <w:rFonts w:ascii="Arial" w:cs="Arial" w:eastAsia="Arial" w:hAnsi="Arial"/>
                <w:sz w:val="18"/>
                <w:szCs w:val="18"/>
                <w:color w:val="auto"/>
              </w:rPr>
              <w:t>28,000</w:t>
            </w:r>
          </w:p>
        </w:tc>
        <w:tc>
          <w:tcPr>
            <w:tcW w:w="1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728,398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Aschenbrenner</w:t>
            </w:r>
          </w:p>
        </w:tc>
        <w:tc>
          <w:tcPr>
            <w:tcW w:w="2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45,205</w:t>
            </w:r>
          </w:p>
        </w:tc>
        <w:tc>
          <w:tcPr>
            <w:tcW w:w="4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1,199,247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00" w:type="dxa"/>
            <w:vAlign w:val="bottom"/>
            <w:gridSpan w:val="2"/>
          </w:tcPr>
          <w:p>
            <w:pPr>
              <w:spacing w:after="0"/>
              <w:rPr>
                <w:sz w:val="20"/>
                <w:szCs w:val="20"/>
                <w:color w:val="auto"/>
              </w:rPr>
            </w:pPr>
            <w:r>
              <w:rPr>
                <w:rFonts w:ascii="Arial" w:cs="Arial" w:eastAsia="Arial" w:hAnsi="Arial"/>
                <w:sz w:val="18"/>
                <w:szCs w:val="18"/>
                <w:color w:val="auto"/>
              </w:rPr>
              <w:t>Zimpleman</w:t>
            </w:r>
          </w:p>
        </w:tc>
        <w:tc>
          <w:tcPr>
            <w:tcW w:w="2160" w:type="dxa"/>
            <w:vAlign w:val="bottom"/>
          </w:tcPr>
          <w:p>
            <w:pPr>
              <w:jc w:val="right"/>
              <w:spacing w:after="0"/>
              <w:rPr>
                <w:sz w:val="20"/>
                <w:szCs w:val="20"/>
                <w:color w:val="auto"/>
              </w:rPr>
            </w:pPr>
            <w:r>
              <w:rPr>
                <w:rFonts w:ascii="Arial" w:cs="Arial" w:eastAsia="Arial" w:hAnsi="Arial"/>
                <w:sz w:val="18"/>
                <w:szCs w:val="18"/>
                <w:color w:val="auto"/>
              </w:rPr>
              <w:t>0</w:t>
            </w:r>
          </w:p>
        </w:tc>
        <w:tc>
          <w:tcPr>
            <w:tcW w:w="1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NA</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McCaughan</w:t>
            </w:r>
          </w:p>
        </w:tc>
        <w:tc>
          <w:tcPr>
            <w:tcW w:w="2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1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NA</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6555105</wp:posOffset>
            </wp:positionH>
            <wp:positionV relativeFrom="paragraph">
              <wp:posOffset>-1203960</wp:posOffset>
            </wp:positionV>
            <wp:extent cx="12700" cy="889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2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4016375</wp:posOffset>
            </wp:positionH>
            <wp:positionV relativeFrom="paragraph">
              <wp:posOffset>-1203960</wp:posOffset>
            </wp:positionV>
            <wp:extent cx="12700" cy="889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2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3896360</wp:posOffset>
            </wp:positionH>
            <wp:positionV relativeFrom="paragraph">
              <wp:posOffset>-767080</wp:posOffset>
            </wp:positionV>
            <wp:extent cx="12700" cy="889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3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697865</wp:posOffset>
            </wp:positionH>
            <wp:positionV relativeFrom="paragraph">
              <wp:posOffset>-767080</wp:posOffset>
            </wp:positionV>
            <wp:extent cx="12700" cy="889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3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5371465</wp:posOffset>
            </wp:positionH>
            <wp:positionV relativeFrom="paragraph">
              <wp:posOffset>-767080</wp:posOffset>
            </wp:positionV>
            <wp:extent cx="12700" cy="889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3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4016375</wp:posOffset>
            </wp:positionH>
            <wp:positionV relativeFrom="paragraph">
              <wp:posOffset>-767080</wp:posOffset>
            </wp:positionV>
            <wp:extent cx="12700" cy="889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3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6555105</wp:posOffset>
            </wp:positionH>
            <wp:positionV relativeFrom="paragraph">
              <wp:posOffset>-767080</wp:posOffset>
            </wp:positionV>
            <wp:extent cx="12700" cy="889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3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5491480</wp:posOffset>
            </wp:positionH>
            <wp:positionV relativeFrom="paragraph">
              <wp:posOffset>-767080</wp:posOffset>
            </wp:positionV>
            <wp:extent cx="12700" cy="889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3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66675</wp:posOffset>
            </wp:positionV>
            <wp:extent cx="535940" cy="2159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36">
                      <a:extLst>
                        <a:ext uri="{28A0092B-C50C-407E-A947-70E740481C1C}"/>
                      </a:extLst>
                    </a:blip>
                    <a:srcRect/>
                    <a:stretch>
                      <a:fillRect/>
                    </a:stretch>
                  </pic:blipFill>
                  <pic:spPr bwMode="auto">
                    <a:xfrm>
                      <a:off x="0" y="0"/>
                      <a:ext cx="535940" cy="21590"/>
                    </a:xfrm>
                    <a:prstGeom prst="rect">
                      <a:avLst/>
                    </a:prstGeom>
                    <a:noFill/>
                  </pic:spPr>
                </pic:pic>
              </a:graphicData>
            </a:graphic>
          </wp:anchor>
        </w:drawing>
      </w:r>
    </w:p>
    <w:p>
      <w:pPr>
        <w:spacing w:after="0" w:line="336" w:lineRule="exact"/>
        <w:rPr>
          <w:sz w:val="20"/>
          <w:szCs w:val="20"/>
          <w:color w:val="auto"/>
        </w:rPr>
      </w:pPr>
    </w:p>
    <w:p>
      <w:pPr>
        <w:ind w:left="540" w:right="540" w:hanging="532"/>
        <w:spacing w:after="0" w:line="268" w:lineRule="auto"/>
        <w:tabs>
          <w:tab w:leader="none" w:pos="540" w:val="left"/>
        </w:tabs>
        <w:numPr>
          <w:ilvl w:val="0"/>
          <w:numId w:val="43"/>
        </w:numPr>
        <w:rPr>
          <w:rFonts w:ascii="Arial" w:cs="Arial" w:eastAsia="Arial" w:hAnsi="Arial"/>
          <w:sz w:val="18"/>
          <w:szCs w:val="18"/>
          <w:color w:val="auto"/>
        </w:rPr>
      </w:pPr>
      <w:r>
        <w:rPr>
          <w:rFonts w:ascii="Arial" w:cs="Arial" w:eastAsia="Arial" w:hAnsi="Arial"/>
          <w:sz w:val="18"/>
          <w:szCs w:val="18"/>
          <w:color w:val="auto"/>
        </w:rPr>
        <w:t>Represents the difference between the market price of the underlying shares of Common Stock on the date of exercise and the exercise price of the exercised option.</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Employment Agreements</w:t>
      </w:r>
    </w:p>
    <w:p>
      <w:pPr>
        <w:spacing w:after="0" w:line="231" w:lineRule="exact"/>
        <w:rPr>
          <w:sz w:val="20"/>
          <w:szCs w:val="20"/>
          <w:color w:val="auto"/>
        </w:rPr>
      </w:pPr>
    </w:p>
    <w:p>
      <w:pPr>
        <w:ind w:right="220" w:firstLine="348"/>
        <w:spacing w:after="0" w:line="294" w:lineRule="auto"/>
        <w:rPr>
          <w:sz w:val="20"/>
          <w:szCs w:val="20"/>
          <w:color w:val="auto"/>
        </w:rPr>
      </w:pPr>
      <w:r>
        <w:rPr>
          <w:rFonts w:ascii="Arial" w:cs="Arial" w:eastAsia="Arial" w:hAnsi="Arial"/>
          <w:sz w:val="16"/>
          <w:szCs w:val="16"/>
          <w:color w:val="auto"/>
        </w:rPr>
        <w:t>The Company has an employment agreement dated April 1, 2004, with J. Barry Griswell for his service as the Company's Chairman and CEO. The employment agreement had an initial term through March 31, 2007, but starting on April 1, 2005, the term of the agreement automatically extends each day by one day to create a new two-year term unless either Mr. Griswell or the Company notifies the other of the intention not to extend the agreement. Mr. Griswell's base salary is $1,000,000, but it will be periodically adjusted pursuant to Company policy. Mr. Griswell participates in the Company's annual and long-term incentive compensation plans and qualified and non-qualified savings and retirement plans.</w:t>
      </w:r>
    </w:p>
    <w:p>
      <w:pPr>
        <w:spacing w:after="0" w:line="170" w:lineRule="exact"/>
        <w:rPr>
          <w:sz w:val="20"/>
          <w:szCs w:val="20"/>
          <w:color w:val="auto"/>
        </w:rPr>
      </w:pPr>
    </w:p>
    <w:p>
      <w:pPr>
        <w:jc w:val="both"/>
        <w:ind w:right="40" w:firstLine="348"/>
        <w:spacing w:after="0" w:line="303" w:lineRule="auto"/>
        <w:rPr>
          <w:sz w:val="20"/>
          <w:szCs w:val="20"/>
          <w:color w:val="auto"/>
        </w:rPr>
      </w:pPr>
      <w:r>
        <w:rPr>
          <w:rFonts w:ascii="Arial" w:cs="Arial" w:eastAsia="Arial" w:hAnsi="Arial"/>
          <w:sz w:val="15"/>
          <w:szCs w:val="15"/>
          <w:color w:val="auto"/>
        </w:rPr>
        <w:t>The Company has an employment agreement dated June 1, 2006, with Larry D. Zimpleman for his service as the Company's President and Chief Operating Officer. The employment agreement has an initial term through May 31, 2009, but starting on June 1, 2008, the term of the agreement automatically extends each day by one day to create a new two-year term unless either Mr. Zimpleman or the Company notifies the other of the intention not to extend the agreement.</w:t>
      </w:r>
    </w:p>
    <w:p>
      <w:pPr>
        <w:spacing w:after="0" w:line="1" w:lineRule="exact"/>
        <w:rPr>
          <w:sz w:val="20"/>
          <w:szCs w:val="20"/>
          <w:color w:val="auto"/>
        </w:rPr>
      </w:pPr>
    </w:p>
    <w:p>
      <w:pPr>
        <w:ind w:right="160"/>
        <w:spacing w:after="0" w:line="261" w:lineRule="auto"/>
        <w:rPr>
          <w:sz w:val="20"/>
          <w:szCs w:val="20"/>
          <w:color w:val="auto"/>
        </w:rPr>
      </w:pPr>
      <w:r>
        <w:rPr>
          <w:rFonts w:ascii="Arial" w:cs="Arial" w:eastAsia="Arial" w:hAnsi="Arial"/>
          <w:sz w:val="18"/>
          <w:szCs w:val="18"/>
          <w:color w:val="auto"/>
        </w:rPr>
        <w:t>Mr. Zimpleman's base salary is $600,000, but it will be periodically adjusted pursuant to Company policy. Mr. Zimpleman participates in the Company's annual and long-term incentive compensation plans and qualified and non-qualified savings and retirement plans.</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Payments Upon Termination</w:t>
      </w:r>
    </w:p>
    <w:p>
      <w:pPr>
        <w:spacing w:after="0" w:line="231" w:lineRule="exact"/>
        <w:rPr>
          <w:sz w:val="20"/>
          <w:szCs w:val="20"/>
          <w:color w:val="auto"/>
        </w:rPr>
      </w:pPr>
    </w:p>
    <w:p>
      <w:pPr>
        <w:ind w:right="40" w:firstLine="351"/>
        <w:spacing w:after="0" w:line="259" w:lineRule="auto"/>
        <w:rPr>
          <w:sz w:val="20"/>
          <w:szCs w:val="20"/>
          <w:color w:val="auto"/>
        </w:rPr>
      </w:pPr>
      <w:r>
        <w:rPr>
          <w:rFonts w:ascii="Arial" w:cs="Arial" w:eastAsia="Arial" w:hAnsi="Arial"/>
          <w:sz w:val="18"/>
          <w:szCs w:val="18"/>
          <w:color w:val="auto"/>
        </w:rPr>
        <w:t>Under their employment agreements, Mr. Griswell and Mr. Zimpleman are entitled to certain benefits in the event that their employment terminates under certain circumstances other than upon a Change of Control. The following table illustrates the amounts that would have been payable had each been involuntarily terminated on December 31, 2006, without the occurrence of a Change of Control.</w:t>
      </w:r>
    </w:p>
    <w:p>
      <w:pPr>
        <w:spacing w:after="0" w:line="17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60" w:type="dxa"/>
            <w:vAlign w:val="bottom"/>
          </w:tcPr>
          <w:p>
            <w:pPr>
              <w:jc w:val="right"/>
              <w:ind w:right="162"/>
              <w:spacing w:after="0"/>
              <w:rPr>
                <w:sz w:val="20"/>
                <w:szCs w:val="20"/>
                <w:color w:val="auto"/>
              </w:rPr>
            </w:pPr>
            <w:r>
              <w:rPr>
                <w:rFonts w:ascii="Arial" w:cs="Arial" w:eastAsia="Arial" w:hAnsi="Arial"/>
                <w:sz w:val="14"/>
                <w:szCs w:val="14"/>
                <w:b w:val="1"/>
                <w:bCs w:val="1"/>
                <w:color w:val="auto"/>
                <w:w w:val="96"/>
              </w:rPr>
              <w:t>Lump Sum</w:t>
            </w:r>
          </w:p>
        </w:tc>
        <w:tc>
          <w:tcPr>
            <w:tcW w:w="2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52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6"/>
              </w:rPr>
              <w:t>Benefits Following</w:t>
            </w: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540" w:type="dxa"/>
            <w:vAlign w:val="bottom"/>
          </w:tcPr>
          <w:p>
            <w:pPr>
              <w:jc w:val="right"/>
              <w:ind w:right="202"/>
              <w:spacing w:after="0"/>
              <w:rPr>
                <w:sz w:val="20"/>
                <w:szCs w:val="20"/>
                <w:color w:val="auto"/>
              </w:rPr>
            </w:pPr>
            <w:r>
              <w:rPr>
                <w:rFonts w:ascii="Arial" w:cs="Arial" w:eastAsia="Arial" w:hAnsi="Arial"/>
                <w:sz w:val="14"/>
                <w:szCs w:val="14"/>
                <w:b w:val="1"/>
                <w:bCs w:val="1"/>
                <w:color w:val="auto"/>
                <w:w w:val="94"/>
              </w:rPr>
              <w:t>Value of Retirement</w:t>
            </w:r>
          </w:p>
        </w:tc>
        <w:tc>
          <w:tcPr>
            <w:tcW w:w="2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4"/>
        </w:trPr>
        <w:tc>
          <w:tcPr>
            <w:tcW w:w="2520" w:type="dxa"/>
            <w:vAlign w:val="bottom"/>
            <w:gridSpan w:val="3"/>
          </w:tcPr>
          <w:p>
            <w:pPr>
              <w:spacing w:after="0"/>
              <w:rPr>
                <w:sz w:val="20"/>
                <w:szCs w:val="20"/>
                <w:color w:val="auto"/>
              </w:rPr>
            </w:pPr>
            <w:r>
              <w:rPr>
                <w:rFonts w:ascii="Arial" w:cs="Arial" w:eastAsia="Arial" w:hAnsi="Arial"/>
                <w:sz w:val="14"/>
                <w:szCs w:val="14"/>
                <w:b w:val="1"/>
                <w:bCs w:val="1"/>
                <w:color w:val="auto"/>
              </w:rPr>
              <w:t>Name</w:t>
            </w:r>
          </w:p>
        </w:tc>
        <w:tc>
          <w:tcPr>
            <w:tcW w:w="2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960" w:type="dxa"/>
            <w:vAlign w:val="bottom"/>
          </w:tcPr>
          <w:p>
            <w:pPr>
              <w:jc w:val="right"/>
              <w:ind w:right="222"/>
              <w:spacing w:after="0"/>
              <w:rPr>
                <w:sz w:val="20"/>
                <w:szCs w:val="20"/>
                <w:color w:val="auto"/>
              </w:rPr>
            </w:pPr>
            <w:r>
              <w:rPr>
                <w:rFonts w:ascii="Arial" w:cs="Arial" w:eastAsia="Arial" w:hAnsi="Arial"/>
                <w:sz w:val="14"/>
                <w:szCs w:val="14"/>
                <w:b w:val="1"/>
                <w:bCs w:val="1"/>
                <w:color w:val="auto"/>
              </w:rPr>
              <w:t>Payment</w:t>
            </w:r>
          </w:p>
        </w:tc>
        <w:tc>
          <w:tcPr>
            <w:tcW w:w="2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52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9"/>
              </w:rPr>
              <w:t>Termination</w:t>
            </w: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540" w:type="dxa"/>
            <w:vAlign w:val="bottom"/>
          </w:tcPr>
          <w:p>
            <w:pPr>
              <w:jc w:val="right"/>
              <w:ind w:right="382"/>
              <w:spacing w:after="0"/>
              <w:rPr>
                <w:sz w:val="20"/>
                <w:szCs w:val="20"/>
                <w:color w:val="auto"/>
              </w:rPr>
            </w:pPr>
            <w:r>
              <w:rPr>
                <w:rFonts w:ascii="Arial" w:cs="Arial" w:eastAsia="Arial" w:hAnsi="Arial"/>
                <w:sz w:val="14"/>
                <w:szCs w:val="14"/>
                <w:b w:val="1"/>
                <w:bCs w:val="1"/>
                <w:color w:val="auto"/>
              </w:rPr>
              <w:t>Enhancement</w:t>
            </w:r>
          </w:p>
        </w:tc>
        <w:tc>
          <w:tcPr>
            <w:tcW w:w="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40" w:type="dxa"/>
            <w:vAlign w:val="bottom"/>
            <w:gridSpan w:val="2"/>
          </w:tcPr>
          <w:p>
            <w:pPr>
              <w:jc w:val="right"/>
              <w:ind w:right="380"/>
              <w:spacing w:after="0"/>
              <w:rPr>
                <w:sz w:val="20"/>
                <w:szCs w:val="20"/>
                <w:color w:val="auto"/>
              </w:rPr>
            </w:pPr>
            <w:r>
              <w:rPr>
                <w:rFonts w:ascii="Arial" w:cs="Arial" w:eastAsia="Arial" w:hAnsi="Arial"/>
                <w:sz w:val="14"/>
                <w:szCs w:val="14"/>
                <w:b w:val="1"/>
                <w:bCs w:val="1"/>
                <w:color w:val="auto"/>
                <w:w w:val="89"/>
              </w:rPr>
              <w:t>Outplacement</w:t>
            </w:r>
          </w:p>
        </w:tc>
        <w:tc>
          <w:tcPr>
            <w:tcW w:w="140" w:type="dxa"/>
            <w:vAlign w:val="bottom"/>
          </w:tcPr>
          <w:p>
            <w:pPr>
              <w:spacing w:after="0"/>
              <w:rPr>
                <w:sz w:val="15"/>
                <w:szCs w:val="15"/>
                <w:color w:val="auto"/>
              </w:rPr>
            </w:pPr>
          </w:p>
        </w:tc>
        <w:tc>
          <w:tcPr>
            <w:tcW w:w="760" w:type="dxa"/>
            <w:vAlign w:val="bottom"/>
            <w:gridSpan w:val="2"/>
          </w:tcPr>
          <w:p>
            <w:pPr>
              <w:ind w:left="16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820" w:type="dxa"/>
            <w:vAlign w:val="bottom"/>
            <w:tcBorders>
              <w:bottom w:val="single" w:sz="8" w:color="808080"/>
            </w:tcBorders>
          </w:tcPr>
          <w:p>
            <w:pPr>
              <w:spacing w:after="0"/>
              <w:rPr>
                <w:sz w:val="9"/>
                <w:szCs w:val="9"/>
                <w:color w:val="auto"/>
              </w:rPr>
            </w:pPr>
          </w:p>
        </w:tc>
        <w:tc>
          <w:tcPr>
            <w:tcW w:w="168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96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142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154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104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74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820" w:type="dxa"/>
            <w:vAlign w:val="bottom"/>
          </w:tcPr>
          <w:p>
            <w:pPr>
              <w:spacing w:after="0"/>
              <w:rPr>
                <w:sz w:val="9"/>
                <w:szCs w:val="9"/>
                <w:color w:val="auto"/>
              </w:rPr>
            </w:pPr>
          </w:p>
        </w:tc>
        <w:tc>
          <w:tcPr>
            <w:tcW w:w="1680" w:type="dxa"/>
            <w:vAlign w:val="bottom"/>
          </w:tcPr>
          <w:p>
            <w:pPr>
              <w:spacing w:after="0"/>
              <w:rPr>
                <w:sz w:val="9"/>
                <w:szCs w:val="9"/>
                <w:color w:val="auto"/>
              </w:rPr>
            </w:pPr>
          </w:p>
        </w:tc>
        <w:tc>
          <w:tcPr>
            <w:tcW w:w="200" w:type="dxa"/>
            <w:vAlign w:val="bottom"/>
          </w:tcPr>
          <w:p>
            <w:pPr>
              <w:spacing w:after="0"/>
              <w:rPr>
                <w:sz w:val="9"/>
                <w:szCs w:val="9"/>
                <w:color w:val="auto"/>
              </w:rPr>
            </w:pPr>
          </w:p>
        </w:tc>
        <w:tc>
          <w:tcPr>
            <w:tcW w:w="160" w:type="dxa"/>
            <w:vAlign w:val="bottom"/>
          </w:tcPr>
          <w:p>
            <w:pPr>
              <w:spacing w:after="0"/>
              <w:rPr>
                <w:sz w:val="9"/>
                <w:szCs w:val="9"/>
                <w:color w:val="auto"/>
              </w:rPr>
            </w:pPr>
          </w:p>
        </w:tc>
        <w:tc>
          <w:tcPr>
            <w:tcW w:w="960" w:type="dxa"/>
            <w:vAlign w:val="bottom"/>
          </w:tcPr>
          <w:p>
            <w:pPr>
              <w:spacing w:after="0"/>
              <w:rPr>
                <w:sz w:val="9"/>
                <w:szCs w:val="9"/>
                <w:color w:val="auto"/>
              </w:rPr>
            </w:pPr>
          </w:p>
        </w:tc>
        <w:tc>
          <w:tcPr>
            <w:tcW w:w="2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4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540" w:type="dxa"/>
            <w:vAlign w:val="bottom"/>
          </w:tcPr>
          <w:p>
            <w:pPr>
              <w:spacing w:after="0"/>
              <w:rPr>
                <w:sz w:val="9"/>
                <w:szCs w:val="9"/>
                <w:color w:val="auto"/>
              </w:rPr>
            </w:pPr>
          </w:p>
        </w:tc>
        <w:tc>
          <w:tcPr>
            <w:tcW w:w="20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40" w:type="dxa"/>
            <w:vAlign w:val="bottom"/>
          </w:tcPr>
          <w:p>
            <w:pPr>
              <w:spacing w:after="0"/>
              <w:rPr>
                <w:sz w:val="9"/>
                <w:szCs w:val="9"/>
                <w:color w:val="auto"/>
              </w:rPr>
            </w:pPr>
          </w:p>
        </w:tc>
        <w:tc>
          <w:tcPr>
            <w:tcW w:w="200" w:type="dxa"/>
            <w:vAlign w:val="bottom"/>
          </w:tcPr>
          <w:p>
            <w:pPr>
              <w:spacing w:after="0"/>
              <w:rPr>
                <w:sz w:val="9"/>
                <w:szCs w:val="9"/>
                <w:color w:val="auto"/>
              </w:rPr>
            </w:pPr>
          </w:p>
        </w:tc>
        <w:tc>
          <w:tcPr>
            <w:tcW w:w="14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vMerge w:val="restart"/>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5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Griswell(a)</w:t>
            </w:r>
          </w:p>
        </w:tc>
        <w:tc>
          <w:tcPr>
            <w:tcW w:w="3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7,500,000</w:t>
            </w:r>
          </w:p>
        </w:tc>
        <w:tc>
          <w:tcPr>
            <w:tcW w:w="3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5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27,415</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3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2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10,000</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7,537,415</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2500" w:type="dxa"/>
            <w:vAlign w:val="bottom"/>
            <w:gridSpan w:val="2"/>
          </w:tcPr>
          <w:p>
            <w:pPr>
              <w:spacing w:after="0"/>
              <w:rPr>
                <w:sz w:val="20"/>
                <w:szCs w:val="20"/>
                <w:color w:val="auto"/>
              </w:rPr>
            </w:pPr>
            <w:r>
              <w:rPr>
                <w:rFonts w:ascii="Arial" w:cs="Arial" w:eastAsia="Arial" w:hAnsi="Arial"/>
                <w:sz w:val="18"/>
                <w:szCs w:val="18"/>
                <w:color w:val="auto"/>
              </w:rPr>
              <w:t>Zimpleman(b)</w:t>
            </w:r>
          </w:p>
        </w:tc>
        <w:tc>
          <w:tcPr>
            <w:tcW w:w="3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2,025,000</w:t>
            </w:r>
          </w:p>
        </w:tc>
        <w:tc>
          <w:tcPr>
            <w:tcW w:w="3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520" w:type="dxa"/>
            <w:vAlign w:val="bottom"/>
            <w:gridSpan w:val="2"/>
          </w:tcPr>
          <w:p>
            <w:pPr>
              <w:jc w:val="right"/>
              <w:ind w:right="100"/>
              <w:spacing w:after="0"/>
              <w:rPr>
                <w:sz w:val="20"/>
                <w:szCs w:val="20"/>
                <w:color w:val="auto"/>
              </w:rPr>
            </w:pPr>
            <w:r>
              <w:rPr>
                <w:rFonts w:ascii="Arial" w:cs="Arial" w:eastAsia="Arial" w:hAnsi="Arial"/>
                <w:sz w:val="18"/>
                <w:szCs w:val="18"/>
                <w:color w:val="auto"/>
              </w:rPr>
              <w:t>486,345</w:t>
            </w:r>
          </w:p>
        </w:tc>
        <w:tc>
          <w:tcPr>
            <w:tcW w:w="28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540" w:type="dxa"/>
            <w:vAlign w:val="bottom"/>
          </w:tcPr>
          <w:p>
            <w:pPr>
              <w:jc w:val="right"/>
              <w:spacing w:after="0"/>
              <w:rPr>
                <w:sz w:val="20"/>
                <w:szCs w:val="20"/>
                <w:color w:val="auto"/>
              </w:rPr>
            </w:pPr>
            <w:r>
              <w:rPr>
                <w:rFonts w:ascii="Arial" w:cs="Arial" w:eastAsia="Arial" w:hAnsi="Arial"/>
                <w:sz w:val="18"/>
                <w:szCs w:val="18"/>
                <w:color w:val="auto"/>
              </w:rPr>
              <w:t>2,593,271</w:t>
            </w:r>
          </w:p>
        </w:tc>
        <w:tc>
          <w:tcPr>
            <w:tcW w:w="34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10,000</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tcPr>
          <w:p>
            <w:pPr>
              <w:jc w:val="right"/>
              <w:spacing w:after="0"/>
              <w:rPr>
                <w:sz w:val="20"/>
                <w:szCs w:val="20"/>
                <w:color w:val="auto"/>
              </w:rPr>
            </w:pPr>
            <w:r>
              <w:rPr>
                <w:rFonts w:ascii="Arial" w:cs="Arial" w:eastAsia="Arial" w:hAnsi="Arial"/>
                <w:sz w:val="18"/>
                <w:szCs w:val="18"/>
                <w:color w:val="auto"/>
                <w:w w:val="89"/>
              </w:rPr>
              <w:t>5,114,616</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2"/>
        </w:trPr>
        <w:tc>
          <w:tcPr>
            <w:tcW w:w="20" w:type="dxa"/>
            <w:vAlign w:val="bottom"/>
            <w:tcBorders>
              <w:bottom w:val="single" w:sz="8" w:color="808080"/>
            </w:tcBorders>
          </w:tcPr>
          <w:p>
            <w:pPr>
              <w:spacing w:after="0"/>
              <w:rPr>
                <w:sz w:val="9"/>
                <w:szCs w:val="9"/>
                <w:color w:val="auto"/>
              </w:rPr>
            </w:pPr>
          </w:p>
        </w:tc>
        <w:tc>
          <w:tcPr>
            <w:tcW w:w="820" w:type="dxa"/>
            <w:vAlign w:val="bottom"/>
            <w:tcBorders>
              <w:bottom w:val="single" w:sz="8" w:color="808080"/>
            </w:tcBorders>
          </w:tcPr>
          <w:p>
            <w:pPr>
              <w:spacing w:after="0"/>
              <w:rPr>
                <w:sz w:val="9"/>
                <w:szCs w:val="9"/>
                <w:color w:val="auto"/>
              </w:rPr>
            </w:pPr>
          </w:p>
        </w:tc>
        <w:tc>
          <w:tcPr>
            <w:tcW w:w="1680" w:type="dxa"/>
            <w:vAlign w:val="bottom"/>
          </w:tcPr>
          <w:p>
            <w:pPr>
              <w:spacing w:after="0"/>
              <w:rPr>
                <w:sz w:val="9"/>
                <w:szCs w:val="9"/>
                <w:color w:val="auto"/>
              </w:rPr>
            </w:pPr>
          </w:p>
        </w:tc>
        <w:tc>
          <w:tcPr>
            <w:tcW w:w="200" w:type="dxa"/>
            <w:vAlign w:val="bottom"/>
          </w:tcPr>
          <w:p>
            <w:pPr>
              <w:spacing w:after="0"/>
              <w:rPr>
                <w:sz w:val="9"/>
                <w:szCs w:val="9"/>
                <w:color w:val="auto"/>
              </w:rPr>
            </w:pPr>
          </w:p>
        </w:tc>
        <w:tc>
          <w:tcPr>
            <w:tcW w:w="160" w:type="dxa"/>
            <w:vAlign w:val="bottom"/>
          </w:tcPr>
          <w:p>
            <w:pPr>
              <w:spacing w:after="0"/>
              <w:rPr>
                <w:sz w:val="9"/>
                <w:szCs w:val="9"/>
                <w:color w:val="auto"/>
              </w:rPr>
            </w:pPr>
          </w:p>
        </w:tc>
        <w:tc>
          <w:tcPr>
            <w:tcW w:w="960" w:type="dxa"/>
            <w:vAlign w:val="bottom"/>
          </w:tcPr>
          <w:p>
            <w:pPr>
              <w:spacing w:after="0"/>
              <w:rPr>
                <w:sz w:val="9"/>
                <w:szCs w:val="9"/>
                <w:color w:val="auto"/>
              </w:rPr>
            </w:pPr>
          </w:p>
        </w:tc>
        <w:tc>
          <w:tcPr>
            <w:tcW w:w="2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4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540" w:type="dxa"/>
            <w:vAlign w:val="bottom"/>
          </w:tcPr>
          <w:p>
            <w:pPr>
              <w:spacing w:after="0"/>
              <w:rPr>
                <w:sz w:val="9"/>
                <w:szCs w:val="9"/>
                <w:color w:val="auto"/>
              </w:rPr>
            </w:pPr>
          </w:p>
        </w:tc>
        <w:tc>
          <w:tcPr>
            <w:tcW w:w="20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40" w:type="dxa"/>
            <w:vAlign w:val="bottom"/>
          </w:tcPr>
          <w:p>
            <w:pPr>
              <w:spacing w:after="0"/>
              <w:rPr>
                <w:sz w:val="9"/>
                <w:szCs w:val="9"/>
                <w:color w:val="auto"/>
              </w:rPr>
            </w:pPr>
          </w:p>
        </w:tc>
        <w:tc>
          <w:tcPr>
            <w:tcW w:w="200" w:type="dxa"/>
            <w:vAlign w:val="bottom"/>
          </w:tcPr>
          <w:p>
            <w:pPr>
              <w:spacing w:after="0"/>
              <w:rPr>
                <w:sz w:val="9"/>
                <w:szCs w:val="9"/>
                <w:color w:val="auto"/>
              </w:rPr>
            </w:pPr>
          </w:p>
        </w:tc>
        <w:tc>
          <w:tcPr>
            <w:tcW w:w="14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1589405</wp:posOffset>
            </wp:positionH>
            <wp:positionV relativeFrom="paragraph">
              <wp:posOffset>-443230</wp:posOffset>
            </wp:positionV>
            <wp:extent cx="12700" cy="889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3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-443230</wp:posOffset>
            </wp:positionV>
            <wp:extent cx="12700" cy="889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3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2421255</wp:posOffset>
            </wp:positionH>
            <wp:positionV relativeFrom="paragraph">
              <wp:posOffset>-443230</wp:posOffset>
            </wp:positionV>
            <wp:extent cx="12700" cy="889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3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1726565</wp:posOffset>
            </wp:positionH>
            <wp:positionV relativeFrom="paragraph">
              <wp:posOffset>-443230</wp:posOffset>
            </wp:positionV>
            <wp:extent cx="12700" cy="889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4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3570605</wp:posOffset>
            </wp:positionH>
            <wp:positionV relativeFrom="paragraph">
              <wp:posOffset>-443230</wp:posOffset>
            </wp:positionV>
            <wp:extent cx="12700" cy="889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4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2558415</wp:posOffset>
            </wp:positionH>
            <wp:positionV relativeFrom="paragraph">
              <wp:posOffset>-443230</wp:posOffset>
            </wp:positionV>
            <wp:extent cx="12700" cy="889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4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4788535</wp:posOffset>
            </wp:positionH>
            <wp:positionV relativeFrom="paragraph">
              <wp:posOffset>-443230</wp:posOffset>
            </wp:positionV>
            <wp:extent cx="12700" cy="889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4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3707765</wp:posOffset>
            </wp:positionH>
            <wp:positionV relativeFrom="paragraph">
              <wp:posOffset>-443230</wp:posOffset>
            </wp:positionV>
            <wp:extent cx="12700" cy="889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4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5671820</wp:posOffset>
            </wp:positionH>
            <wp:positionV relativeFrom="paragraph">
              <wp:posOffset>-443230</wp:posOffset>
            </wp:positionV>
            <wp:extent cx="12700" cy="889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4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4925695</wp:posOffset>
            </wp:positionH>
            <wp:positionV relativeFrom="paragraph">
              <wp:posOffset>-443230</wp:posOffset>
            </wp:positionV>
            <wp:extent cx="12700" cy="889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4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6357620</wp:posOffset>
            </wp:positionH>
            <wp:positionV relativeFrom="paragraph">
              <wp:posOffset>-443230</wp:posOffset>
            </wp:positionV>
            <wp:extent cx="12700" cy="889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4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5800090</wp:posOffset>
            </wp:positionH>
            <wp:positionV relativeFrom="paragraph">
              <wp:posOffset>-443230</wp:posOffset>
            </wp:positionV>
            <wp:extent cx="12700" cy="889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4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526415</wp:posOffset>
            </wp:positionH>
            <wp:positionV relativeFrom="paragraph">
              <wp:posOffset>-14605</wp:posOffset>
            </wp:positionV>
            <wp:extent cx="12700" cy="889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4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50">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11" w:lineRule="exact"/>
        <w:rPr>
          <w:sz w:val="20"/>
          <w:szCs w:val="20"/>
          <w:color w:val="auto"/>
        </w:rPr>
      </w:pPr>
    </w:p>
    <w:p>
      <w:pPr>
        <w:ind w:left="540" w:right="380" w:hanging="532"/>
        <w:spacing w:after="0" w:line="305" w:lineRule="auto"/>
        <w:tabs>
          <w:tab w:leader="none" w:pos="540" w:val="left"/>
        </w:tabs>
        <w:numPr>
          <w:ilvl w:val="0"/>
          <w:numId w:val="44"/>
        </w:numPr>
        <w:rPr>
          <w:rFonts w:ascii="Arial" w:cs="Arial" w:eastAsia="Arial" w:hAnsi="Arial"/>
          <w:sz w:val="15"/>
          <w:szCs w:val="15"/>
          <w:color w:val="auto"/>
        </w:rPr>
      </w:pPr>
      <w:r>
        <w:rPr>
          <w:rFonts w:ascii="Arial" w:cs="Arial" w:eastAsia="Arial" w:hAnsi="Arial"/>
          <w:sz w:val="15"/>
          <w:szCs w:val="15"/>
          <w:color w:val="auto"/>
        </w:rPr>
        <w:t>Mr. Griswell would receive three times his annual base salary and target annual bonus as a lump-sum payment, as well as life, medical insurance and dental benefits for 24 months following termination (cost to the Company is illustrated, and offset by the contribution that Mr. Griswell would pay).</w:t>
      </w:r>
    </w:p>
    <w:p>
      <w:pPr>
        <w:ind w:left="540"/>
        <w:spacing w:after="0" w:line="261" w:lineRule="auto"/>
        <w:rPr>
          <w:rFonts w:ascii="Arial" w:cs="Arial" w:eastAsia="Arial" w:hAnsi="Arial"/>
          <w:sz w:val="15"/>
          <w:szCs w:val="15"/>
          <w:color w:val="auto"/>
        </w:rPr>
      </w:pPr>
      <w:r>
        <w:rPr>
          <w:rFonts w:ascii="Arial" w:cs="Arial" w:eastAsia="Arial" w:hAnsi="Arial"/>
          <w:sz w:val="18"/>
          <w:szCs w:val="18"/>
          <w:color w:val="auto"/>
        </w:rPr>
        <w:t>Mr. Griswell would also receive outplacement services. Mr. Griswell would not receive additional benefits through the Principal Welfare Benefits Plan for Employees or any retirement benefit enhancement because he has reached early retirement age.</w:t>
      </w:r>
    </w:p>
    <w:p>
      <w:pPr>
        <w:spacing w:after="0" w:line="205" w:lineRule="exact"/>
        <w:rPr>
          <w:rFonts w:ascii="Arial" w:cs="Arial" w:eastAsia="Arial" w:hAnsi="Arial"/>
          <w:sz w:val="15"/>
          <w:szCs w:val="15"/>
          <w:color w:val="auto"/>
        </w:rPr>
      </w:pPr>
    </w:p>
    <w:p>
      <w:pPr>
        <w:ind w:left="540" w:right="60" w:hanging="532"/>
        <w:spacing w:after="0" w:line="294" w:lineRule="auto"/>
        <w:tabs>
          <w:tab w:leader="none" w:pos="540" w:val="left"/>
        </w:tabs>
        <w:numPr>
          <w:ilvl w:val="0"/>
          <w:numId w:val="44"/>
        </w:numPr>
        <w:rPr>
          <w:rFonts w:ascii="Arial" w:cs="Arial" w:eastAsia="Arial" w:hAnsi="Arial"/>
          <w:sz w:val="16"/>
          <w:szCs w:val="16"/>
          <w:color w:val="auto"/>
        </w:rPr>
      </w:pPr>
      <w:r>
        <w:rPr>
          <w:rFonts w:ascii="Arial" w:cs="Arial" w:eastAsia="Arial" w:hAnsi="Arial"/>
          <w:sz w:val="16"/>
          <w:szCs w:val="16"/>
          <w:color w:val="auto"/>
        </w:rPr>
        <w:t>Mr. Zimpleman would receive one and one half times his annual base salary and target annual bonus as a lump-sum payment, as well as life insurance following termination (cost to the Company is illustrated). He would also receive benefits equivalent to those payable under the Principal Welfare Benefit Plan for Employees calculated as if he had reached age 57 (illustrated as a lump-sum value, using mortality and interest as defined under the SERP), and additional retirement benefits payable under the SERP as though he had reached age 57 (illustrated as a lump-sum value, using mortality and interest as defined for lump-sum payments under the SERP). Mr. Zimpleman would also receive outplacement services.</w:t>
      </w:r>
    </w:p>
    <w:p>
      <w:pPr>
        <w:spacing w:after="0" w:line="17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5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341" w:right="259" w:bottom="1440" w:gutter="0" w:footer="0" w:header="0"/>
        </w:sectPr>
      </w:pPr>
    </w:p>
    <w:bookmarkStart w:id="33" w:name="page34"/>
    <w:bookmarkEnd w:id="33"/>
    <w:p>
      <w:pPr>
        <w:jc w:val="center"/>
        <w:spacing w:after="0"/>
        <w:rPr>
          <w:sz w:val="20"/>
          <w:szCs w:val="20"/>
          <w:color w:val="auto"/>
        </w:rPr>
      </w:pPr>
      <w:r>
        <w:rPr>
          <w:rFonts w:ascii="Arial" w:cs="Arial" w:eastAsia="Arial" w:hAnsi="Arial"/>
          <w:sz w:val="18"/>
          <w:szCs w:val="18"/>
          <w:b w:val="1"/>
          <w:bCs w:val="1"/>
          <w:color w:val="auto"/>
        </w:rPr>
        <w:t>Pension Benefits Table</w:t>
      </w:r>
    </w:p>
    <w:p>
      <w:pPr>
        <w:spacing w:after="0" w:line="21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22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9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2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500" w:type="dxa"/>
            <w:vAlign w:val="bottom"/>
          </w:tcPr>
          <w:p>
            <w:pPr>
              <w:jc w:val="center"/>
              <w:ind w:right="18"/>
              <w:spacing w:after="0"/>
              <w:rPr>
                <w:sz w:val="20"/>
                <w:szCs w:val="20"/>
                <w:color w:val="auto"/>
              </w:rPr>
            </w:pPr>
            <w:r>
              <w:rPr>
                <w:rFonts w:ascii="Arial" w:cs="Arial" w:eastAsia="Arial" w:hAnsi="Arial"/>
                <w:sz w:val="14"/>
                <w:szCs w:val="14"/>
                <w:b w:val="1"/>
                <w:bCs w:val="1"/>
                <w:color w:val="auto"/>
                <w:w w:val="83"/>
              </w:rPr>
              <w:t>Present Value of</w:t>
            </w:r>
          </w:p>
        </w:tc>
        <w:tc>
          <w:tcPr>
            <w:tcW w:w="2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2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9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500" w:type="dxa"/>
            <w:vAlign w:val="bottom"/>
          </w:tcPr>
          <w:p>
            <w:pPr>
              <w:jc w:val="center"/>
              <w:ind w:right="18"/>
              <w:spacing w:after="0" w:line="149" w:lineRule="exact"/>
              <w:rPr>
                <w:sz w:val="20"/>
                <w:szCs w:val="20"/>
                <w:color w:val="auto"/>
              </w:rPr>
            </w:pPr>
            <w:r>
              <w:rPr>
                <w:rFonts w:ascii="Arial" w:cs="Arial" w:eastAsia="Arial" w:hAnsi="Arial"/>
                <w:sz w:val="14"/>
                <w:szCs w:val="14"/>
                <w:b w:val="1"/>
                <w:bCs w:val="1"/>
                <w:color w:val="auto"/>
                <w:w w:val="87"/>
              </w:rPr>
              <w:t>Accumulated Benefit at</w:t>
            </w:r>
          </w:p>
        </w:tc>
        <w:tc>
          <w:tcPr>
            <w:tcW w:w="2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2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9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80" w:type="dxa"/>
            <w:vAlign w:val="bottom"/>
          </w:tcPr>
          <w:p>
            <w:pPr>
              <w:jc w:val="right"/>
              <w:ind w:right="92"/>
              <w:spacing w:after="0" w:line="149" w:lineRule="exact"/>
              <w:rPr>
                <w:sz w:val="20"/>
                <w:szCs w:val="20"/>
                <w:color w:val="auto"/>
              </w:rPr>
            </w:pPr>
            <w:r>
              <w:rPr>
                <w:rFonts w:ascii="Arial" w:cs="Arial" w:eastAsia="Arial" w:hAnsi="Arial"/>
                <w:sz w:val="14"/>
                <w:szCs w:val="14"/>
                <w:b w:val="1"/>
                <w:bCs w:val="1"/>
                <w:color w:val="auto"/>
                <w:w w:val="98"/>
              </w:rPr>
              <w:t>Number of Years</w:t>
            </w:r>
          </w:p>
        </w:tc>
        <w:tc>
          <w:tcPr>
            <w:tcW w:w="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500" w:type="dxa"/>
            <w:vAlign w:val="bottom"/>
          </w:tcPr>
          <w:p>
            <w:pPr>
              <w:jc w:val="center"/>
              <w:ind w:right="18"/>
              <w:spacing w:after="0" w:line="149" w:lineRule="exact"/>
              <w:rPr>
                <w:sz w:val="20"/>
                <w:szCs w:val="20"/>
                <w:color w:val="auto"/>
              </w:rPr>
            </w:pPr>
            <w:r>
              <w:rPr>
                <w:rFonts w:ascii="Arial" w:cs="Arial" w:eastAsia="Arial" w:hAnsi="Arial"/>
                <w:sz w:val="14"/>
                <w:szCs w:val="14"/>
                <w:b w:val="1"/>
                <w:bCs w:val="1"/>
                <w:color w:val="auto"/>
                <w:w w:val="89"/>
              </w:rPr>
              <w:t>Normal Retirement Age</w:t>
            </w:r>
          </w:p>
        </w:tc>
        <w:tc>
          <w:tcPr>
            <w:tcW w:w="200" w:type="dxa"/>
            <w:vAlign w:val="bottom"/>
          </w:tcPr>
          <w:p>
            <w:pPr>
              <w:spacing w:after="0"/>
              <w:rPr>
                <w:sz w:val="12"/>
                <w:szCs w:val="12"/>
                <w:color w:val="auto"/>
              </w:rPr>
            </w:pPr>
          </w:p>
        </w:tc>
        <w:tc>
          <w:tcPr>
            <w:tcW w:w="11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w w:val="90"/>
              </w:rPr>
              <w:t>Payments During</w:t>
            </w:r>
          </w:p>
        </w:tc>
        <w:tc>
          <w:tcPr>
            <w:tcW w:w="0" w:type="dxa"/>
            <w:vAlign w:val="bottom"/>
          </w:tcPr>
          <w:p>
            <w:pPr>
              <w:spacing w:after="0"/>
              <w:rPr>
                <w:sz w:val="1"/>
                <w:szCs w:val="1"/>
                <w:color w:val="auto"/>
              </w:rPr>
            </w:pPr>
          </w:p>
        </w:tc>
      </w:tr>
      <w:tr>
        <w:trPr>
          <w:trHeight w:val="174"/>
        </w:trPr>
        <w:tc>
          <w:tcPr>
            <w:tcW w:w="3120" w:type="dxa"/>
            <w:vAlign w:val="bottom"/>
            <w:gridSpan w:val="3"/>
          </w:tcPr>
          <w:p>
            <w:pPr>
              <w:spacing w:after="0"/>
              <w:rPr>
                <w:sz w:val="20"/>
                <w:szCs w:val="20"/>
                <w:color w:val="auto"/>
              </w:rPr>
            </w:pPr>
            <w:r>
              <w:rPr>
                <w:rFonts w:ascii="Arial" w:cs="Arial" w:eastAsia="Arial" w:hAnsi="Arial"/>
                <w:sz w:val="14"/>
                <w:szCs w:val="14"/>
                <w:b w:val="1"/>
                <w:bCs w:val="1"/>
                <w:color w:val="auto"/>
              </w:rPr>
              <w:t>Name</w:t>
            </w:r>
          </w:p>
        </w:tc>
        <w:tc>
          <w:tcPr>
            <w:tcW w:w="200" w:type="dxa"/>
            <w:vAlign w:val="bottom"/>
          </w:tcPr>
          <w:p>
            <w:pPr>
              <w:spacing w:after="0"/>
              <w:rPr>
                <w:sz w:val="15"/>
                <w:szCs w:val="15"/>
                <w:color w:val="auto"/>
              </w:rPr>
            </w:pPr>
          </w:p>
        </w:tc>
        <w:tc>
          <w:tcPr>
            <w:tcW w:w="1900" w:type="dxa"/>
            <w:vAlign w:val="bottom"/>
          </w:tcPr>
          <w:p>
            <w:pPr>
              <w:ind w:left="640"/>
              <w:spacing w:after="0"/>
              <w:rPr>
                <w:sz w:val="20"/>
                <w:szCs w:val="20"/>
                <w:color w:val="auto"/>
              </w:rPr>
            </w:pPr>
            <w:r>
              <w:rPr>
                <w:rFonts w:ascii="Arial" w:cs="Arial" w:eastAsia="Arial" w:hAnsi="Arial"/>
                <w:sz w:val="14"/>
                <w:szCs w:val="14"/>
                <w:b w:val="1"/>
                <w:bCs w:val="1"/>
                <w:color w:val="auto"/>
              </w:rPr>
              <w:t>Plan Name</w:t>
            </w:r>
          </w:p>
        </w:tc>
        <w:tc>
          <w:tcPr>
            <w:tcW w:w="200" w:type="dxa"/>
            <w:vAlign w:val="bottom"/>
          </w:tcPr>
          <w:p>
            <w:pPr>
              <w:spacing w:after="0"/>
              <w:rPr>
                <w:sz w:val="15"/>
                <w:szCs w:val="15"/>
                <w:color w:val="auto"/>
              </w:rPr>
            </w:pPr>
          </w:p>
        </w:tc>
        <w:tc>
          <w:tcPr>
            <w:tcW w:w="1280" w:type="dxa"/>
            <w:vAlign w:val="bottom"/>
          </w:tcPr>
          <w:p>
            <w:pPr>
              <w:jc w:val="right"/>
              <w:ind w:right="12"/>
              <w:spacing w:after="0"/>
              <w:rPr>
                <w:sz w:val="20"/>
                <w:szCs w:val="20"/>
                <w:color w:val="auto"/>
              </w:rPr>
            </w:pPr>
            <w:r>
              <w:rPr>
                <w:rFonts w:ascii="Arial" w:cs="Arial" w:eastAsia="Arial" w:hAnsi="Arial"/>
                <w:sz w:val="14"/>
                <w:szCs w:val="14"/>
                <w:b w:val="1"/>
                <w:bCs w:val="1"/>
                <w:color w:val="auto"/>
                <w:w w:val="92"/>
              </w:rPr>
              <w:t>Credited Service(1)</w:t>
            </w:r>
          </w:p>
        </w:tc>
        <w:tc>
          <w:tcPr>
            <w:tcW w:w="2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500" w:type="dxa"/>
            <w:vAlign w:val="bottom"/>
          </w:tcPr>
          <w:p>
            <w:pPr>
              <w:jc w:val="center"/>
              <w:ind w:right="18"/>
              <w:spacing w:after="0"/>
              <w:rPr>
                <w:sz w:val="20"/>
                <w:szCs w:val="20"/>
                <w:color w:val="auto"/>
              </w:rPr>
            </w:pPr>
            <w:r>
              <w:rPr>
                <w:rFonts w:ascii="Arial" w:cs="Arial" w:eastAsia="Arial" w:hAnsi="Arial"/>
                <w:sz w:val="14"/>
                <w:szCs w:val="14"/>
                <w:b w:val="1"/>
                <w:bCs w:val="1"/>
                <w:color w:val="auto"/>
                <w:w w:val="93"/>
              </w:rPr>
              <w:t>($)(2)</w:t>
            </w:r>
          </w:p>
        </w:tc>
        <w:tc>
          <w:tcPr>
            <w:tcW w:w="200" w:type="dxa"/>
            <w:vAlign w:val="bottom"/>
          </w:tcPr>
          <w:p>
            <w:pPr>
              <w:spacing w:after="0"/>
              <w:rPr>
                <w:sz w:val="15"/>
                <w:szCs w:val="15"/>
                <w:color w:val="auto"/>
              </w:rPr>
            </w:pPr>
          </w:p>
        </w:tc>
        <w:tc>
          <w:tcPr>
            <w:tcW w:w="1120" w:type="dxa"/>
            <w:vAlign w:val="bottom"/>
          </w:tcPr>
          <w:p>
            <w:pPr>
              <w:jc w:val="right"/>
              <w:ind w:right="32"/>
              <w:spacing w:after="0"/>
              <w:rPr>
                <w:sz w:val="20"/>
                <w:szCs w:val="20"/>
                <w:color w:val="auto"/>
              </w:rPr>
            </w:pPr>
            <w:r>
              <w:rPr>
                <w:rFonts w:ascii="Arial" w:cs="Arial" w:eastAsia="Arial" w:hAnsi="Arial"/>
                <w:sz w:val="14"/>
                <w:szCs w:val="14"/>
                <w:b w:val="1"/>
                <w:bCs w:val="1"/>
                <w:color w:val="auto"/>
                <w:w w:val="93"/>
              </w:rPr>
              <w:t>Last Fiscal Year</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820" w:type="dxa"/>
            <w:vAlign w:val="bottom"/>
            <w:tcBorders>
              <w:bottom w:val="single" w:sz="8" w:color="808080"/>
            </w:tcBorders>
          </w:tcPr>
          <w:p>
            <w:pPr>
              <w:spacing w:after="0"/>
              <w:rPr>
                <w:sz w:val="9"/>
                <w:szCs w:val="9"/>
                <w:color w:val="auto"/>
              </w:rPr>
            </w:pPr>
          </w:p>
        </w:tc>
        <w:tc>
          <w:tcPr>
            <w:tcW w:w="228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190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50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1120" w:type="dxa"/>
            <w:vAlign w:val="bottom"/>
            <w:tcBorders>
              <w:bottom w:val="single" w:sz="8" w:color="808080"/>
            </w:tcBorders>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820" w:type="dxa"/>
            <w:vAlign w:val="bottom"/>
          </w:tcPr>
          <w:p>
            <w:pPr>
              <w:spacing w:after="0"/>
              <w:rPr>
                <w:sz w:val="9"/>
                <w:szCs w:val="9"/>
                <w:color w:val="auto"/>
              </w:rPr>
            </w:pPr>
          </w:p>
        </w:tc>
        <w:tc>
          <w:tcPr>
            <w:tcW w:w="2280" w:type="dxa"/>
            <w:vAlign w:val="bottom"/>
          </w:tcPr>
          <w:p>
            <w:pPr>
              <w:spacing w:after="0"/>
              <w:rPr>
                <w:sz w:val="9"/>
                <w:szCs w:val="9"/>
                <w:color w:val="auto"/>
              </w:rPr>
            </w:pPr>
          </w:p>
        </w:tc>
        <w:tc>
          <w:tcPr>
            <w:tcW w:w="200" w:type="dxa"/>
            <w:vAlign w:val="bottom"/>
          </w:tcPr>
          <w:p>
            <w:pPr>
              <w:spacing w:after="0"/>
              <w:rPr>
                <w:sz w:val="9"/>
                <w:szCs w:val="9"/>
                <w:color w:val="auto"/>
              </w:rPr>
            </w:pPr>
          </w:p>
        </w:tc>
        <w:tc>
          <w:tcPr>
            <w:tcW w:w="190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80" w:type="dxa"/>
            <w:vAlign w:val="bottom"/>
          </w:tcPr>
          <w:p>
            <w:pPr>
              <w:spacing w:after="0"/>
              <w:rPr>
                <w:sz w:val="9"/>
                <w:szCs w:val="9"/>
                <w:color w:val="auto"/>
              </w:rPr>
            </w:pPr>
          </w:p>
        </w:tc>
        <w:tc>
          <w:tcPr>
            <w:tcW w:w="2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500" w:type="dxa"/>
            <w:vAlign w:val="bottom"/>
          </w:tcPr>
          <w:p>
            <w:pPr>
              <w:spacing w:after="0"/>
              <w:rPr>
                <w:sz w:val="9"/>
                <w:szCs w:val="9"/>
                <w:color w:val="auto"/>
              </w:rPr>
            </w:pPr>
          </w:p>
        </w:tc>
        <w:tc>
          <w:tcPr>
            <w:tcW w:w="200" w:type="dxa"/>
            <w:vAlign w:val="bottom"/>
          </w:tcPr>
          <w:p>
            <w:pPr>
              <w:spacing w:after="0"/>
              <w:rPr>
                <w:sz w:val="9"/>
                <w:szCs w:val="9"/>
                <w:color w:val="auto"/>
              </w:rPr>
            </w:pPr>
          </w:p>
        </w:tc>
        <w:tc>
          <w:tcPr>
            <w:tcW w:w="1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1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Griswell</w:t>
            </w:r>
          </w:p>
        </w:tc>
        <w:tc>
          <w:tcPr>
            <w:tcW w:w="210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Qualified pension</w:t>
            </w:r>
          </w:p>
        </w:tc>
        <w:tc>
          <w:tcPr>
            <w:tcW w:w="14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18</w:t>
            </w:r>
          </w:p>
        </w:tc>
        <w:tc>
          <w:tcPr>
            <w:tcW w:w="3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628,018</w:t>
            </w:r>
          </w:p>
        </w:tc>
        <w:tc>
          <w:tcPr>
            <w:tcW w:w="1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280" w:type="dxa"/>
            <w:vAlign w:val="bottom"/>
          </w:tcPr>
          <w:p>
            <w:pPr>
              <w:spacing w:after="0"/>
              <w:rPr>
                <w:sz w:val="18"/>
                <w:szCs w:val="18"/>
                <w:color w:val="auto"/>
              </w:rPr>
            </w:pPr>
          </w:p>
        </w:tc>
        <w:tc>
          <w:tcPr>
            <w:tcW w:w="2100" w:type="dxa"/>
            <w:vAlign w:val="bottom"/>
            <w:gridSpan w:val="2"/>
          </w:tcPr>
          <w:p>
            <w:pPr>
              <w:ind w:left="200"/>
              <w:spacing w:after="0"/>
              <w:rPr>
                <w:sz w:val="20"/>
                <w:szCs w:val="20"/>
                <w:color w:val="auto"/>
              </w:rPr>
            </w:pPr>
            <w:r>
              <w:rPr>
                <w:rFonts w:ascii="Arial" w:cs="Arial" w:eastAsia="Arial" w:hAnsi="Arial"/>
                <w:sz w:val="18"/>
                <w:szCs w:val="18"/>
                <w:color w:val="auto"/>
              </w:rPr>
              <w:t>SERP</w:t>
            </w:r>
          </w:p>
        </w:tc>
        <w:tc>
          <w:tcPr>
            <w:tcW w:w="1480" w:type="dxa"/>
            <w:vAlign w:val="bottom"/>
            <w:gridSpan w:val="2"/>
          </w:tcPr>
          <w:p>
            <w:pPr>
              <w:jc w:val="right"/>
              <w:spacing w:after="0"/>
              <w:rPr>
                <w:sz w:val="20"/>
                <w:szCs w:val="20"/>
                <w:color w:val="auto"/>
              </w:rPr>
            </w:pPr>
            <w:r>
              <w:rPr>
                <w:rFonts w:ascii="Arial" w:cs="Arial" w:eastAsia="Arial" w:hAnsi="Arial"/>
                <w:sz w:val="18"/>
                <w:szCs w:val="18"/>
                <w:color w:val="auto"/>
              </w:rPr>
              <w:t>18</w:t>
            </w:r>
          </w:p>
        </w:tc>
        <w:tc>
          <w:tcPr>
            <w:tcW w:w="30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500" w:type="dxa"/>
            <w:vAlign w:val="bottom"/>
          </w:tcPr>
          <w:p>
            <w:pPr>
              <w:jc w:val="right"/>
              <w:spacing w:after="0"/>
              <w:rPr>
                <w:sz w:val="20"/>
                <w:szCs w:val="20"/>
                <w:color w:val="auto"/>
              </w:rPr>
            </w:pPr>
            <w:r>
              <w:rPr>
                <w:rFonts w:ascii="Arial" w:cs="Arial" w:eastAsia="Arial" w:hAnsi="Arial"/>
                <w:sz w:val="18"/>
                <w:szCs w:val="18"/>
                <w:color w:val="auto"/>
              </w:rPr>
              <w:t>8,146,112</w:t>
            </w:r>
          </w:p>
        </w:tc>
        <w:tc>
          <w:tcPr>
            <w:tcW w:w="1320" w:type="dxa"/>
            <w:vAlign w:val="bottom"/>
            <w:gridSpan w:val="2"/>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1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Gersie</w:t>
            </w:r>
          </w:p>
        </w:tc>
        <w:tc>
          <w:tcPr>
            <w:tcW w:w="210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Qualified pension</w:t>
            </w:r>
          </w:p>
        </w:tc>
        <w:tc>
          <w:tcPr>
            <w:tcW w:w="14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36</w:t>
            </w:r>
          </w:p>
        </w:tc>
        <w:tc>
          <w:tcPr>
            <w:tcW w:w="3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1,015,222</w:t>
            </w:r>
          </w:p>
        </w:tc>
        <w:tc>
          <w:tcPr>
            <w:tcW w:w="1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280" w:type="dxa"/>
            <w:vAlign w:val="bottom"/>
          </w:tcPr>
          <w:p>
            <w:pPr>
              <w:spacing w:after="0"/>
              <w:rPr>
                <w:sz w:val="18"/>
                <w:szCs w:val="18"/>
                <w:color w:val="auto"/>
              </w:rPr>
            </w:pPr>
          </w:p>
        </w:tc>
        <w:tc>
          <w:tcPr>
            <w:tcW w:w="2100" w:type="dxa"/>
            <w:vAlign w:val="bottom"/>
            <w:gridSpan w:val="2"/>
          </w:tcPr>
          <w:p>
            <w:pPr>
              <w:ind w:left="200"/>
              <w:spacing w:after="0"/>
              <w:rPr>
                <w:sz w:val="20"/>
                <w:szCs w:val="20"/>
                <w:color w:val="auto"/>
              </w:rPr>
            </w:pPr>
            <w:r>
              <w:rPr>
                <w:rFonts w:ascii="Arial" w:cs="Arial" w:eastAsia="Arial" w:hAnsi="Arial"/>
                <w:sz w:val="18"/>
                <w:szCs w:val="18"/>
                <w:color w:val="auto"/>
              </w:rPr>
              <w:t>SERP</w:t>
            </w:r>
          </w:p>
        </w:tc>
        <w:tc>
          <w:tcPr>
            <w:tcW w:w="1480" w:type="dxa"/>
            <w:vAlign w:val="bottom"/>
            <w:gridSpan w:val="2"/>
          </w:tcPr>
          <w:p>
            <w:pPr>
              <w:jc w:val="right"/>
              <w:spacing w:after="0"/>
              <w:rPr>
                <w:sz w:val="20"/>
                <w:szCs w:val="20"/>
                <w:color w:val="auto"/>
              </w:rPr>
            </w:pPr>
            <w:r>
              <w:rPr>
                <w:rFonts w:ascii="Arial" w:cs="Arial" w:eastAsia="Arial" w:hAnsi="Arial"/>
                <w:sz w:val="18"/>
                <w:szCs w:val="18"/>
                <w:color w:val="auto"/>
              </w:rPr>
              <w:t>36</w:t>
            </w:r>
          </w:p>
        </w:tc>
        <w:tc>
          <w:tcPr>
            <w:tcW w:w="30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500" w:type="dxa"/>
            <w:vAlign w:val="bottom"/>
          </w:tcPr>
          <w:p>
            <w:pPr>
              <w:jc w:val="right"/>
              <w:spacing w:after="0"/>
              <w:rPr>
                <w:sz w:val="20"/>
                <w:szCs w:val="20"/>
                <w:color w:val="auto"/>
              </w:rPr>
            </w:pPr>
            <w:r>
              <w:rPr>
                <w:rFonts w:ascii="Arial" w:cs="Arial" w:eastAsia="Arial" w:hAnsi="Arial"/>
                <w:sz w:val="18"/>
                <w:szCs w:val="18"/>
                <w:color w:val="auto"/>
              </w:rPr>
              <w:t>3,357,001</w:t>
            </w:r>
          </w:p>
        </w:tc>
        <w:tc>
          <w:tcPr>
            <w:tcW w:w="1320" w:type="dxa"/>
            <w:vAlign w:val="bottom"/>
            <w:gridSpan w:val="2"/>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1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Aschenbrenner</w:t>
            </w:r>
          </w:p>
        </w:tc>
        <w:tc>
          <w:tcPr>
            <w:tcW w:w="210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Qualified pension</w:t>
            </w:r>
          </w:p>
        </w:tc>
        <w:tc>
          <w:tcPr>
            <w:tcW w:w="14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34</w:t>
            </w:r>
          </w:p>
        </w:tc>
        <w:tc>
          <w:tcPr>
            <w:tcW w:w="3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922,749</w:t>
            </w:r>
          </w:p>
        </w:tc>
        <w:tc>
          <w:tcPr>
            <w:tcW w:w="1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280" w:type="dxa"/>
            <w:vAlign w:val="bottom"/>
          </w:tcPr>
          <w:p>
            <w:pPr>
              <w:spacing w:after="0"/>
              <w:rPr>
                <w:sz w:val="18"/>
                <w:szCs w:val="18"/>
                <w:color w:val="auto"/>
              </w:rPr>
            </w:pPr>
          </w:p>
        </w:tc>
        <w:tc>
          <w:tcPr>
            <w:tcW w:w="2100" w:type="dxa"/>
            <w:vAlign w:val="bottom"/>
            <w:gridSpan w:val="2"/>
          </w:tcPr>
          <w:p>
            <w:pPr>
              <w:ind w:left="200"/>
              <w:spacing w:after="0"/>
              <w:rPr>
                <w:sz w:val="20"/>
                <w:szCs w:val="20"/>
                <w:color w:val="auto"/>
              </w:rPr>
            </w:pPr>
            <w:r>
              <w:rPr>
                <w:rFonts w:ascii="Arial" w:cs="Arial" w:eastAsia="Arial" w:hAnsi="Arial"/>
                <w:sz w:val="18"/>
                <w:szCs w:val="18"/>
                <w:color w:val="auto"/>
              </w:rPr>
              <w:t>SERP</w:t>
            </w:r>
          </w:p>
        </w:tc>
        <w:tc>
          <w:tcPr>
            <w:tcW w:w="1480" w:type="dxa"/>
            <w:vAlign w:val="bottom"/>
            <w:gridSpan w:val="2"/>
          </w:tcPr>
          <w:p>
            <w:pPr>
              <w:jc w:val="right"/>
              <w:spacing w:after="0"/>
              <w:rPr>
                <w:sz w:val="20"/>
                <w:szCs w:val="20"/>
                <w:color w:val="auto"/>
              </w:rPr>
            </w:pPr>
            <w:r>
              <w:rPr>
                <w:rFonts w:ascii="Arial" w:cs="Arial" w:eastAsia="Arial" w:hAnsi="Arial"/>
                <w:sz w:val="18"/>
                <w:szCs w:val="18"/>
                <w:color w:val="auto"/>
              </w:rPr>
              <w:t>34</w:t>
            </w:r>
          </w:p>
        </w:tc>
        <w:tc>
          <w:tcPr>
            <w:tcW w:w="30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500" w:type="dxa"/>
            <w:vAlign w:val="bottom"/>
          </w:tcPr>
          <w:p>
            <w:pPr>
              <w:jc w:val="right"/>
              <w:spacing w:after="0"/>
              <w:rPr>
                <w:sz w:val="20"/>
                <w:szCs w:val="20"/>
                <w:color w:val="auto"/>
              </w:rPr>
            </w:pPr>
            <w:r>
              <w:rPr>
                <w:rFonts w:ascii="Arial" w:cs="Arial" w:eastAsia="Arial" w:hAnsi="Arial"/>
                <w:sz w:val="18"/>
                <w:szCs w:val="18"/>
                <w:color w:val="auto"/>
              </w:rPr>
              <w:t>4,102,386</w:t>
            </w:r>
          </w:p>
        </w:tc>
        <w:tc>
          <w:tcPr>
            <w:tcW w:w="1320" w:type="dxa"/>
            <w:vAlign w:val="bottom"/>
            <w:gridSpan w:val="2"/>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1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Zimpleman</w:t>
            </w:r>
          </w:p>
        </w:tc>
        <w:tc>
          <w:tcPr>
            <w:tcW w:w="210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Qualified pension</w:t>
            </w:r>
          </w:p>
        </w:tc>
        <w:tc>
          <w:tcPr>
            <w:tcW w:w="14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33</w:t>
            </w:r>
          </w:p>
        </w:tc>
        <w:tc>
          <w:tcPr>
            <w:tcW w:w="3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769,033</w:t>
            </w:r>
          </w:p>
        </w:tc>
        <w:tc>
          <w:tcPr>
            <w:tcW w:w="1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280" w:type="dxa"/>
            <w:vAlign w:val="bottom"/>
          </w:tcPr>
          <w:p>
            <w:pPr>
              <w:spacing w:after="0"/>
              <w:rPr>
                <w:sz w:val="18"/>
                <w:szCs w:val="18"/>
                <w:color w:val="auto"/>
              </w:rPr>
            </w:pPr>
          </w:p>
        </w:tc>
        <w:tc>
          <w:tcPr>
            <w:tcW w:w="2100" w:type="dxa"/>
            <w:vAlign w:val="bottom"/>
            <w:gridSpan w:val="2"/>
          </w:tcPr>
          <w:p>
            <w:pPr>
              <w:ind w:left="200"/>
              <w:spacing w:after="0"/>
              <w:rPr>
                <w:sz w:val="20"/>
                <w:szCs w:val="20"/>
                <w:color w:val="auto"/>
              </w:rPr>
            </w:pPr>
            <w:r>
              <w:rPr>
                <w:rFonts w:ascii="Arial" w:cs="Arial" w:eastAsia="Arial" w:hAnsi="Arial"/>
                <w:sz w:val="18"/>
                <w:szCs w:val="18"/>
                <w:color w:val="auto"/>
              </w:rPr>
              <w:t>SERP</w:t>
            </w:r>
          </w:p>
        </w:tc>
        <w:tc>
          <w:tcPr>
            <w:tcW w:w="1480" w:type="dxa"/>
            <w:vAlign w:val="bottom"/>
            <w:gridSpan w:val="2"/>
          </w:tcPr>
          <w:p>
            <w:pPr>
              <w:jc w:val="right"/>
              <w:spacing w:after="0"/>
              <w:rPr>
                <w:sz w:val="20"/>
                <w:szCs w:val="20"/>
                <w:color w:val="auto"/>
              </w:rPr>
            </w:pPr>
            <w:r>
              <w:rPr>
                <w:rFonts w:ascii="Arial" w:cs="Arial" w:eastAsia="Arial" w:hAnsi="Arial"/>
                <w:sz w:val="18"/>
                <w:szCs w:val="18"/>
                <w:color w:val="auto"/>
              </w:rPr>
              <w:t>33</w:t>
            </w:r>
          </w:p>
        </w:tc>
        <w:tc>
          <w:tcPr>
            <w:tcW w:w="30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500" w:type="dxa"/>
            <w:vAlign w:val="bottom"/>
          </w:tcPr>
          <w:p>
            <w:pPr>
              <w:jc w:val="right"/>
              <w:spacing w:after="0"/>
              <w:rPr>
                <w:sz w:val="20"/>
                <w:szCs w:val="20"/>
                <w:color w:val="auto"/>
              </w:rPr>
            </w:pPr>
            <w:r>
              <w:rPr>
                <w:rFonts w:ascii="Arial" w:cs="Arial" w:eastAsia="Arial" w:hAnsi="Arial"/>
                <w:sz w:val="18"/>
                <w:szCs w:val="18"/>
                <w:color w:val="auto"/>
              </w:rPr>
              <w:t>3,227,940</w:t>
            </w:r>
          </w:p>
        </w:tc>
        <w:tc>
          <w:tcPr>
            <w:tcW w:w="1320" w:type="dxa"/>
            <w:vAlign w:val="bottom"/>
            <w:gridSpan w:val="2"/>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1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McCaughan</w:t>
            </w:r>
          </w:p>
        </w:tc>
        <w:tc>
          <w:tcPr>
            <w:tcW w:w="210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Qualified pension</w:t>
            </w:r>
          </w:p>
        </w:tc>
        <w:tc>
          <w:tcPr>
            <w:tcW w:w="14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3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79,090</w:t>
            </w:r>
          </w:p>
        </w:tc>
        <w:tc>
          <w:tcPr>
            <w:tcW w:w="1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2280" w:type="dxa"/>
            <w:vAlign w:val="bottom"/>
          </w:tcPr>
          <w:p>
            <w:pPr>
              <w:spacing w:after="0"/>
              <w:rPr>
                <w:sz w:val="19"/>
                <w:szCs w:val="19"/>
                <w:color w:val="auto"/>
              </w:rPr>
            </w:pPr>
          </w:p>
        </w:tc>
        <w:tc>
          <w:tcPr>
            <w:tcW w:w="2100" w:type="dxa"/>
            <w:vAlign w:val="bottom"/>
            <w:gridSpan w:val="2"/>
          </w:tcPr>
          <w:p>
            <w:pPr>
              <w:ind w:left="200"/>
              <w:spacing w:after="0"/>
              <w:rPr>
                <w:sz w:val="20"/>
                <w:szCs w:val="20"/>
                <w:color w:val="auto"/>
              </w:rPr>
            </w:pPr>
            <w:r>
              <w:rPr>
                <w:rFonts w:ascii="Arial" w:cs="Arial" w:eastAsia="Arial" w:hAnsi="Arial"/>
                <w:sz w:val="18"/>
                <w:szCs w:val="18"/>
                <w:color w:val="auto"/>
              </w:rPr>
              <w:t>SERP</w:t>
            </w:r>
          </w:p>
        </w:tc>
        <w:tc>
          <w:tcPr>
            <w:tcW w:w="1480" w:type="dxa"/>
            <w:vAlign w:val="bottom"/>
            <w:gridSpan w:val="2"/>
          </w:tcPr>
          <w:p>
            <w:pPr>
              <w:jc w:val="right"/>
              <w:spacing w:after="0"/>
              <w:rPr>
                <w:sz w:val="20"/>
                <w:szCs w:val="20"/>
                <w:color w:val="auto"/>
              </w:rPr>
            </w:pPr>
            <w:r>
              <w:rPr>
                <w:rFonts w:ascii="Arial" w:cs="Arial" w:eastAsia="Arial" w:hAnsi="Arial"/>
                <w:sz w:val="18"/>
                <w:szCs w:val="18"/>
                <w:color w:val="auto"/>
              </w:rPr>
              <w:t>4</w:t>
            </w:r>
          </w:p>
        </w:tc>
        <w:tc>
          <w:tcPr>
            <w:tcW w:w="30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500" w:type="dxa"/>
            <w:vAlign w:val="bottom"/>
          </w:tcPr>
          <w:p>
            <w:pPr>
              <w:jc w:val="right"/>
              <w:spacing w:after="0"/>
              <w:rPr>
                <w:sz w:val="20"/>
                <w:szCs w:val="20"/>
                <w:color w:val="auto"/>
              </w:rPr>
            </w:pPr>
            <w:r>
              <w:rPr>
                <w:rFonts w:ascii="Arial" w:cs="Arial" w:eastAsia="Arial" w:hAnsi="Arial"/>
                <w:sz w:val="18"/>
                <w:szCs w:val="18"/>
                <w:color w:val="auto"/>
              </w:rPr>
              <w:t>673,088</w:t>
            </w:r>
          </w:p>
        </w:tc>
        <w:tc>
          <w:tcPr>
            <w:tcW w:w="1320" w:type="dxa"/>
            <w:vAlign w:val="bottom"/>
            <w:gridSpan w:val="2"/>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820" w:type="dxa"/>
            <w:vAlign w:val="bottom"/>
            <w:tcBorders>
              <w:bottom w:val="single" w:sz="8" w:color="808080"/>
            </w:tcBorders>
          </w:tcPr>
          <w:p>
            <w:pPr>
              <w:spacing w:after="0"/>
              <w:rPr>
                <w:sz w:val="9"/>
                <w:szCs w:val="9"/>
                <w:color w:val="auto"/>
              </w:rPr>
            </w:pPr>
          </w:p>
        </w:tc>
        <w:tc>
          <w:tcPr>
            <w:tcW w:w="2280" w:type="dxa"/>
            <w:vAlign w:val="bottom"/>
          </w:tcPr>
          <w:p>
            <w:pPr>
              <w:spacing w:after="0"/>
              <w:rPr>
                <w:sz w:val="9"/>
                <w:szCs w:val="9"/>
                <w:color w:val="auto"/>
              </w:rPr>
            </w:pPr>
          </w:p>
        </w:tc>
        <w:tc>
          <w:tcPr>
            <w:tcW w:w="200" w:type="dxa"/>
            <w:vAlign w:val="bottom"/>
          </w:tcPr>
          <w:p>
            <w:pPr>
              <w:spacing w:after="0"/>
              <w:rPr>
                <w:sz w:val="9"/>
                <w:szCs w:val="9"/>
                <w:color w:val="auto"/>
              </w:rPr>
            </w:pPr>
          </w:p>
        </w:tc>
        <w:tc>
          <w:tcPr>
            <w:tcW w:w="190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80" w:type="dxa"/>
            <w:vAlign w:val="bottom"/>
          </w:tcPr>
          <w:p>
            <w:pPr>
              <w:spacing w:after="0"/>
              <w:rPr>
                <w:sz w:val="9"/>
                <w:szCs w:val="9"/>
                <w:color w:val="auto"/>
              </w:rPr>
            </w:pPr>
          </w:p>
        </w:tc>
        <w:tc>
          <w:tcPr>
            <w:tcW w:w="2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500" w:type="dxa"/>
            <w:vAlign w:val="bottom"/>
          </w:tcPr>
          <w:p>
            <w:pPr>
              <w:spacing w:after="0"/>
              <w:rPr>
                <w:sz w:val="9"/>
                <w:szCs w:val="9"/>
                <w:color w:val="auto"/>
              </w:rPr>
            </w:pPr>
          </w:p>
        </w:tc>
        <w:tc>
          <w:tcPr>
            <w:tcW w:w="200" w:type="dxa"/>
            <w:vAlign w:val="bottom"/>
          </w:tcPr>
          <w:p>
            <w:pPr>
              <w:spacing w:after="0"/>
              <w:rPr>
                <w:sz w:val="9"/>
                <w:szCs w:val="9"/>
                <w:color w:val="auto"/>
              </w:rPr>
            </w:pPr>
          </w:p>
        </w:tc>
        <w:tc>
          <w:tcPr>
            <w:tcW w:w="112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1975485</wp:posOffset>
            </wp:positionH>
            <wp:positionV relativeFrom="paragraph">
              <wp:posOffset>-1540510</wp:posOffset>
            </wp:positionV>
            <wp:extent cx="12700" cy="889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5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-1540510</wp:posOffset>
            </wp:positionV>
            <wp:extent cx="12700" cy="889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5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3304540</wp:posOffset>
            </wp:positionH>
            <wp:positionV relativeFrom="paragraph">
              <wp:posOffset>-1540510</wp:posOffset>
            </wp:positionV>
            <wp:extent cx="12700" cy="889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5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2104390</wp:posOffset>
            </wp:positionH>
            <wp:positionV relativeFrom="paragraph">
              <wp:posOffset>-1540510</wp:posOffset>
            </wp:positionV>
            <wp:extent cx="12700" cy="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5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4248150</wp:posOffset>
            </wp:positionH>
            <wp:positionV relativeFrom="paragraph">
              <wp:posOffset>-1540510</wp:posOffset>
            </wp:positionV>
            <wp:extent cx="12700" cy="8890"/>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5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3433445</wp:posOffset>
            </wp:positionH>
            <wp:positionV relativeFrom="paragraph">
              <wp:posOffset>-1540510</wp:posOffset>
            </wp:positionV>
            <wp:extent cx="12700" cy="889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5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5388610</wp:posOffset>
            </wp:positionH>
            <wp:positionV relativeFrom="paragraph">
              <wp:posOffset>-1540510</wp:posOffset>
            </wp:positionV>
            <wp:extent cx="12700" cy="889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5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4376420</wp:posOffset>
            </wp:positionH>
            <wp:positionV relativeFrom="paragraph">
              <wp:posOffset>-1540510</wp:posOffset>
            </wp:positionV>
            <wp:extent cx="12700" cy="889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5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6220460</wp:posOffset>
            </wp:positionH>
            <wp:positionV relativeFrom="paragraph">
              <wp:posOffset>-1540510</wp:posOffset>
            </wp:positionV>
            <wp:extent cx="12700" cy="889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6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5517515</wp:posOffset>
            </wp:positionH>
            <wp:positionV relativeFrom="paragraph">
              <wp:posOffset>-1540510</wp:posOffset>
            </wp:positionV>
            <wp:extent cx="12700" cy="889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6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526415</wp:posOffset>
            </wp:positionH>
            <wp:positionV relativeFrom="paragraph">
              <wp:posOffset>-14605</wp:posOffset>
            </wp:positionV>
            <wp:extent cx="12700" cy="889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6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63">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98" w:lineRule="exact"/>
        <w:rPr>
          <w:sz w:val="20"/>
          <w:szCs w:val="20"/>
          <w:color w:val="auto"/>
        </w:rPr>
      </w:pPr>
    </w:p>
    <w:p>
      <w:pPr>
        <w:ind w:left="540" w:hanging="532"/>
        <w:spacing w:after="0"/>
        <w:tabs>
          <w:tab w:leader="none" w:pos="540" w:val="left"/>
        </w:tabs>
        <w:numPr>
          <w:ilvl w:val="0"/>
          <w:numId w:val="45"/>
        </w:numPr>
        <w:rPr>
          <w:rFonts w:ascii="Arial" w:cs="Arial" w:eastAsia="Arial" w:hAnsi="Arial"/>
          <w:sz w:val="18"/>
          <w:szCs w:val="18"/>
          <w:color w:val="auto"/>
        </w:rPr>
      </w:pPr>
      <w:r>
        <w:rPr>
          <w:rFonts w:ascii="Arial" w:cs="Arial" w:eastAsia="Arial" w:hAnsi="Arial"/>
          <w:sz w:val="18"/>
          <w:szCs w:val="18"/>
          <w:color w:val="auto"/>
        </w:rPr>
        <w:t>As of December 31, 2006.</w:t>
      </w:r>
    </w:p>
    <w:p>
      <w:pPr>
        <w:spacing w:after="0" w:line="252" w:lineRule="exact"/>
        <w:rPr>
          <w:rFonts w:ascii="Arial" w:cs="Arial" w:eastAsia="Arial" w:hAnsi="Arial"/>
          <w:sz w:val="18"/>
          <w:szCs w:val="18"/>
          <w:color w:val="auto"/>
        </w:rPr>
      </w:pPr>
    </w:p>
    <w:p>
      <w:pPr>
        <w:ind w:left="540" w:hanging="532"/>
        <w:spacing w:after="0"/>
        <w:tabs>
          <w:tab w:leader="none" w:pos="540" w:val="left"/>
        </w:tabs>
        <w:numPr>
          <w:ilvl w:val="0"/>
          <w:numId w:val="45"/>
        </w:numPr>
        <w:rPr>
          <w:rFonts w:ascii="Arial" w:cs="Arial" w:eastAsia="Arial" w:hAnsi="Arial"/>
          <w:sz w:val="18"/>
          <w:szCs w:val="18"/>
          <w:color w:val="auto"/>
        </w:rPr>
      </w:pPr>
      <w:r>
        <w:rPr>
          <w:rFonts w:ascii="Arial" w:cs="Arial" w:eastAsia="Arial" w:hAnsi="Arial"/>
          <w:sz w:val="18"/>
          <w:szCs w:val="18"/>
          <w:color w:val="auto"/>
        </w:rPr>
        <w:t>Benefit calculations have been made using the following assumptions:</w:t>
      </w:r>
    </w:p>
    <w:p>
      <w:pPr>
        <w:spacing w:after="0" w:line="200" w:lineRule="exact"/>
        <w:rPr>
          <w:rFonts w:ascii="Arial" w:cs="Arial" w:eastAsia="Arial" w:hAnsi="Arial"/>
          <w:sz w:val="18"/>
          <w:szCs w:val="18"/>
          <w:color w:val="auto"/>
        </w:rPr>
      </w:pPr>
    </w:p>
    <w:p>
      <w:pPr>
        <w:spacing w:after="0" w:line="254" w:lineRule="exact"/>
        <w:rPr>
          <w:rFonts w:ascii="Arial" w:cs="Arial" w:eastAsia="Arial" w:hAnsi="Arial"/>
          <w:sz w:val="18"/>
          <w:szCs w:val="18"/>
          <w:color w:val="auto"/>
        </w:rPr>
      </w:pPr>
    </w:p>
    <w:p>
      <w:pPr>
        <w:ind w:left="1080" w:hanging="532"/>
        <w:spacing w:after="0"/>
        <w:tabs>
          <w:tab w:leader="none" w:pos="1080" w:val="left"/>
        </w:tabs>
        <w:numPr>
          <w:ilvl w:val="1"/>
          <w:numId w:val="45"/>
        </w:numPr>
        <w:rPr>
          <w:rFonts w:ascii="Arial" w:cs="Arial" w:eastAsia="Arial" w:hAnsi="Arial"/>
          <w:sz w:val="18"/>
          <w:szCs w:val="18"/>
          <w:color w:val="auto"/>
        </w:rPr>
      </w:pPr>
      <w:r>
        <w:rPr>
          <w:rFonts w:ascii="Arial" w:cs="Arial" w:eastAsia="Arial" w:hAnsi="Arial"/>
          <w:sz w:val="18"/>
          <w:szCs w:val="18"/>
          <w:color w:val="auto"/>
        </w:rPr>
        <w:t>Discount Rate: 5.75% for December 31, 2005 and 6.15% for the December 31, 2006 benefits;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1"/>
          <w:numId w:val="45"/>
        </w:numPr>
        <w:rPr>
          <w:rFonts w:ascii="Arial" w:cs="Arial" w:eastAsia="Arial" w:hAnsi="Arial"/>
          <w:sz w:val="18"/>
          <w:szCs w:val="18"/>
          <w:color w:val="auto"/>
        </w:rPr>
      </w:pPr>
      <w:r>
        <w:rPr>
          <w:rFonts w:ascii="Arial" w:cs="Arial" w:eastAsia="Arial" w:hAnsi="Arial"/>
          <w:sz w:val="18"/>
          <w:szCs w:val="18"/>
          <w:color w:val="auto"/>
        </w:rPr>
        <w:t>Mortality: UP94 projected to 2008 with Scale AA for both December 31, 2005 and December 31, 2006 benefits;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1"/>
          <w:numId w:val="45"/>
        </w:numPr>
        <w:rPr>
          <w:rFonts w:ascii="Arial" w:cs="Arial" w:eastAsia="Arial" w:hAnsi="Arial"/>
          <w:sz w:val="18"/>
          <w:szCs w:val="18"/>
          <w:color w:val="auto"/>
        </w:rPr>
      </w:pPr>
      <w:r>
        <w:rPr>
          <w:rFonts w:ascii="Arial" w:cs="Arial" w:eastAsia="Arial" w:hAnsi="Arial"/>
          <w:sz w:val="18"/>
          <w:szCs w:val="18"/>
          <w:color w:val="auto"/>
        </w:rPr>
        <w:t>Cost of living increase: 1.875% for both December 31, 2005 and December 31, 2006 benefits;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1"/>
          <w:numId w:val="45"/>
        </w:numPr>
        <w:rPr>
          <w:rFonts w:ascii="Arial" w:cs="Arial" w:eastAsia="Arial" w:hAnsi="Arial"/>
          <w:sz w:val="18"/>
          <w:szCs w:val="18"/>
          <w:color w:val="auto"/>
        </w:rPr>
      </w:pPr>
      <w:r>
        <w:rPr>
          <w:rFonts w:ascii="Arial" w:cs="Arial" w:eastAsia="Arial" w:hAnsi="Arial"/>
          <w:sz w:val="18"/>
          <w:szCs w:val="18"/>
          <w:color w:val="auto"/>
        </w:rPr>
        <w:t>Disability: None;</w:t>
      </w:r>
    </w:p>
    <w:p>
      <w:pPr>
        <w:spacing w:after="0" w:line="238" w:lineRule="exact"/>
        <w:rPr>
          <w:rFonts w:ascii="Arial" w:cs="Arial" w:eastAsia="Arial" w:hAnsi="Arial"/>
          <w:sz w:val="18"/>
          <w:szCs w:val="18"/>
          <w:color w:val="auto"/>
        </w:rPr>
      </w:pPr>
    </w:p>
    <w:p>
      <w:pPr>
        <w:ind w:left="1080" w:right="60" w:hanging="532"/>
        <w:spacing w:after="0" w:line="268" w:lineRule="auto"/>
        <w:tabs>
          <w:tab w:leader="none" w:pos="1080" w:val="left"/>
        </w:tabs>
        <w:numPr>
          <w:ilvl w:val="1"/>
          <w:numId w:val="45"/>
        </w:numPr>
        <w:rPr>
          <w:rFonts w:ascii="Arial" w:cs="Arial" w:eastAsia="Arial" w:hAnsi="Arial"/>
          <w:sz w:val="18"/>
          <w:szCs w:val="18"/>
          <w:color w:val="auto"/>
        </w:rPr>
      </w:pPr>
      <w:r>
        <w:rPr>
          <w:rFonts w:ascii="Arial" w:cs="Arial" w:eastAsia="Arial" w:hAnsi="Arial"/>
          <w:sz w:val="18"/>
          <w:szCs w:val="18"/>
          <w:color w:val="auto"/>
        </w:rPr>
        <w:t>Assumes retirement age of 62 for Mr. Griswell, Mr. Gersie, Mr. Aschenbrenner and Mr. Zimpleman and 65 for Mr. McCaughan. This is the age at which benefits are not reduced for early retirement;</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1"/>
          <w:numId w:val="45"/>
        </w:numPr>
        <w:rPr>
          <w:rFonts w:ascii="Arial" w:cs="Arial" w:eastAsia="Arial" w:hAnsi="Arial"/>
          <w:sz w:val="18"/>
          <w:szCs w:val="18"/>
          <w:color w:val="auto"/>
        </w:rPr>
      </w:pPr>
      <w:r>
        <w:rPr>
          <w:rFonts w:ascii="Arial" w:cs="Arial" w:eastAsia="Arial" w:hAnsi="Arial"/>
          <w:sz w:val="18"/>
          <w:szCs w:val="18"/>
          <w:color w:val="auto"/>
        </w:rPr>
        <w:t>Assumes males have a spouse 3 years younger than they are;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1"/>
          <w:numId w:val="45"/>
        </w:numPr>
        <w:rPr>
          <w:rFonts w:ascii="Arial" w:cs="Arial" w:eastAsia="Arial" w:hAnsi="Arial"/>
          <w:sz w:val="18"/>
          <w:szCs w:val="18"/>
          <w:color w:val="auto"/>
        </w:rPr>
      </w:pPr>
      <w:r>
        <w:rPr>
          <w:rFonts w:ascii="Arial" w:cs="Arial" w:eastAsia="Arial" w:hAnsi="Arial"/>
          <w:sz w:val="18"/>
          <w:szCs w:val="18"/>
          <w:color w:val="auto"/>
        </w:rPr>
        <w:t>Cash balance interest crediting rate: 5% annually.</w:t>
      </w:r>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Retirement Plan Information</w:t>
      </w:r>
    </w:p>
    <w:p>
      <w:pPr>
        <w:spacing w:after="0" w:line="231" w:lineRule="exact"/>
        <w:rPr>
          <w:sz w:val="20"/>
          <w:szCs w:val="20"/>
          <w:color w:val="auto"/>
        </w:rPr>
      </w:pPr>
    </w:p>
    <w:p>
      <w:pPr>
        <w:ind w:firstLine="351"/>
        <w:spacing w:after="0" w:line="298" w:lineRule="auto"/>
        <w:rPr>
          <w:sz w:val="20"/>
          <w:szCs w:val="20"/>
          <w:color w:val="auto"/>
        </w:rPr>
      </w:pPr>
      <w:r>
        <w:rPr>
          <w:rFonts w:ascii="Arial" w:cs="Arial" w:eastAsia="Arial" w:hAnsi="Arial"/>
          <w:sz w:val="16"/>
          <w:szCs w:val="16"/>
          <w:color w:val="auto"/>
        </w:rPr>
        <w:t>Principal Life has a qualified defined benefit retirement plan and a SERP. The qualified defined benefit retirement plan has a five-year cliff vesting schedule. The SERP's vesting schedule is the later of one year of plan participation or five years of service. The SERP provides the supplemental pension benefits in excess of the compensation and benefit limits imposed on qualified plans by the IRC. On January 1, 2002, Principal Life amended the qualified defined benefit plan to include a cash balance pension formula; the SERP was amended similarly in 2003. The impact of these changes is:</w:t>
      </w:r>
    </w:p>
    <w:p>
      <w:pPr>
        <w:spacing w:after="0" w:line="180" w:lineRule="exact"/>
        <w:rPr>
          <w:sz w:val="20"/>
          <w:szCs w:val="20"/>
          <w:color w:val="auto"/>
        </w:rPr>
      </w:pPr>
    </w:p>
    <w:p>
      <w:pPr>
        <w:ind w:left="1080" w:right="180" w:hanging="532"/>
        <w:spacing w:after="0" w:line="268" w:lineRule="auto"/>
        <w:tabs>
          <w:tab w:leader="none" w:pos="1080" w:val="left"/>
        </w:tabs>
        <w:numPr>
          <w:ilvl w:val="0"/>
          <w:numId w:val="46"/>
        </w:numPr>
        <w:rPr>
          <w:rFonts w:ascii="Arial" w:cs="Arial" w:eastAsia="Arial" w:hAnsi="Arial"/>
          <w:sz w:val="18"/>
          <w:szCs w:val="18"/>
          <w:color w:val="auto"/>
        </w:rPr>
      </w:pPr>
      <w:r>
        <w:rPr>
          <w:rFonts w:ascii="Arial" w:cs="Arial" w:eastAsia="Arial" w:hAnsi="Arial"/>
          <w:sz w:val="18"/>
          <w:szCs w:val="18"/>
          <w:color w:val="auto"/>
        </w:rPr>
        <w:t>Employees who worked for Principal Life before January 1, 2002, will receive the greater of the benefit based on the traditional benefit formula and the benefit provided by the cash balance formula.</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46"/>
        </w:numPr>
        <w:rPr>
          <w:rFonts w:ascii="Arial" w:cs="Arial" w:eastAsia="Arial" w:hAnsi="Arial"/>
          <w:sz w:val="18"/>
          <w:szCs w:val="18"/>
          <w:color w:val="auto"/>
        </w:rPr>
      </w:pPr>
      <w:r>
        <w:rPr>
          <w:rFonts w:ascii="Arial" w:cs="Arial" w:eastAsia="Arial" w:hAnsi="Arial"/>
          <w:sz w:val="18"/>
          <w:szCs w:val="18"/>
          <w:color w:val="auto"/>
        </w:rPr>
        <w:t>Employees hired after January 1, 2002, will receive the cash balance formula only.</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SERP benefit formula for employees hired prior to January 1, 2002 who are also Grandfathered Choice Participants is the greater of:</w:t>
      </w:r>
    </w:p>
    <w:p>
      <w:pPr>
        <w:spacing w:after="0" w:line="239" w:lineRule="exact"/>
        <w:rPr>
          <w:sz w:val="20"/>
          <w:szCs w:val="20"/>
          <w:color w:val="auto"/>
        </w:rPr>
      </w:pPr>
    </w:p>
    <w:p>
      <w:pPr>
        <w:ind w:left="1080" w:hanging="532"/>
        <w:spacing w:after="0"/>
        <w:tabs>
          <w:tab w:leader="none" w:pos="1080" w:val="left"/>
        </w:tabs>
        <w:numPr>
          <w:ilvl w:val="0"/>
          <w:numId w:val="47"/>
        </w:numPr>
        <w:rPr>
          <w:rFonts w:ascii="Arial" w:cs="Arial" w:eastAsia="Arial" w:hAnsi="Arial"/>
          <w:sz w:val="16"/>
          <w:szCs w:val="16"/>
          <w:color w:val="auto"/>
        </w:rPr>
      </w:pPr>
      <w:r>
        <w:rPr>
          <w:rFonts w:ascii="Arial" w:cs="Arial" w:eastAsia="Arial" w:hAnsi="Arial"/>
          <w:sz w:val="16"/>
          <w:szCs w:val="16"/>
          <w:color w:val="auto"/>
        </w:rPr>
        <w:t>65% of the employee's Average Compensation (1), offset by the benefits received from Social Security and the qualified pension plan; and</w:t>
      </w:r>
    </w:p>
    <w:p>
      <w:pPr>
        <w:spacing w:after="0" w:line="261" w:lineRule="exact"/>
        <w:rPr>
          <w:rFonts w:ascii="Arial" w:cs="Arial" w:eastAsia="Arial" w:hAnsi="Arial"/>
          <w:sz w:val="16"/>
          <w:szCs w:val="16"/>
          <w:color w:val="auto"/>
        </w:rPr>
      </w:pPr>
    </w:p>
    <w:p>
      <w:pPr>
        <w:ind w:left="1080" w:right="160" w:hanging="532"/>
        <w:spacing w:after="0" w:line="268" w:lineRule="auto"/>
        <w:tabs>
          <w:tab w:leader="none" w:pos="1080" w:val="left"/>
        </w:tabs>
        <w:numPr>
          <w:ilvl w:val="0"/>
          <w:numId w:val="47"/>
        </w:numPr>
        <w:rPr>
          <w:rFonts w:ascii="Arial" w:cs="Arial" w:eastAsia="Arial" w:hAnsi="Arial"/>
          <w:sz w:val="18"/>
          <w:szCs w:val="18"/>
          <w:color w:val="auto"/>
        </w:rPr>
      </w:pPr>
      <w:r>
        <w:rPr>
          <w:rFonts w:ascii="Arial" w:cs="Arial" w:eastAsia="Arial" w:hAnsi="Arial"/>
          <w:sz w:val="18"/>
          <w:szCs w:val="18"/>
          <w:color w:val="auto"/>
        </w:rPr>
        <w:t>The prior traditional or cash balance pension plan benefit (whichever is greater) without regard to the IRS compensation and benefit limit, offset by the benefit that can be provided under the qualified pension plan.</w:t>
      </w:r>
    </w:p>
    <w:p>
      <w:pPr>
        <w:spacing w:after="0" w:line="186" w:lineRule="exact"/>
        <w:rPr>
          <w:sz w:val="20"/>
          <w:szCs w:val="20"/>
          <w:color w:val="auto"/>
        </w:rPr>
      </w:pPr>
    </w:p>
    <w:p>
      <w:pPr>
        <w:ind w:left="360"/>
        <w:spacing w:after="0"/>
        <w:rPr>
          <w:sz w:val="20"/>
          <w:szCs w:val="20"/>
          <w:color w:val="auto"/>
        </w:rPr>
      </w:pPr>
      <w:r>
        <w:rPr>
          <w:rFonts w:ascii="Arial" w:cs="Arial" w:eastAsia="Arial" w:hAnsi="Arial"/>
          <w:sz w:val="18"/>
          <w:szCs w:val="18"/>
          <w:color w:val="auto"/>
        </w:rPr>
        <w:t>Benefits for participants eligible for this formula have a cost of living adjustment applied after retirement.</w:t>
      </w:r>
    </w:p>
    <w:p>
      <w:pPr>
        <w:spacing w:after="0" w:line="225" w:lineRule="exact"/>
        <w:rPr>
          <w:sz w:val="20"/>
          <w:szCs w:val="20"/>
          <w:color w:val="auto"/>
        </w:rPr>
      </w:pPr>
    </w:p>
    <w:p>
      <w:pPr>
        <w:ind w:right="80" w:firstLine="351"/>
        <w:spacing w:after="0" w:line="306" w:lineRule="auto"/>
        <w:rPr>
          <w:sz w:val="20"/>
          <w:szCs w:val="20"/>
          <w:color w:val="auto"/>
        </w:rPr>
      </w:pPr>
      <w:r>
        <w:rPr>
          <w:rFonts w:ascii="Arial" w:cs="Arial" w:eastAsia="Arial" w:hAnsi="Arial"/>
          <w:sz w:val="16"/>
          <w:szCs w:val="16"/>
          <w:color w:val="auto"/>
        </w:rPr>
        <w:t>Mr. Griswell, Mr. Gersie, Mr. Aschenbrenner and Mr. Zimpleman were hired prior to January 1, 2002, so they will receive the greater of the traditional benefit formula or the cash balance formula when they retire. They are also Grandfathered Choice Participants. Mr. McCaughan was hired after January 1, 2002, so he will receive the cash balance benefit when he retires. He is not a Grandfathered Choice Participant.</w:t>
      </w:r>
    </w:p>
    <w:p>
      <w:pPr>
        <w:sectPr>
          <w:pgSz w:w="11900" w:h="16838" w:orient="portrait"/>
          <w:cols w:equalWidth="0" w:num="1">
            <w:col w:w="11380"/>
          </w:cols>
          <w:pgMar w:left="240" w:top="341" w:right="279" w:bottom="1440" w:gutter="0" w:footer="0" w:header="0"/>
        </w:sectPr>
      </w:pPr>
    </w:p>
    <w:p>
      <w:pPr>
        <w:spacing w:after="0" w:line="161" w:lineRule="exact"/>
        <w:rPr>
          <w:sz w:val="20"/>
          <w:szCs w:val="20"/>
          <w:color w:val="auto"/>
        </w:rPr>
      </w:pPr>
    </w:p>
    <w:p>
      <w:pPr>
        <w:jc w:val="center"/>
        <w:ind w:right="-39"/>
        <w:spacing w:after="0"/>
        <w:rPr>
          <w:sz w:val="20"/>
          <w:szCs w:val="20"/>
          <w:color w:val="auto"/>
        </w:rPr>
      </w:pPr>
      <w:r>
        <w:rPr>
          <w:rFonts w:ascii="Arial" w:cs="Arial" w:eastAsia="Arial" w:hAnsi="Arial"/>
          <w:sz w:val="16"/>
          <w:szCs w:val="16"/>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160655</wp:posOffset>
            </wp:positionV>
            <wp:extent cx="7250430" cy="2159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6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341" w:right="279" w:bottom="1440" w:gutter="0" w:footer="0" w:header="0"/>
          <w:type w:val="continuous"/>
        </w:sectPr>
      </w:pPr>
    </w:p>
    <w:bookmarkStart w:id="34" w:name="page35"/>
    <w:bookmarkEnd w:id="34"/>
    <w:p>
      <w:pPr>
        <w:ind w:left="360"/>
        <w:spacing w:after="0"/>
        <w:rPr>
          <w:sz w:val="20"/>
          <w:szCs w:val="20"/>
          <w:color w:val="auto"/>
        </w:rPr>
      </w:pPr>
      <w:r>
        <w:rPr>
          <w:rFonts w:ascii="Arial" w:cs="Arial" w:eastAsia="Arial" w:hAnsi="Arial"/>
          <w:sz w:val="15"/>
          <w:szCs w:val="15"/>
          <w:color w:val="auto"/>
        </w:rPr>
        <w:t>The pension plan and SERP formulas are illustrated below and reflect the above referenced changes that were effective January 1, 2006.</w:t>
      </w:r>
    </w:p>
    <w:p>
      <w:pPr>
        <w:spacing w:after="0" w:line="255" w:lineRule="exact"/>
        <w:rPr>
          <w:sz w:val="20"/>
          <w:szCs w:val="20"/>
          <w:color w:val="auto"/>
        </w:rPr>
      </w:pPr>
    </w:p>
    <w:p>
      <w:pPr>
        <w:spacing w:after="0"/>
        <w:tabs>
          <w:tab w:leader="none" w:pos="6480" w:val="left"/>
        </w:tabs>
        <w:rPr>
          <w:sz w:val="20"/>
          <w:szCs w:val="20"/>
          <w:color w:val="auto"/>
        </w:rPr>
      </w:pPr>
      <w:r>
        <w:rPr>
          <w:rFonts w:ascii="Arial" w:cs="Arial" w:eastAsia="Arial" w:hAnsi="Arial"/>
          <w:sz w:val="14"/>
          <w:szCs w:val="14"/>
          <w:b w:val="1"/>
          <w:bCs w:val="1"/>
          <w:color w:val="auto"/>
        </w:rPr>
        <w:t>Plan Provision</w:t>
      </w:r>
      <w:r>
        <w:rPr>
          <w:sz w:val="20"/>
          <w:szCs w:val="20"/>
          <w:color w:val="auto"/>
        </w:rPr>
        <w:tab/>
      </w:r>
      <w:r>
        <w:rPr>
          <w:rFonts w:ascii="Arial" w:cs="Arial" w:eastAsia="Arial" w:hAnsi="Arial"/>
          <w:sz w:val="12"/>
          <w:szCs w:val="12"/>
          <w:b w:val="1"/>
          <w:bCs w:val="1"/>
          <w:color w:val="auto"/>
        </w:rPr>
        <w:t>Prior Traditional Benefit Formula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66675</wp:posOffset>
            </wp:positionV>
            <wp:extent cx="7250430" cy="2159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6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Benefit Formula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spacing w:after="0" w:line="275" w:lineRule="auto"/>
        <w:rPr>
          <w:sz w:val="20"/>
          <w:szCs w:val="20"/>
          <w:color w:val="auto"/>
        </w:rPr>
      </w:pPr>
      <w:r>
        <w:rPr>
          <w:rFonts w:ascii="Arial" w:cs="Arial" w:eastAsia="Arial" w:hAnsi="Arial"/>
          <w:sz w:val="18"/>
          <w:szCs w:val="18"/>
          <w:b w:val="1"/>
          <w:bCs w:val="1"/>
          <w:color w:val="auto"/>
        </w:rPr>
        <w:t>Reduction if payments start earlier than Normal Retirement Age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1283970</wp:posOffset>
            </wp:positionV>
            <wp:extent cx="535940" cy="2159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66">
                      <a:extLst>
                        <a:ext uri="{28A0092B-C50C-407E-A947-70E740481C1C}"/>
                      </a:extLst>
                    </a:blip>
                    <a:srcRect/>
                    <a:stretch>
                      <a:fillRect/>
                    </a:stretch>
                  </pic:blipFill>
                  <pic:spPr bwMode="auto">
                    <a:xfrm>
                      <a:off x="0" y="0"/>
                      <a:ext cx="535940" cy="2159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15" w:lineRule="exact"/>
        <w:rPr>
          <w:sz w:val="20"/>
          <w:szCs w:val="20"/>
          <w:color w:val="auto"/>
        </w:rPr>
      </w:pPr>
    </w:p>
    <w:p>
      <w:pPr>
        <w:ind w:right="20"/>
        <w:spacing w:after="0" w:line="268" w:lineRule="auto"/>
        <w:rPr>
          <w:sz w:val="20"/>
          <w:szCs w:val="20"/>
          <w:color w:val="auto"/>
        </w:rPr>
      </w:pPr>
      <w:r>
        <w:rPr>
          <w:rFonts w:ascii="Arial" w:cs="Arial" w:eastAsia="Arial" w:hAnsi="Arial"/>
          <w:sz w:val="18"/>
          <w:szCs w:val="18"/>
          <w:color w:val="auto"/>
        </w:rPr>
        <w:t>39.2% of Average Compensation below the Integration Level (2) plus 61.25% of Average Compensation above the Integration level.</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color w:val="auto"/>
        </w:rPr>
        <w:t>This benefit receives a Cost of Living (3) adjustment after retirement benefits commence.</w:t>
      </w:r>
    </w:p>
    <w:p>
      <w:pPr>
        <w:spacing w:after="0" w:line="225" w:lineRule="exact"/>
        <w:rPr>
          <w:sz w:val="20"/>
          <w:szCs w:val="20"/>
          <w:color w:val="auto"/>
        </w:rPr>
      </w:pPr>
    </w:p>
    <w:p>
      <w:pPr>
        <w:jc w:val="both"/>
        <w:ind w:right="480"/>
        <w:spacing w:after="0" w:line="259" w:lineRule="auto"/>
        <w:rPr>
          <w:sz w:val="20"/>
          <w:szCs w:val="20"/>
          <w:color w:val="auto"/>
        </w:rPr>
      </w:pPr>
      <w:r>
        <w:rPr>
          <w:rFonts w:ascii="Arial" w:cs="Arial" w:eastAsia="Arial" w:hAnsi="Arial"/>
          <w:sz w:val="18"/>
          <w:szCs w:val="18"/>
          <w:color w:val="auto"/>
        </w:rPr>
        <w:t>The Company subsidizes early retirement if the Executive remains employed until Early Retirement Age (age 57 with 10 years of service), which is the earliest date an employee may begin receiving retirement benefits.</w:t>
      </w:r>
    </w:p>
    <w:p>
      <w:pPr>
        <w:spacing w:after="0" w:line="194" w:lineRule="exact"/>
        <w:rPr>
          <w:sz w:val="20"/>
          <w:szCs w:val="20"/>
          <w:color w:val="auto"/>
        </w:rPr>
      </w:pPr>
    </w:p>
    <w:p>
      <w:pPr>
        <w:jc w:val="both"/>
        <w:ind w:right="100"/>
        <w:spacing w:after="0" w:line="306" w:lineRule="auto"/>
        <w:rPr>
          <w:sz w:val="20"/>
          <w:szCs w:val="20"/>
          <w:color w:val="auto"/>
        </w:rPr>
      </w:pPr>
      <w:r>
        <w:rPr>
          <w:rFonts w:ascii="Arial" w:cs="Arial" w:eastAsia="Arial" w:hAnsi="Arial"/>
          <w:sz w:val="16"/>
          <w:szCs w:val="16"/>
          <w:color w:val="auto"/>
        </w:rPr>
        <w:t xml:space="preserve">If the Executive retires after Early Retirement Age but before Normal Retirement Age (age 65), those benefits received by the Executive </w:t>
      </w:r>
      <w:r>
        <w:rPr>
          <w:rFonts w:ascii="Arial" w:cs="Arial" w:eastAsia="Arial" w:hAnsi="Arial"/>
          <w:sz w:val="16"/>
          <w:szCs w:val="16"/>
          <w:i w:val="1"/>
          <w:iCs w:val="1"/>
          <w:color w:val="auto"/>
        </w:rPr>
        <w:t>prior to age 62</w:t>
      </w:r>
      <w:r>
        <w:rPr>
          <w:rFonts w:ascii="Arial" w:cs="Arial" w:eastAsia="Arial" w:hAnsi="Arial"/>
          <w:sz w:val="16"/>
          <w:szCs w:val="16"/>
          <w:color w:val="auto"/>
        </w:rPr>
        <w:t xml:space="preserve"> are reduced to reflect payments are beginning at an earlier age. The early retirement benefits range from 75% at age 57 to 95% at age 61.</w:t>
      </w:r>
    </w:p>
    <w:p>
      <w:pPr>
        <w:spacing w:after="0" w:line="161" w:lineRule="exact"/>
        <w:rPr>
          <w:sz w:val="20"/>
          <w:szCs w:val="20"/>
          <w:color w:val="auto"/>
        </w:rPr>
      </w:pPr>
    </w:p>
    <w:p>
      <w:pPr>
        <w:ind w:right="320"/>
        <w:spacing w:after="0" w:line="259" w:lineRule="auto"/>
        <w:rPr>
          <w:sz w:val="20"/>
          <w:szCs w:val="20"/>
          <w:color w:val="auto"/>
        </w:rPr>
      </w:pPr>
      <w:r>
        <w:rPr>
          <w:rFonts w:ascii="Arial" w:cs="Arial" w:eastAsia="Arial" w:hAnsi="Arial"/>
          <w:sz w:val="18"/>
          <w:szCs w:val="18"/>
          <w:color w:val="auto"/>
        </w:rPr>
        <w:t>If the Executive terminates employment before reaching Early Retirement Age, Principal Life does not subsidize early retirement for the prior or current traditional benefit formulas. The early retirement benefits range from 58.6 at age 57 to 92.8% at age 64.</w:t>
      </w:r>
    </w:p>
    <w:p>
      <w:pPr>
        <w:spacing w:after="0" w:line="200" w:lineRule="exact"/>
        <w:rPr>
          <w:sz w:val="20"/>
          <w:szCs w:val="20"/>
          <w:color w:val="auto"/>
        </w:rPr>
      </w:pPr>
    </w:p>
    <w:p>
      <w:pPr>
        <w:sectPr>
          <w:pgSz w:w="11900" w:h="16838" w:orient="portrait"/>
          <w:cols w:equalWidth="0" w:num="2">
            <w:col w:w="3020" w:space="540"/>
            <w:col w:w="7840"/>
          </w:cols>
          <w:pgMar w:left="240" w:top="590" w:right="259" w:bottom="1440" w:gutter="0" w:footer="0" w:header="0"/>
          <w:type w:val="continuous"/>
        </w:sectPr>
      </w:pPr>
    </w:p>
    <w:p>
      <w:pPr>
        <w:spacing w:after="0" w:line="143" w:lineRule="exact"/>
        <w:rPr>
          <w:sz w:val="20"/>
          <w:szCs w:val="20"/>
          <w:color w:val="auto"/>
        </w:rPr>
      </w:pPr>
    </w:p>
    <w:p>
      <w:pPr>
        <w:ind w:left="540" w:right="400" w:hanging="532"/>
        <w:spacing w:after="0" w:line="268" w:lineRule="auto"/>
        <w:tabs>
          <w:tab w:leader="none" w:pos="540" w:val="left"/>
        </w:tabs>
        <w:numPr>
          <w:ilvl w:val="0"/>
          <w:numId w:val="48"/>
        </w:numPr>
        <w:rPr>
          <w:rFonts w:ascii="Arial" w:cs="Arial" w:eastAsia="Arial" w:hAnsi="Arial"/>
          <w:sz w:val="18"/>
          <w:szCs w:val="18"/>
          <w:color w:val="auto"/>
        </w:rPr>
      </w:pPr>
      <w:r>
        <w:rPr>
          <w:rFonts w:ascii="Arial" w:cs="Arial" w:eastAsia="Arial" w:hAnsi="Arial"/>
          <w:sz w:val="18"/>
          <w:szCs w:val="18"/>
          <w:color w:val="auto"/>
        </w:rPr>
        <w:t>The highest five consecutive years' total pay out of the past ten years of Pay. "Pay" is the Named Executive Officer's base salary and bonus under the Annual Incentive Plan, or PrinPay, as applicable.</w:t>
      </w:r>
    </w:p>
    <w:p>
      <w:pPr>
        <w:spacing w:after="0" w:line="212" w:lineRule="exact"/>
        <w:rPr>
          <w:rFonts w:ascii="Arial" w:cs="Arial" w:eastAsia="Arial" w:hAnsi="Arial"/>
          <w:sz w:val="18"/>
          <w:szCs w:val="18"/>
          <w:color w:val="auto"/>
        </w:rPr>
      </w:pPr>
    </w:p>
    <w:p>
      <w:pPr>
        <w:ind w:left="540" w:hanging="532"/>
        <w:spacing w:after="0"/>
        <w:tabs>
          <w:tab w:leader="none" w:pos="540" w:val="left"/>
        </w:tabs>
        <w:numPr>
          <w:ilvl w:val="0"/>
          <w:numId w:val="48"/>
        </w:numPr>
        <w:rPr>
          <w:rFonts w:ascii="Arial" w:cs="Arial" w:eastAsia="Arial" w:hAnsi="Arial"/>
          <w:sz w:val="18"/>
          <w:szCs w:val="18"/>
          <w:color w:val="auto"/>
        </w:rPr>
      </w:pPr>
      <w:r>
        <w:rPr>
          <w:rFonts w:ascii="Arial" w:cs="Arial" w:eastAsia="Arial" w:hAnsi="Arial"/>
          <w:sz w:val="18"/>
          <w:szCs w:val="18"/>
          <w:color w:val="auto"/>
        </w:rPr>
        <w:t>The Social Security Covered Compensation Table.</w:t>
      </w:r>
    </w:p>
    <w:p>
      <w:pPr>
        <w:spacing w:after="0" w:line="238" w:lineRule="exact"/>
        <w:rPr>
          <w:rFonts w:ascii="Arial" w:cs="Arial" w:eastAsia="Arial" w:hAnsi="Arial"/>
          <w:sz w:val="18"/>
          <w:szCs w:val="18"/>
          <w:color w:val="auto"/>
        </w:rPr>
      </w:pPr>
    </w:p>
    <w:p>
      <w:pPr>
        <w:ind w:left="540" w:hanging="532"/>
        <w:spacing w:after="0"/>
        <w:tabs>
          <w:tab w:leader="none" w:pos="540" w:val="left"/>
        </w:tabs>
        <w:numPr>
          <w:ilvl w:val="0"/>
          <w:numId w:val="48"/>
        </w:numPr>
        <w:rPr>
          <w:rFonts w:ascii="Arial" w:cs="Arial" w:eastAsia="Arial" w:hAnsi="Arial"/>
          <w:sz w:val="16"/>
          <w:szCs w:val="16"/>
          <w:color w:val="auto"/>
        </w:rPr>
      </w:pPr>
      <w:r>
        <w:rPr>
          <w:rFonts w:ascii="Arial" w:cs="Arial" w:eastAsia="Arial" w:hAnsi="Arial"/>
          <w:sz w:val="16"/>
          <w:szCs w:val="16"/>
          <w:color w:val="auto"/>
        </w:rPr>
        <w:t>Seventy-Five percent of the Consumer Price Index. An average is taken for October, November and December, and applied to the following year.</w:t>
      </w:r>
    </w:p>
    <w:p>
      <w:pPr>
        <w:spacing w:after="0" w:line="242" w:lineRule="exact"/>
        <w:rPr>
          <w:sz w:val="20"/>
          <w:szCs w:val="20"/>
          <w:color w:val="auto"/>
        </w:rPr>
      </w:pPr>
    </w:p>
    <w:p>
      <w:pPr>
        <w:ind w:left="4240"/>
        <w:spacing w:after="0"/>
        <w:rPr>
          <w:sz w:val="20"/>
          <w:szCs w:val="20"/>
          <w:color w:val="auto"/>
        </w:rPr>
      </w:pPr>
      <w:r>
        <w:rPr>
          <w:rFonts w:ascii="Arial" w:cs="Arial" w:eastAsia="Arial" w:hAnsi="Arial"/>
          <w:sz w:val="18"/>
          <w:szCs w:val="18"/>
          <w:b w:val="1"/>
          <w:bCs w:val="1"/>
          <w:color w:val="auto"/>
        </w:rPr>
        <w:t>Current Cash Balance Benefit Formula</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Annual Pay Credits are calculated using the table below.</w:t>
      </w:r>
    </w:p>
    <w:p>
      <w:pPr>
        <w:spacing w:after="0" w:line="221" w:lineRule="exact"/>
        <w:rPr>
          <w:sz w:val="20"/>
          <w:szCs w:val="20"/>
          <w:color w:val="auto"/>
        </w:rPr>
      </w:pPr>
    </w:p>
    <w:tbl>
      <w:tblPr>
        <w:tblLayout w:type="fixed"/>
        <w:tblInd w:w="1140" w:type="dxa"/>
        <w:tblCellMar>
          <w:top w:w="0" w:type="dxa"/>
          <w:left w:w="0" w:type="dxa"/>
          <w:bottom w:w="0" w:type="dxa"/>
          <w:right w:w="0" w:type="dxa"/>
        </w:tblCellMar>
      </w:tblPr>
      <w:tr>
        <w:trPr>
          <w:trHeight w:val="174"/>
        </w:trPr>
        <w:tc>
          <w:tcPr>
            <w:tcW w:w="20" w:type="dxa"/>
            <w:vAlign w:val="bottom"/>
          </w:tcPr>
          <w:p>
            <w:pPr>
              <w:spacing w:after="0"/>
              <w:rPr>
                <w:sz w:val="15"/>
                <w:szCs w:val="15"/>
                <w:color w:val="auto"/>
              </w:rPr>
            </w:pPr>
          </w:p>
        </w:tc>
        <w:tc>
          <w:tcPr>
            <w:tcW w:w="2180" w:type="dxa"/>
            <w:vAlign w:val="bottom"/>
          </w:tcPr>
          <w:p>
            <w:pPr>
              <w:ind w:left="900"/>
              <w:spacing w:after="0"/>
              <w:rPr>
                <w:sz w:val="20"/>
                <w:szCs w:val="20"/>
                <w:color w:val="auto"/>
              </w:rPr>
            </w:pPr>
            <w:r>
              <w:rPr>
                <w:rFonts w:ascii="Arial" w:cs="Arial" w:eastAsia="Arial" w:hAnsi="Arial"/>
                <w:sz w:val="14"/>
                <w:szCs w:val="14"/>
                <w:b w:val="1"/>
                <w:bCs w:val="1"/>
                <w:color w:val="auto"/>
              </w:rPr>
              <w:t>Points</w:t>
            </w:r>
          </w:p>
        </w:tc>
        <w:tc>
          <w:tcPr>
            <w:tcW w:w="180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3460" w:type="dxa"/>
            <w:vAlign w:val="bottom"/>
            <w:gridSpan w:val="3"/>
          </w:tcPr>
          <w:p>
            <w:pPr>
              <w:jc w:val="right"/>
              <w:ind w:right="2100"/>
              <w:spacing w:after="0"/>
              <w:rPr>
                <w:sz w:val="20"/>
                <w:szCs w:val="20"/>
                <w:color w:val="auto"/>
              </w:rPr>
            </w:pPr>
            <w:r>
              <w:rPr>
                <w:rFonts w:ascii="Arial" w:cs="Arial" w:eastAsia="Arial" w:hAnsi="Arial"/>
                <w:sz w:val="14"/>
                <w:szCs w:val="14"/>
                <w:b w:val="1"/>
                <w:bCs w:val="1"/>
                <w:color w:val="auto"/>
              </w:rPr>
              <w:t>Annual Pay Credit</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180" w:type="dxa"/>
            <w:vAlign w:val="bottom"/>
            <w:tcBorders>
              <w:bottom w:val="single" w:sz="8" w:color="808080"/>
            </w:tcBorders>
          </w:tcPr>
          <w:p>
            <w:pPr>
              <w:spacing w:after="0"/>
              <w:rPr>
                <w:sz w:val="9"/>
                <w:szCs w:val="9"/>
                <w:color w:val="auto"/>
              </w:rPr>
            </w:pPr>
          </w:p>
        </w:tc>
        <w:tc>
          <w:tcPr>
            <w:tcW w:w="1800" w:type="dxa"/>
            <w:vAlign w:val="bottom"/>
          </w:tcPr>
          <w:p>
            <w:pPr>
              <w:spacing w:after="0"/>
              <w:rPr>
                <w:sz w:val="9"/>
                <w:szCs w:val="9"/>
                <w:color w:val="auto"/>
              </w:rPr>
            </w:pPr>
          </w:p>
        </w:tc>
        <w:tc>
          <w:tcPr>
            <w:tcW w:w="1260" w:type="dxa"/>
            <w:vAlign w:val="bottom"/>
            <w:tcBorders>
              <w:bottom w:val="single" w:sz="8" w:color="808080"/>
            </w:tcBorders>
          </w:tcPr>
          <w:p>
            <w:pPr>
              <w:spacing w:after="0"/>
              <w:rPr>
                <w:sz w:val="9"/>
                <w:szCs w:val="9"/>
                <w:color w:val="auto"/>
              </w:rPr>
            </w:pPr>
          </w:p>
        </w:tc>
        <w:tc>
          <w:tcPr>
            <w:tcW w:w="420" w:type="dxa"/>
            <w:vAlign w:val="bottom"/>
            <w:tcBorders>
              <w:bottom w:val="single" w:sz="8" w:color="808080"/>
            </w:tcBorders>
          </w:tcPr>
          <w:p>
            <w:pPr>
              <w:spacing w:after="0"/>
              <w:rPr>
                <w:sz w:val="9"/>
                <w:szCs w:val="9"/>
                <w:color w:val="auto"/>
              </w:rPr>
            </w:pPr>
          </w:p>
        </w:tc>
        <w:tc>
          <w:tcPr>
            <w:tcW w:w="1420" w:type="dxa"/>
            <w:vAlign w:val="bottom"/>
            <w:tcBorders>
              <w:bottom w:val="single" w:sz="8" w:color="808080"/>
            </w:tcBorders>
          </w:tcPr>
          <w:p>
            <w:pPr>
              <w:spacing w:after="0"/>
              <w:rPr>
                <w:sz w:val="9"/>
                <w:szCs w:val="9"/>
                <w:color w:val="auto"/>
              </w:rPr>
            </w:pPr>
          </w:p>
        </w:tc>
        <w:tc>
          <w:tcPr>
            <w:tcW w:w="1900" w:type="dxa"/>
            <w:vAlign w:val="bottom"/>
            <w:tcBorders>
              <w:bottom w:val="single" w:sz="8" w:color="808080"/>
            </w:tcBorders>
          </w:tcPr>
          <w:p>
            <w:pPr>
              <w:spacing w:after="0"/>
              <w:rPr>
                <w:sz w:val="9"/>
                <w:szCs w:val="9"/>
                <w:color w:val="auto"/>
              </w:rPr>
            </w:pPr>
          </w:p>
        </w:tc>
        <w:tc>
          <w:tcPr>
            <w:tcW w:w="1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2180" w:type="dxa"/>
            <w:vAlign w:val="bottom"/>
          </w:tcPr>
          <w:p>
            <w:pPr>
              <w:spacing w:after="0"/>
              <w:rPr>
                <w:sz w:val="20"/>
                <w:szCs w:val="20"/>
                <w:color w:val="auto"/>
              </w:rPr>
            </w:pPr>
          </w:p>
        </w:tc>
        <w:tc>
          <w:tcPr>
            <w:tcW w:w="1800" w:type="dxa"/>
            <w:vAlign w:val="bottom"/>
          </w:tcPr>
          <w:p>
            <w:pPr>
              <w:spacing w:after="0"/>
              <w:rPr>
                <w:sz w:val="20"/>
                <w:szCs w:val="20"/>
                <w:color w:val="auto"/>
              </w:rPr>
            </w:pPr>
          </w:p>
        </w:tc>
        <w:tc>
          <w:tcPr>
            <w:tcW w:w="1680" w:type="dxa"/>
            <w:vAlign w:val="bottom"/>
            <w:gridSpan w:val="2"/>
          </w:tcPr>
          <w:p>
            <w:pPr>
              <w:jc w:val="right"/>
              <w:ind w:right="500"/>
              <w:spacing w:after="0"/>
              <w:rPr>
                <w:sz w:val="20"/>
                <w:szCs w:val="20"/>
                <w:color w:val="auto"/>
              </w:rPr>
            </w:pPr>
            <w:r>
              <w:rPr>
                <w:rFonts w:ascii="Arial" w:cs="Arial" w:eastAsia="Arial" w:hAnsi="Arial"/>
                <w:sz w:val="14"/>
                <w:szCs w:val="14"/>
                <w:b w:val="1"/>
                <w:bCs w:val="1"/>
                <w:color w:val="auto"/>
                <w:w w:val="93"/>
              </w:rPr>
              <w:t>Contribution on all</w:t>
            </w:r>
          </w:p>
        </w:tc>
        <w:tc>
          <w:tcPr>
            <w:tcW w:w="1420" w:type="dxa"/>
            <w:vAlign w:val="bottom"/>
          </w:tcPr>
          <w:p>
            <w:pPr>
              <w:spacing w:after="0"/>
              <w:rPr>
                <w:sz w:val="20"/>
                <w:szCs w:val="20"/>
                <w:color w:val="auto"/>
              </w:rPr>
            </w:pPr>
          </w:p>
        </w:tc>
        <w:tc>
          <w:tcPr>
            <w:tcW w:w="2040" w:type="dxa"/>
            <w:vAlign w:val="bottom"/>
            <w:gridSpan w:val="2"/>
          </w:tcPr>
          <w:p>
            <w:pPr>
              <w:jc w:val="right"/>
              <w:ind w:right="320"/>
              <w:spacing w:after="0"/>
              <w:rPr>
                <w:sz w:val="20"/>
                <w:szCs w:val="20"/>
                <w:color w:val="auto"/>
              </w:rPr>
            </w:pPr>
            <w:r>
              <w:rPr>
                <w:rFonts w:ascii="Arial" w:cs="Arial" w:eastAsia="Arial" w:hAnsi="Arial"/>
                <w:sz w:val="14"/>
                <w:szCs w:val="14"/>
                <w:b w:val="1"/>
                <w:bCs w:val="1"/>
                <w:color w:val="auto"/>
                <w:w w:val="95"/>
              </w:rPr>
              <w:t>Contribution on Pay above</w:t>
            </w:r>
          </w:p>
        </w:tc>
        <w:tc>
          <w:tcPr>
            <w:tcW w:w="0" w:type="dxa"/>
            <w:vAlign w:val="bottom"/>
          </w:tcPr>
          <w:p>
            <w:pPr>
              <w:spacing w:after="0"/>
              <w:rPr>
                <w:sz w:val="1"/>
                <w:szCs w:val="1"/>
                <w:color w:val="auto"/>
              </w:rPr>
            </w:pPr>
          </w:p>
        </w:tc>
      </w:tr>
      <w:tr>
        <w:trPr>
          <w:trHeight w:val="174"/>
        </w:trPr>
        <w:tc>
          <w:tcPr>
            <w:tcW w:w="2200" w:type="dxa"/>
            <w:vAlign w:val="bottom"/>
            <w:gridSpan w:val="2"/>
          </w:tcPr>
          <w:p>
            <w:pPr>
              <w:spacing w:after="0"/>
              <w:rPr>
                <w:sz w:val="20"/>
                <w:szCs w:val="20"/>
                <w:color w:val="auto"/>
              </w:rPr>
            </w:pPr>
            <w:r>
              <w:rPr>
                <w:rFonts w:ascii="Arial" w:cs="Arial" w:eastAsia="Arial" w:hAnsi="Arial"/>
                <w:sz w:val="14"/>
                <w:szCs w:val="14"/>
                <w:b w:val="1"/>
                <w:bCs w:val="1"/>
                <w:color w:val="auto"/>
              </w:rPr>
              <w:t>(age + service yrs)</w:t>
            </w:r>
          </w:p>
        </w:tc>
        <w:tc>
          <w:tcPr>
            <w:tcW w:w="1800" w:type="dxa"/>
            <w:vAlign w:val="bottom"/>
          </w:tcPr>
          <w:p>
            <w:pPr>
              <w:spacing w:after="0"/>
              <w:rPr>
                <w:sz w:val="15"/>
                <w:szCs w:val="15"/>
                <w:color w:val="auto"/>
              </w:rPr>
            </w:pPr>
          </w:p>
        </w:tc>
        <w:tc>
          <w:tcPr>
            <w:tcW w:w="1680" w:type="dxa"/>
            <w:vAlign w:val="bottom"/>
            <w:gridSpan w:val="2"/>
          </w:tcPr>
          <w:p>
            <w:pPr>
              <w:jc w:val="right"/>
              <w:ind w:right="840"/>
              <w:spacing w:after="0"/>
              <w:rPr>
                <w:sz w:val="20"/>
                <w:szCs w:val="20"/>
                <w:color w:val="auto"/>
              </w:rPr>
            </w:pPr>
            <w:r>
              <w:rPr>
                <w:rFonts w:ascii="Arial" w:cs="Arial" w:eastAsia="Arial" w:hAnsi="Arial"/>
                <w:sz w:val="14"/>
                <w:szCs w:val="14"/>
                <w:b w:val="1"/>
                <w:bCs w:val="1"/>
                <w:color w:val="auto"/>
              </w:rPr>
              <w:t>Pay (1)</w:t>
            </w:r>
          </w:p>
        </w:tc>
        <w:tc>
          <w:tcPr>
            <w:tcW w:w="1420" w:type="dxa"/>
            <w:vAlign w:val="bottom"/>
          </w:tcPr>
          <w:p>
            <w:pPr>
              <w:spacing w:after="0"/>
              <w:rPr>
                <w:sz w:val="15"/>
                <w:szCs w:val="15"/>
                <w:color w:val="auto"/>
              </w:rPr>
            </w:pPr>
          </w:p>
        </w:tc>
        <w:tc>
          <w:tcPr>
            <w:tcW w:w="2040" w:type="dxa"/>
            <w:vAlign w:val="bottom"/>
            <w:gridSpan w:val="2"/>
          </w:tcPr>
          <w:p>
            <w:pPr>
              <w:jc w:val="right"/>
              <w:ind w:right="500"/>
              <w:spacing w:after="0"/>
              <w:rPr>
                <w:sz w:val="20"/>
                <w:szCs w:val="20"/>
                <w:color w:val="auto"/>
              </w:rPr>
            </w:pPr>
            <w:r>
              <w:rPr>
                <w:rFonts w:ascii="Arial" w:cs="Arial" w:eastAsia="Arial" w:hAnsi="Arial"/>
                <w:sz w:val="14"/>
                <w:szCs w:val="14"/>
                <w:b w:val="1"/>
                <w:bCs w:val="1"/>
                <w:color w:val="auto"/>
              </w:rPr>
              <w:t>Integration Level (2)</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180" w:type="dxa"/>
            <w:vAlign w:val="bottom"/>
            <w:tcBorders>
              <w:bottom w:val="single" w:sz="8" w:color="808080"/>
            </w:tcBorders>
          </w:tcPr>
          <w:p>
            <w:pPr>
              <w:spacing w:after="0"/>
              <w:rPr>
                <w:sz w:val="9"/>
                <w:szCs w:val="9"/>
                <w:color w:val="auto"/>
              </w:rPr>
            </w:pPr>
          </w:p>
        </w:tc>
        <w:tc>
          <w:tcPr>
            <w:tcW w:w="1800" w:type="dxa"/>
            <w:vAlign w:val="bottom"/>
          </w:tcPr>
          <w:p>
            <w:pPr>
              <w:spacing w:after="0"/>
              <w:rPr>
                <w:sz w:val="9"/>
                <w:szCs w:val="9"/>
                <w:color w:val="auto"/>
              </w:rPr>
            </w:pPr>
          </w:p>
        </w:tc>
        <w:tc>
          <w:tcPr>
            <w:tcW w:w="1260" w:type="dxa"/>
            <w:vAlign w:val="bottom"/>
            <w:tcBorders>
              <w:bottom w:val="single" w:sz="8" w:color="808080"/>
            </w:tcBorders>
          </w:tcPr>
          <w:p>
            <w:pPr>
              <w:spacing w:after="0"/>
              <w:rPr>
                <w:sz w:val="9"/>
                <w:szCs w:val="9"/>
                <w:color w:val="auto"/>
              </w:rPr>
            </w:pPr>
          </w:p>
        </w:tc>
        <w:tc>
          <w:tcPr>
            <w:tcW w:w="420" w:type="dxa"/>
            <w:vAlign w:val="bottom"/>
          </w:tcPr>
          <w:p>
            <w:pPr>
              <w:spacing w:after="0"/>
              <w:rPr>
                <w:sz w:val="9"/>
                <w:szCs w:val="9"/>
                <w:color w:val="auto"/>
              </w:rPr>
            </w:pPr>
          </w:p>
        </w:tc>
        <w:tc>
          <w:tcPr>
            <w:tcW w:w="1420" w:type="dxa"/>
            <w:vAlign w:val="bottom"/>
          </w:tcPr>
          <w:p>
            <w:pPr>
              <w:spacing w:after="0"/>
              <w:rPr>
                <w:sz w:val="9"/>
                <w:szCs w:val="9"/>
                <w:color w:val="auto"/>
              </w:rPr>
            </w:pPr>
          </w:p>
        </w:tc>
        <w:tc>
          <w:tcPr>
            <w:tcW w:w="1900" w:type="dxa"/>
            <w:vAlign w:val="bottom"/>
            <w:tcBorders>
              <w:bottom w:val="single" w:sz="8" w:color="808080"/>
            </w:tcBorders>
          </w:tcPr>
          <w:p>
            <w:pPr>
              <w:spacing w:after="0"/>
              <w:rPr>
                <w:sz w:val="9"/>
                <w:szCs w:val="9"/>
                <w:color w:val="auto"/>
              </w:rPr>
            </w:pPr>
          </w:p>
        </w:tc>
        <w:tc>
          <w:tcPr>
            <w:tcW w:w="1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2180" w:type="dxa"/>
            <w:vAlign w:val="bottom"/>
          </w:tcPr>
          <w:p>
            <w:pPr>
              <w:spacing w:after="0"/>
              <w:rPr>
                <w:sz w:val="9"/>
                <w:szCs w:val="9"/>
                <w:color w:val="auto"/>
              </w:rPr>
            </w:pPr>
          </w:p>
        </w:tc>
        <w:tc>
          <w:tcPr>
            <w:tcW w:w="1800" w:type="dxa"/>
            <w:vAlign w:val="bottom"/>
          </w:tcPr>
          <w:p>
            <w:pPr>
              <w:spacing w:after="0"/>
              <w:rPr>
                <w:sz w:val="9"/>
                <w:szCs w:val="9"/>
                <w:color w:val="auto"/>
              </w:rPr>
            </w:pPr>
          </w:p>
        </w:tc>
        <w:tc>
          <w:tcPr>
            <w:tcW w:w="1260" w:type="dxa"/>
            <w:vAlign w:val="bottom"/>
          </w:tcPr>
          <w:p>
            <w:pPr>
              <w:spacing w:after="0"/>
              <w:rPr>
                <w:sz w:val="9"/>
                <w:szCs w:val="9"/>
                <w:color w:val="auto"/>
              </w:rPr>
            </w:pPr>
          </w:p>
        </w:tc>
        <w:tc>
          <w:tcPr>
            <w:tcW w:w="420" w:type="dxa"/>
            <w:vAlign w:val="bottom"/>
          </w:tcPr>
          <w:p>
            <w:pPr>
              <w:spacing w:after="0"/>
              <w:rPr>
                <w:sz w:val="9"/>
                <w:szCs w:val="9"/>
                <w:color w:val="auto"/>
              </w:rPr>
            </w:pPr>
          </w:p>
        </w:tc>
        <w:tc>
          <w:tcPr>
            <w:tcW w:w="1420" w:type="dxa"/>
            <w:vAlign w:val="bottom"/>
          </w:tcPr>
          <w:p>
            <w:pPr>
              <w:spacing w:after="0"/>
              <w:rPr>
                <w:sz w:val="9"/>
                <w:szCs w:val="9"/>
                <w:color w:val="auto"/>
              </w:rPr>
            </w:pPr>
          </w:p>
        </w:tc>
        <w:tc>
          <w:tcPr>
            <w:tcW w:w="1900" w:type="dxa"/>
            <w:vAlign w:val="bottom"/>
          </w:tcPr>
          <w:p>
            <w:pPr>
              <w:spacing w:after="0"/>
              <w:rPr>
                <w:sz w:val="9"/>
                <w:szCs w:val="9"/>
                <w:color w:val="auto"/>
              </w:rPr>
            </w:pPr>
          </w:p>
        </w:tc>
        <w:tc>
          <w:tcPr>
            <w:tcW w:w="1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180" w:type="dxa"/>
            <w:vAlign w:val="bottom"/>
            <w:shd w:val="clear" w:color="auto" w:fill="CCEEFF"/>
          </w:tcPr>
          <w:p>
            <w:pPr>
              <w:spacing w:after="0"/>
              <w:rPr>
                <w:sz w:val="20"/>
                <w:szCs w:val="20"/>
                <w:color w:val="auto"/>
              </w:rPr>
            </w:pPr>
            <w:r>
              <w:rPr>
                <w:rFonts w:ascii="Arial" w:cs="Arial" w:eastAsia="Arial" w:hAnsi="Arial"/>
                <w:sz w:val="18"/>
                <w:szCs w:val="18"/>
                <w:color w:val="auto"/>
              </w:rPr>
              <w:t>&lt; 40</w:t>
            </w:r>
          </w:p>
        </w:tc>
        <w:tc>
          <w:tcPr>
            <w:tcW w:w="3480" w:type="dxa"/>
            <w:vAlign w:val="bottom"/>
            <w:gridSpan w:val="3"/>
            <w:shd w:val="clear" w:color="auto" w:fill="CCEEFF"/>
          </w:tcPr>
          <w:p>
            <w:pPr>
              <w:jc w:val="right"/>
              <w:ind w:right="280"/>
              <w:spacing w:after="0"/>
              <w:rPr>
                <w:sz w:val="20"/>
                <w:szCs w:val="20"/>
                <w:color w:val="auto"/>
              </w:rPr>
            </w:pPr>
            <w:r>
              <w:rPr>
                <w:rFonts w:ascii="Arial" w:cs="Arial" w:eastAsia="Arial" w:hAnsi="Arial"/>
                <w:sz w:val="18"/>
                <w:szCs w:val="18"/>
                <w:color w:val="auto"/>
              </w:rPr>
              <w:t>3.00%</w:t>
            </w:r>
          </w:p>
        </w:tc>
        <w:tc>
          <w:tcPr>
            <w:tcW w:w="346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1.50%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180" w:type="dxa"/>
            <w:vAlign w:val="bottom"/>
          </w:tcPr>
          <w:p>
            <w:pPr>
              <w:spacing w:after="0"/>
              <w:rPr>
                <w:sz w:val="20"/>
                <w:szCs w:val="20"/>
                <w:color w:val="auto"/>
              </w:rPr>
            </w:pPr>
            <w:r>
              <w:rPr>
                <w:rFonts w:ascii="Arial" w:cs="Arial" w:eastAsia="Arial" w:hAnsi="Arial"/>
                <w:sz w:val="18"/>
                <w:szCs w:val="18"/>
                <w:color w:val="auto"/>
              </w:rPr>
              <w:t>40-59</w:t>
            </w:r>
          </w:p>
        </w:tc>
        <w:tc>
          <w:tcPr>
            <w:tcW w:w="3480" w:type="dxa"/>
            <w:vAlign w:val="bottom"/>
            <w:gridSpan w:val="3"/>
          </w:tcPr>
          <w:p>
            <w:pPr>
              <w:jc w:val="right"/>
              <w:ind w:right="280"/>
              <w:spacing w:after="0"/>
              <w:rPr>
                <w:sz w:val="20"/>
                <w:szCs w:val="20"/>
                <w:color w:val="auto"/>
              </w:rPr>
            </w:pPr>
            <w:r>
              <w:rPr>
                <w:rFonts w:ascii="Arial" w:cs="Arial" w:eastAsia="Arial" w:hAnsi="Arial"/>
                <w:sz w:val="18"/>
                <w:szCs w:val="18"/>
                <w:color w:val="auto"/>
              </w:rPr>
              <w:t>4.00%</w:t>
            </w:r>
          </w:p>
        </w:tc>
        <w:tc>
          <w:tcPr>
            <w:tcW w:w="3460" w:type="dxa"/>
            <w:vAlign w:val="bottom"/>
            <w:gridSpan w:val="3"/>
          </w:tcPr>
          <w:p>
            <w:pPr>
              <w:jc w:val="right"/>
              <w:spacing w:after="0"/>
              <w:rPr>
                <w:sz w:val="20"/>
                <w:szCs w:val="20"/>
                <w:color w:val="auto"/>
              </w:rPr>
            </w:pPr>
            <w:r>
              <w:rPr>
                <w:rFonts w:ascii="Arial" w:cs="Arial" w:eastAsia="Arial" w:hAnsi="Arial"/>
                <w:sz w:val="18"/>
                <w:szCs w:val="18"/>
                <w:color w:val="auto"/>
              </w:rPr>
              <w:t>2.00%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180" w:type="dxa"/>
            <w:vAlign w:val="bottom"/>
            <w:shd w:val="clear" w:color="auto" w:fill="CCEEFF"/>
          </w:tcPr>
          <w:p>
            <w:pPr>
              <w:spacing w:after="0"/>
              <w:rPr>
                <w:sz w:val="20"/>
                <w:szCs w:val="20"/>
                <w:color w:val="auto"/>
              </w:rPr>
            </w:pPr>
            <w:r>
              <w:rPr>
                <w:rFonts w:ascii="Arial" w:cs="Arial" w:eastAsia="Arial" w:hAnsi="Arial"/>
                <w:sz w:val="18"/>
                <w:szCs w:val="18"/>
                <w:color w:val="auto"/>
              </w:rPr>
              <w:t>60-79</w:t>
            </w:r>
          </w:p>
        </w:tc>
        <w:tc>
          <w:tcPr>
            <w:tcW w:w="3480" w:type="dxa"/>
            <w:vAlign w:val="bottom"/>
            <w:gridSpan w:val="3"/>
            <w:shd w:val="clear" w:color="auto" w:fill="CCEEFF"/>
          </w:tcPr>
          <w:p>
            <w:pPr>
              <w:jc w:val="right"/>
              <w:ind w:right="280"/>
              <w:spacing w:after="0"/>
              <w:rPr>
                <w:sz w:val="20"/>
                <w:szCs w:val="20"/>
                <w:color w:val="auto"/>
              </w:rPr>
            </w:pPr>
            <w:r>
              <w:rPr>
                <w:rFonts w:ascii="Arial" w:cs="Arial" w:eastAsia="Arial" w:hAnsi="Arial"/>
                <w:sz w:val="18"/>
                <w:szCs w:val="18"/>
                <w:color w:val="auto"/>
              </w:rPr>
              <w:t>5.50%</w:t>
            </w:r>
          </w:p>
        </w:tc>
        <w:tc>
          <w:tcPr>
            <w:tcW w:w="346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2.75%</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2180" w:type="dxa"/>
            <w:vAlign w:val="bottom"/>
          </w:tcPr>
          <w:p>
            <w:pPr>
              <w:spacing w:after="0"/>
              <w:rPr>
                <w:sz w:val="20"/>
                <w:szCs w:val="20"/>
                <w:color w:val="auto"/>
              </w:rPr>
            </w:pPr>
            <w:r>
              <w:rPr>
                <w:rFonts w:ascii="Arial" w:cs="Arial" w:eastAsia="Arial" w:hAnsi="Arial"/>
                <w:sz w:val="18"/>
                <w:szCs w:val="18"/>
                <w:color w:val="auto"/>
              </w:rPr>
              <w:t>80 or more</w:t>
            </w:r>
          </w:p>
        </w:tc>
        <w:tc>
          <w:tcPr>
            <w:tcW w:w="3480" w:type="dxa"/>
            <w:vAlign w:val="bottom"/>
            <w:gridSpan w:val="3"/>
          </w:tcPr>
          <w:p>
            <w:pPr>
              <w:jc w:val="right"/>
              <w:ind w:right="280"/>
              <w:spacing w:after="0"/>
              <w:rPr>
                <w:sz w:val="20"/>
                <w:szCs w:val="20"/>
                <w:color w:val="auto"/>
              </w:rPr>
            </w:pPr>
            <w:r>
              <w:rPr>
                <w:rFonts w:ascii="Arial" w:cs="Arial" w:eastAsia="Arial" w:hAnsi="Arial"/>
                <w:sz w:val="18"/>
                <w:szCs w:val="18"/>
                <w:color w:val="auto"/>
              </w:rPr>
              <w:t>7.00%</w:t>
            </w:r>
          </w:p>
        </w:tc>
        <w:tc>
          <w:tcPr>
            <w:tcW w:w="3460" w:type="dxa"/>
            <w:vAlign w:val="bottom"/>
            <w:gridSpan w:val="3"/>
          </w:tcPr>
          <w:p>
            <w:pPr>
              <w:jc w:val="right"/>
              <w:spacing w:after="0"/>
              <w:rPr>
                <w:sz w:val="20"/>
                <w:szCs w:val="20"/>
                <w:color w:val="auto"/>
              </w:rPr>
            </w:pPr>
            <w:r>
              <w:rPr>
                <w:rFonts w:ascii="Arial" w:cs="Arial" w:eastAsia="Arial" w:hAnsi="Arial"/>
                <w:sz w:val="18"/>
                <w:szCs w:val="18"/>
                <w:color w:val="auto"/>
              </w:rPr>
              <w:t>3.50%</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2104390</wp:posOffset>
            </wp:positionH>
            <wp:positionV relativeFrom="paragraph">
              <wp:posOffset>-976630</wp:posOffset>
            </wp:positionV>
            <wp:extent cx="12700" cy="889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6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732155</wp:posOffset>
            </wp:positionH>
            <wp:positionV relativeFrom="paragraph">
              <wp:posOffset>-976630</wp:posOffset>
            </wp:positionV>
            <wp:extent cx="12700" cy="8890"/>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6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6426200</wp:posOffset>
            </wp:positionH>
            <wp:positionV relativeFrom="paragraph">
              <wp:posOffset>-976630</wp:posOffset>
            </wp:positionV>
            <wp:extent cx="12700" cy="889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6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3261995</wp:posOffset>
            </wp:positionH>
            <wp:positionV relativeFrom="paragraph">
              <wp:posOffset>-976630</wp:posOffset>
            </wp:positionV>
            <wp:extent cx="12700" cy="889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7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2104390</wp:posOffset>
            </wp:positionH>
            <wp:positionV relativeFrom="paragraph">
              <wp:posOffset>-633730</wp:posOffset>
            </wp:positionV>
            <wp:extent cx="12700" cy="8890"/>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7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732155</wp:posOffset>
            </wp:positionH>
            <wp:positionV relativeFrom="paragraph">
              <wp:posOffset>-633730</wp:posOffset>
            </wp:positionV>
            <wp:extent cx="12700" cy="889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7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4059555</wp:posOffset>
            </wp:positionH>
            <wp:positionV relativeFrom="paragraph">
              <wp:posOffset>-633730</wp:posOffset>
            </wp:positionV>
            <wp:extent cx="12700" cy="889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7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3261995</wp:posOffset>
            </wp:positionH>
            <wp:positionV relativeFrom="paragraph">
              <wp:posOffset>-633730</wp:posOffset>
            </wp:positionV>
            <wp:extent cx="12700" cy="889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7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6426200</wp:posOffset>
            </wp:positionH>
            <wp:positionV relativeFrom="paragraph">
              <wp:posOffset>-633730</wp:posOffset>
            </wp:positionV>
            <wp:extent cx="12700" cy="889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7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5225415</wp:posOffset>
            </wp:positionH>
            <wp:positionV relativeFrom="paragraph">
              <wp:posOffset>-633730</wp:posOffset>
            </wp:positionV>
            <wp:extent cx="12700" cy="889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7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62230</wp:posOffset>
            </wp:positionV>
            <wp:extent cx="535940" cy="2159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77">
                      <a:extLst>
                        <a:ext uri="{28A0092B-C50C-407E-A947-70E740481C1C}"/>
                      </a:extLst>
                    </a:blip>
                    <a:srcRect/>
                    <a:stretch>
                      <a:fillRect/>
                    </a:stretch>
                  </pic:blipFill>
                  <pic:spPr bwMode="auto">
                    <a:xfrm>
                      <a:off x="0" y="0"/>
                      <a:ext cx="535940" cy="21590"/>
                    </a:xfrm>
                    <a:prstGeom prst="rect">
                      <a:avLst/>
                    </a:prstGeom>
                    <a:noFill/>
                  </pic:spPr>
                </pic:pic>
              </a:graphicData>
            </a:graphic>
          </wp:anchor>
        </w:drawing>
      </w:r>
    </w:p>
    <w:p>
      <w:pPr>
        <w:spacing w:after="0" w:line="330" w:lineRule="exact"/>
        <w:rPr>
          <w:sz w:val="20"/>
          <w:szCs w:val="20"/>
          <w:color w:val="auto"/>
        </w:rPr>
      </w:pPr>
    </w:p>
    <w:p>
      <w:pPr>
        <w:ind w:left="540" w:hanging="532"/>
        <w:spacing w:after="0"/>
        <w:tabs>
          <w:tab w:leader="none" w:pos="540" w:val="left"/>
        </w:tabs>
        <w:numPr>
          <w:ilvl w:val="0"/>
          <w:numId w:val="49"/>
        </w:numPr>
        <w:rPr>
          <w:rFonts w:ascii="Arial" w:cs="Arial" w:eastAsia="Arial" w:hAnsi="Arial"/>
          <w:sz w:val="18"/>
          <w:szCs w:val="18"/>
          <w:color w:val="auto"/>
        </w:rPr>
      </w:pPr>
      <w:r>
        <w:rPr>
          <w:rFonts w:ascii="Arial" w:cs="Arial" w:eastAsia="Arial" w:hAnsi="Arial"/>
          <w:sz w:val="18"/>
          <w:szCs w:val="18"/>
          <w:color w:val="auto"/>
        </w:rPr>
        <w:t>"Pay" is the Named Executive Officer's base salary and bonus under the Annual Incentive Plan, or PrinPay, as applicable.</w:t>
      </w:r>
    </w:p>
    <w:p>
      <w:pPr>
        <w:spacing w:after="0" w:line="252" w:lineRule="exact"/>
        <w:rPr>
          <w:rFonts w:ascii="Arial" w:cs="Arial" w:eastAsia="Arial" w:hAnsi="Arial"/>
          <w:sz w:val="18"/>
          <w:szCs w:val="18"/>
          <w:color w:val="auto"/>
        </w:rPr>
      </w:pPr>
    </w:p>
    <w:p>
      <w:pPr>
        <w:ind w:left="540" w:hanging="532"/>
        <w:spacing w:after="0"/>
        <w:tabs>
          <w:tab w:leader="none" w:pos="540" w:val="left"/>
        </w:tabs>
        <w:numPr>
          <w:ilvl w:val="0"/>
          <w:numId w:val="49"/>
        </w:numPr>
        <w:rPr>
          <w:rFonts w:ascii="Arial" w:cs="Arial" w:eastAsia="Arial" w:hAnsi="Arial"/>
          <w:sz w:val="18"/>
          <w:szCs w:val="18"/>
          <w:color w:val="auto"/>
        </w:rPr>
      </w:pPr>
      <w:r>
        <w:rPr>
          <w:rFonts w:ascii="Arial" w:cs="Arial" w:eastAsia="Arial" w:hAnsi="Arial"/>
          <w:sz w:val="18"/>
          <w:szCs w:val="18"/>
          <w:color w:val="auto"/>
        </w:rPr>
        <w:t>The Social Security Taxable Wage Base.</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Distributions</w:t>
      </w:r>
    </w:p>
    <w:p>
      <w:pPr>
        <w:spacing w:after="0" w:line="231" w:lineRule="exact"/>
        <w:rPr>
          <w:sz w:val="20"/>
          <w:szCs w:val="20"/>
          <w:color w:val="auto"/>
        </w:rPr>
      </w:pPr>
    </w:p>
    <w:p>
      <w:pPr>
        <w:jc w:val="both"/>
        <w:ind w:firstLine="351"/>
        <w:spacing w:after="0" w:line="259" w:lineRule="auto"/>
        <w:rPr>
          <w:sz w:val="20"/>
          <w:szCs w:val="20"/>
          <w:color w:val="auto"/>
        </w:rPr>
      </w:pPr>
      <w:r>
        <w:rPr>
          <w:rFonts w:ascii="Arial" w:cs="Arial" w:eastAsia="Arial" w:hAnsi="Arial"/>
          <w:sz w:val="18"/>
          <w:szCs w:val="18"/>
          <w:color w:val="auto"/>
        </w:rPr>
        <w:t>Participants may receive benefits under the traditional benefit formula in the qualified pension plan in the form of an annuity and the earliest this benefit may be received is at age 57 with ten years of service. The qualified cash balance benefit formula in the pension plan allows for benefits in the form of an annuity or as a lump sum (payable immediately upon termination/retirement or deferred to a later date).</w:t>
      </w:r>
    </w:p>
    <w:p>
      <w:pPr>
        <w:spacing w:after="0" w:line="194" w:lineRule="exact"/>
        <w:rPr>
          <w:sz w:val="20"/>
          <w:szCs w:val="20"/>
          <w:color w:val="auto"/>
        </w:rPr>
      </w:pPr>
    </w:p>
    <w:p>
      <w:pPr>
        <w:ind w:right="220" w:firstLine="351"/>
        <w:spacing w:after="0" w:line="332" w:lineRule="auto"/>
        <w:rPr>
          <w:sz w:val="20"/>
          <w:szCs w:val="20"/>
          <w:color w:val="auto"/>
        </w:rPr>
      </w:pPr>
      <w:r>
        <w:rPr>
          <w:rFonts w:ascii="Arial" w:cs="Arial" w:eastAsia="Arial" w:hAnsi="Arial"/>
          <w:sz w:val="16"/>
          <w:szCs w:val="16"/>
          <w:color w:val="auto"/>
        </w:rPr>
        <w:t>SERP benefits may be paid as a lump sum, payable at termination/retirement, or as an annuity, payable at the later of age 57 or termination/retirement. All benefit payments for key employees will be made no earlier than six months after termination, as required by Section 409A of the IRC.</w:t>
      </w:r>
    </w:p>
    <w:p>
      <w:pPr>
        <w:spacing w:after="0" w:line="1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7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type w:val="continuous"/>
        </w:sectPr>
      </w:pPr>
    </w:p>
    <w:bookmarkStart w:id="35" w:name="page36"/>
    <w:bookmarkEnd w:id="35"/>
    <w:p>
      <w:pPr>
        <w:ind w:right="120" w:firstLine="351"/>
        <w:spacing w:after="0" w:line="256" w:lineRule="auto"/>
        <w:rPr>
          <w:sz w:val="20"/>
          <w:szCs w:val="20"/>
          <w:color w:val="auto"/>
        </w:rPr>
      </w:pPr>
      <w:r>
        <w:rPr>
          <w:rFonts w:ascii="Arial" w:cs="Arial" w:eastAsia="Arial" w:hAnsi="Arial"/>
          <w:sz w:val="18"/>
          <w:szCs w:val="18"/>
          <w:color w:val="auto"/>
        </w:rPr>
        <w:t>Principal Life assets are set aside in a trust (commonly known as a rabbi trust) to provide SERP benefits, but the SERP is considered unfunded and is not subject to the fiduciary requirements of the Employee Retirement Income Security Act ("ERISA"). The assets of the trust will remain available to other creditors of Principal Life in the event of insolvency. The Executives have no claim to any trust fund assets. Benefits are payable from the trust upon retirement from Principal Life in accordance with the form of distribution applicable under the SERP.</w:t>
      </w:r>
    </w:p>
    <w:p>
      <w:pPr>
        <w:spacing w:after="0" w:line="19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Non-Qualified Defined Contribution and Other Deferred Compensation Plans</w:t>
      </w:r>
    </w:p>
    <w:p>
      <w:pPr>
        <w:spacing w:after="0" w:line="21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9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6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86"/>
              </w:rPr>
              <w:t>Aggregate</w:t>
            </w:r>
          </w:p>
        </w:tc>
        <w:tc>
          <w:tcPr>
            <w:tcW w:w="1180" w:type="dxa"/>
            <w:vAlign w:val="bottom"/>
          </w:tcPr>
          <w:p>
            <w:pPr>
              <w:jc w:val="center"/>
              <w:spacing w:after="0"/>
              <w:rPr>
                <w:sz w:val="20"/>
                <w:szCs w:val="20"/>
                <w:color w:val="auto"/>
              </w:rPr>
            </w:pPr>
            <w:r>
              <w:rPr>
                <w:rFonts w:ascii="Arial" w:cs="Arial" w:eastAsia="Arial" w:hAnsi="Arial"/>
                <w:sz w:val="14"/>
                <w:szCs w:val="14"/>
                <w:b w:val="1"/>
                <w:bCs w:val="1"/>
                <w:color w:val="auto"/>
                <w:w w:val="83"/>
              </w:rPr>
              <w:t>Aggregate</w:t>
            </w:r>
          </w:p>
        </w:tc>
        <w:tc>
          <w:tcPr>
            <w:tcW w:w="2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94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86"/>
              </w:rPr>
              <w:t>Aggregate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9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48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w w:val="88"/>
              </w:rPr>
              <w:t>Executive Contributions</w:t>
            </w:r>
          </w:p>
        </w:tc>
        <w:tc>
          <w:tcPr>
            <w:tcW w:w="220" w:type="dxa"/>
            <w:vAlign w:val="bottom"/>
          </w:tcPr>
          <w:p>
            <w:pPr>
              <w:spacing w:after="0"/>
              <w:rPr>
                <w:sz w:val="12"/>
                <w:szCs w:val="12"/>
                <w:color w:val="auto"/>
              </w:rPr>
            </w:pPr>
          </w:p>
        </w:tc>
        <w:tc>
          <w:tcPr>
            <w:tcW w:w="1600" w:type="dxa"/>
            <w:vAlign w:val="bottom"/>
            <w:gridSpan w:val="3"/>
          </w:tcPr>
          <w:p>
            <w:pPr>
              <w:ind w:left="20"/>
              <w:spacing w:after="0" w:line="149" w:lineRule="exact"/>
              <w:rPr>
                <w:sz w:val="20"/>
                <w:szCs w:val="20"/>
                <w:color w:val="auto"/>
              </w:rPr>
            </w:pPr>
            <w:r>
              <w:rPr>
                <w:rFonts w:ascii="Arial" w:cs="Arial" w:eastAsia="Arial" w:hAnsi="Arial"/>
                <w:sz w:val="14"/>
                <w:szCs w:val="14"/>
                <w:b w:val="1"/>
                <w:bCs w:val="1"/>
                <w:color w:val="auto"/>
                <w:w w:val="94"/>
              </w:rPr>
              <w:t>Registrant Contributions</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6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88"/>
              </w:rPr>
              <w:t>Earnings in last</w:t>
            </w:r>
          </w:p>
        </w:tc>
        <w:tc>
          <w:tcPr>
            <w:tcW w:w="11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Withdrawals/</w:t>
            </w:r>
          </w:p>
        </w:tc>
        <w:tc>
          <w:tcPr>
            <w:tcW w:w="2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94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85"/>
              </w:rPr>
              <w:t>Balance at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9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480" w:type="dxa"/>
            <w:vAlign w:val="bottom"/>
            <w:gridSpan w:val="2"/>
          </w:tcPr>
          <w:p>
            <w:pPr>
              <w:jc w:val="right"/>
              <w:ind w:right="136"/>
              <w:spacing w:after="0" w:line="149" w:lineRule="exact"/>
              <w:rPr>
                <w:sz w:val="20"/>
                <w:szCs w:val="20"/>
                <w:color w:val="auto"/>
              </w:rPr>
            </w:pPr>
            <w:r>
              <w:rPr>
                <w:rFonts w:ascii="Arial" w:cs="Arial" w:eastAsia="Arial" w:hAnsi="Arial"/>
                <w:sz w:val="14"/>
                <w:szCs w:val="14"/>
                <w:b w:val="1"/>
                <w:bCs w:val="1"/>
                <w:color w:val="auto"/>
              </w:rPr>
              <w:t>in last Fiscal Year</w:t>
            </w:r>
          </w:p>
        </w:tc>
        <w:tc>
          <w:tcPr>
            <w:tcW w:w="220" w:type="dxa"/>
            <w:vAlign w:val="bottom"/>
          </w:tcPr>
          <w:p>
            <w:pPr>
              <w:spacing w:after="0"/>
              <w:rPr>
                <w:sz w:val="12"/>
                <w:szCs w:val="12"/>
                <w:color w:val="auto"/>
              </w:rPr>
            </w:pPr>
          </w:p>
        </w:tc>
        <w:tc>
          <w:tcPr>
            <w:tcW w:w="1600" w:type="dxa"/>
            <w:vAlign w:val="bottom"/>
            <w:gridSpan w:val="3"/>
          </w:tcPr>
          <w:p>
            <w:pPr>
              <w:jc w:val="right"/>
              <w:ind w:right="340"/>
              <w:spacing w:after="0" w:line="149" w:lineRule="exact"/>
              <w:rPr>
                <w:sz w:val="20"/>
                <w:szCs w:val="20"/>
                <w:color w:val="auto"/>
              </w:rPr>
            </w:pPr>
            <w:r>
              <w:rPr>
                <w:rFonts w:ascii="Arial" w:cs="Arial" w:eastAsia="Arial" w:hAnsi="Arial"/>
                <w:sz w:val="14"/>
                <w:szCs w:val="14"/>
                <w:b w:val="1"/>
                <w:bCs w:val="1"/>
                <w:color w:val="auto"/>
              </w:rPr>
              <w:t>in last Fiscal Year</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6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86"/>
              </w:rPr>
              <w:t>Fiscal Year</w:t>
            </w:r>
          </w:p>
        </w:tc>
        <w:tc>
          <w:tcPr>
            <w:tcW w:w="11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7"/>
              </w:rPr>
              <w:t>Distributions</w:t>
            </w:r>
          </w:p>
        </w:tc>
        <w:tc>
          <w:tcPr>
            <w:tcW w:w="2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94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87"/>
              </w:rPr>
              <w:t>last Fiscal Year End</w:t>
            </w:r>
          </w:p>
        </w:tc>
        <w:tc>
          <w:tcPr>
            <w:tcW w:w="0" w:type="dxa"/>
            <w:vAlign w:val="bottom"/>
          </w:tcPr>
          <w:p>
            <w:pPr>
              <w:spacing w:after="0"/>
              <w:rPr>
                <w:sz w:val="1"/>
                <w:szCs w:val="1"/>
                <w:color w:val="auto"/>
              </w:rPr>
            </w:pPr>
          </w:p>
        </w:tc>
      </w:tr>
      <w:tr>
        <w:trPr>
          <w:trHeight w:val="174"/>
        </w:trPr>
        <w:tc>
          <w:tcPr>
            <w:tcW w:w="2800" w:type="dxa"/>
            <w:vAlign w:val="bottom"/>
            <w:gridSpan w:val="3"/>
          </w:tcPr>
          <w:p>
            <w:pPr>
              <w:spacing w:after="0"/>
              <w:rPr>
                <w:sz w:val="20"/>
                <w:szCs w:val="20"/>
                <w:color w:val="auto"/>
              </w:rPr>
            </w:pPr>
            <w:r>
              <w:rPr>
                <w:rFonts w:ascii="Arial" w:cs="Arial" w:eastAsia="Arial" w:hAnsi="Arial"/>
                <w:sz w:val="14"/>
                <w:szCs w:val="14"/>
                <w:b w:val="1"/>
                <w:bCs w:val="1"/>
                <w:color w:val="auto"/>
              </w:rPr>
              <w:t>Name</w:t>
            </w:r>
          </w:p>
        </w:tc>
        <w:tc>
          <w:tcPr>
            <w:tcW w:w="920" w:type="dxa"/>
            <w:vAlign w:val="bottom"/>
            <w:gridSpan w:val="2"/>
          </w:tcPr>
          <w:p>
            <w:pPr>
              <w:jc w:val="right"/>
              <w:spacing w:after="0"/>
              <w:rPr>
                <w:sz w:val="20"/>
                <w:szCs w:val="20"/>
                <w:color w:val="auto"/>
              </w:rPr>
            </w:pPr>
            <w:r>
              <w:rPr>
                <w:rFonts w:ascii="Arial" w:cs="Arial" w:eastAsia="Arial" w:hAnsi="Arial"/>
                <w:sz w:val="14"/>
                <w:szCs w:val="14"/>
                <w:b w:val="1"/>
                <w:bCs w:val="1"/>
                <w:color w:val="auto"/>
              </w:rPr>
              <w:t>($</w:t>
            </w:r>
          </w:p>
        </w:tc>
        <w:tc>
          <w:tcPr>
            <w:tcW w:w="780" w:type="dxa"/>
            <w:vAlign w:val="bottom"/>
          </w:tcPr>
          <w:p>
            <w:pPr>
              <w:jc w:val="right"/>
              <w:ind w:right="496"/>
              <w:spacing w:after="0"/>
              <w:rPr>
                <w:sz w:val="20"/>
                <w:szCs w:val="20"/>
                <w:color w:val="auto"/>
              </w:rPr>
            </w:pPr>
            <w:r>
              <w:rPr>
                <w:rFonts w:ascii="Arial" w:cs="Arial" w:eastAsia="Arial" w:hAnsi="Arial"/>
                <w:sz w:val="14"/>
                <w:szCs w:val="14"/>
                <w:b w:val="1"/>
                <w:bCs w:val="1"/>
                <w:color w:val="auto"/>
                <w:w w:val="82"/>
              </w:rPr>
              <w:t>)(1)</w:t>
            </w:r>
          </w:p>
        </w:tc>
        <w:tc>
          <w:tcPr>
            <w:tcW w:w="920" w:type="dxa"/>
            <w:vAlign w:val="bottom"/>
            <w:gridSpan w:val="2"/>
          </w:tcPr>
          <w:p>
            <w:pPr>
              <w:jc w:val="right"/>
              <w:spacing w:after="0"/>
              <w:rPr>
                <w:sz w:val="20"/>
                <w:szCs w:val="20"/>
                <w:color w:val="auto"/>
              </w:rPr>
            </w:pPr>
            <w:r>
              <w:rPr>
                <w:rFonts w:ascii="Arial" w:cs="Arial" w:eastAsia="Arial" w:hAnsi="Arial"/>
                <w:sz w:val="14"/>
                <w:szCs w:val="14"/>
                <w:b w:val="1"/>
                <w:bCs w:val="1"/>
                <w:color w:val="auto"/>
              </w:rPr>
              <w:t>($</w:t>
            </w:r>
          </w:p>
        </w:tc>
        <w:tc>
          <w:tcPr>
            <w:tcW w:w="780" w:type="dxa"/>
            <w:vAlign w:val="bottom"/>
          </w:tcPr>
          <w:p>
            <w:pPr>
              <w:jc w:val="right"/>
              <w:ind w:right="496"/>
              <w:spacing w:after="0"/>
              <w:rPr>
                <w:sz w:val="20"/>
                <w:szCs w:val="20"/>
                <w:color w:val="auto"/>
              </w:rPr>
            </w:pPr>
            <w:r>
              <w:rPr>
                <w:rFonts w:ascii="Arial" w:cs="Arial" w:eastAsia="Arial" w:hAnsi="Arial"/>
                <w:sz w:val="14"/>
                <w:szCs w:val="14"/>
                <w:b w:val="1"/>
                <w:bCs w:val="1"/>
                <w:color w:val="auto"/>
                <w:w w:val="82"/>
              </w:rPr>
              <w:t>)(2)</w:t>
            </w: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60" w:type="dxa"/>
            <w:vAlign w:val="bottom"/>
          </w:tcPr>
          <w:p>
            <w:pPr>
              <w:jc w:val="center"/>
              <w:ind w:right="21"/>
              <w:spacing w:after="0"/>
              <w:rPr>
                <w:sz w:val="20"/>
                <w:szCs w:val="20"/>
                <w:color w:val="auto"/>
              </w:rPr>
            </w:pPr>
            <w:r>
              <w:rPr>
                <w:rFonts w:ascii="Arial" w:cs="Arial" w:eastAsia="Arial" w:hAnsi="Arial"/>
                <w:sz w:val="14"/>
                <w:szCs w:val="14"/>
                <w:b w:val="1"/>
                <w:bCs w:val="1"/>
                <w:color w:val="auto"/>
                <w:w w:val="93"/>
              </w:rPr>
              <w:t>($)</w:t>
            </w:r>
          </w:p>
        </w:tc>
        <w:tc>
          <w:tcPr>
            <w:tcW w:w="200" w:type="dxa"/>
            <w:vAlign w:val="bottom"/>
          </w:tcPr>
          <w:p>
            <w:pPr>
              <w:spacing w:after="0"/>
              <w:rPr>
                <w:sz w:val="15"/>
                <w:szCs w:val="15"/>
                <w:color w:val="auto"/>
              </w:rPr>
            </w:pPr>
          </w:p>
        </w:tc>
        <w:tc>
          <w:tcPr>
            <w:tcW w:w="1180" w:type="dxa"/>
            <w:vAlign w:val="bottom"/>
          </w:tcPr>
          <w:p>
            <w:pPr>
              <w:jc w:val="center"/>
              <w:spacing w:after="0"/>
              <w:rPr>
                <w:sz w:val="20"/>
                <w:szCs w:val="20"/>
                <w:color w:val="auto"/>
              </w:rPr>
            </w:pPr>
            <w:r>
              <w:rPr>
                <w:rFonts w:ascii="Arial" w:cs="Arial" w:eastAsia="Arial" w:hAnsi="Arial"/>
                <w:sz w:val="14"/>
                <w:szCs w:val="14"/>
                <w:b w:val="1"/>
                <w:bCs w:val="1"/>
                <w:color w:val="auto"/>
                <w:w w:val="93"/>
              </w:rPr>
              <w:t>($)</w:t>
            </w:r>
          </w:p>
        </w:tc>
        <w:tc>
          <w:tcPr>
            <w:tcW w:w="2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920" w:type="dxa"/>
            <w:vAlign w:val="bottom"/>
          </w:tcPr>
          <w:p>
            <w:pPr>
              <w:jc w:val="center"/>
              <w:ind w:right="241"/>
              <w:spacing w:after="0"/>
              <w:rPr>
                <w:sz w:val="20"/>
                <w:szCs w:val="20"/>
                <w:color w:val="auto"/>
              </w:rPr>
            </w:pPr>
            <w:r>
              <w:rPr>
                <w:rFonts w:ascii="Arial" w:cs="Arial" w:eastAsia="Arial" w:hAnsi="Arial"/>
                <w:sz w:val="14"/>
                <w:szCs w:val="14"/>
                <w:b w:val="1"/>
                <w:bCs w:val="1"/>
                <w:color w:val="auto"/>
                <w:w w:val="93"/>
              </w:rPr>
              <w:t>($)(3)</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820" w:type="dxa"/>
            <w:vAlign w:val="bottom"/>
            <w:tcBorders>
              <w:bottom w:val="single" w:sz="8" w:color="808080"/>
            </w:tcBorders>
          </w:tcPr>
          <w:p>
            <w:pPr>
              <w:spacing w:after="0"/>
              <w:rPr>
                <w:sz w:val="9"/>
                <w:szCs w:val="9"/>
                <w:color w:val="auto"/>
              </w:rPr>
            </w:pPr>
          </w:p>
        </w:tc>
        <w:tc>
          <w:tcPr>
            <w:tcW w:w="196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700" w:type="dxa"/>
            <w:vAlign w:val="bottom"/>
            <w:tcBorders>
              <w:bottom w:val="single" w:sz="8" w:color="808080"/>
            </w:tcBorders>
          </w:tcPr>
          <w:p>
            <w:pPr>
              <w:spacing w:after="0"/>
              <w:rPr>
                <w:sz w:val="9"/>
                <w:szCs w:val="9"/>
                <w:color w:val="auto"/>
              </w:rPr>
            </w:pPr>
          </w:p>
        </w:tc>
        <w:tc>
          <w:tcPr>
            <w:tcW w:w="78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700" w:type="dxa"/>
            <w:vAlign w:val="bottom"/>
            <w:tcBorders>
              <w:bottom w:val="single" w:sz="8" w:color="808080"/>
            </w:tcBorders>
          </w:tcPr>
          <w:p>
            <w:pPr>
              <w:spacing w:after="0"/>
              <w:rPr>
                <w:sz w:val="9"/>
                <w:szCs w:val="9"/>
                <w:color w:val="auto"/>
              </w:rPr>
            </w:pPr>
          </w:p>
        </w:tc>
        <w:tc>
          <w:tcPr>
            <w:tcW w:w="7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06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118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320" w:type="dxa"/>
            <w:vAlign w:val="bottom"/>
            <w:tcBorders>
              <w:bottom w:val="single" w:sz="8" w:color="808080"/>
            </w:tcBorders>
          </w:tcPr>
          <w:p>
            <w:pPr>
              <w:spacing w:after="0"/>
              <w:rPr>
                <w:sz w:val="9"/>
                <w:szCs w:val="9"/>
                <w:color w:val="auto"/>
              </w:rPr>
            </w:pPr>
          </w:p>
        </w:tc>
        <w:tc>
          <w:tcPr>
            <w:tcW w:w="192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820" w:type="dxa"/>
            <w:vAlign w:val="bottom"/>
          </w:tcPr>
          <w:p>
            <w:pPr>
              <w:spacing w:after="0"/>
              <w:rPr>
                <w:sz w:val="9"/>
                <w:szCs w:val="9"/>
                <w:color w:val="auto"/>
              </w:rPr>
            </w:pPr>
          </w:p>
        </w:tc>
        <w:tc>
          <w:tcPr>
            <w:tcW w:w="1960" w:type="dxa"/>
            <w:vAlign w:val="bottom"/>
          </w:tcPr>
          <w:p>
            <w:pPr>
              <w:spacing w:after="0"/>
              <w:rPr>
                <w:sz w:val="9"/>
                <w:szCs w:val="9"/>
                <w:color w:val="auto"/>
              </w:rPr>
            </w:pPr>
          </w:p>
        </w:tc>
        <w:tc>
          <w:tcPr>
            <w:tcW w:w="220" w:type="dxa"/>
            <w:vAlign w:val="bottom"/>
          </w:tcPr>
          <w:p>
            <w:pPr>
              <w:spacing w:after="0"/>
              <w:rPr>
                <w:sz w:val="9"/>
                <w:szCs w:val="9"/>
                <w:color w:val="auto"/>
              </w:rPr>
            </w:pPr>
          </w:p>
        </w:tc>
        <w:tc>
          <w:tcPr>
            <w:tcW w:w="700" w:type="dxa"/>
            <w:vAlign w:val="bottom"/>
          </w:tcPr>
          <w:p>
            <w:pPr>
              <w:spacing w:after="0"/>
              <w:rPr>
                <w:sz w:val="9"/>
                <w:szCs w:val="9"/>
                <w:color w:val="auto"/>
              </w:rPr>
            </w:pPr>
          </w:p>
        </w:tc>
        <w:tc>
          <w:tcPr>
            <w:tcW w:w="780" w:type="dxa"/>
            <w:vAlign w:val="bottom"/>
          </w:tcPr>
          <w:p>
            <w:pPr>
              <w:spacing w:after="0"/>
              <w:rPr>
                <w:sz w:val="9"/>
                <w:szCs w:val="9"/>
                <w:color w:val="auto"/>
              </w:rPr>
            </w:pPr>
          </w:p>
        </w:tc>
        <w:tc>
          <w:tcPr>
            <w:tcW w:w="220" w:type="dxa"/>
            <w:vAlign w:val="bottom"/>
          </w:tcPr>
          <w:p>
            <w:pPr>
              <w:spacing w:after="0"/>
              <w:rPr>
                <w:sz w:val="9"/>
                <w:szCs w:val="9"/>
                <w:color w:val="auto"/>
              </w:rPr>
            </w:pPr>
          </w:p>
        </w:tc>
        <w:tc>
          <w:tcPr>
            <w:tcW w:w="700" w:type="dxa"/>
            <w:vAlign w:val="bottom"/>
          </w:tcPr>
          <w:p>
            <w:pPr>
              <w:spacing w:after="0"/>
              <w:rPr>
                <w:sz w:val="9"/>
                <w:szCs w:val="9"/>
                <w:color w:val="auto"/>
              </w:rPr>
            </w:pPr>
          </w:p>
        </w:tc>
        <w:tc>
          <w:tcPr>
            <w:tcW w:w="7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60" w:type="dxa"/>
            <w:vAlign w:val="bottom"/>
          </w:tcPr>
          <w:p>
            <w:pPr>
              <w:spacing w:after="0"/>
              <w:rPr>
                <w:sz w:val="9"/>
                <w:szCs w:val="9"/>
                <w:color w:val="auto"/>
              </w:rPr>
            </w:pPr>
          </w:p>
        </w:tc>
        <w:tc>
          <w:tcPr>
            <w:tcW w:w="200" w:type="dxa"/>
            <w:vAlign w:val="bottom"/>
          </w:tcPr>
          <w:p>
            <w:pPr>
              <w:spacing w:after="0"/>
              <w:rPr>
                <w:sz w:val="9"/>
                <w:szCs w:val="9"/>
                <w:color w:val="auto"/>
              </w:rPr>
            </w:pPr>
          </w:p>
        </w:tc>
        <w:tc>
          <w:tcPr>
            <w:tcW w:w="1180" w:type="dxa"/>
            <w:vAlign w:val="bottom"/>
          </w:tcPr>
          <w:p>
            <w:pPr>
              <w:spacing w:after="0"/>
              <w:rPr>
                <w:sz w:val="9"/>
                <w:szCs w:val="9"/>
                <w:color w:val="auto"/>
              </w:rPr>
            </w:pPr>
          </w:p>
        </w:tc>
        <w:tc>
          <w:tcPr>
            <w:tcW w:w="220" w:type="dxa"/>
            <w:vAlign w:val="bottom"/>
          </w:tcPr>
          <w:p>
            <w:pPr>
              <w:spacing w:after="0"/>
              <w:rPr>
                <w:sz w:val="9"/>
                <w:szCs w:val="9"/>
                <w:color w:val="auto"/>
              </w:rPr>
            </w:pPr>
          </w:p>
        </w:tc>
        <w:tc>
          <w:tcPr>
            <w:tcW w:w="320" w:type="dxa"/>
            <w:vAlign w:val="bottom"/>
          </w:tcPr>
          <w:p>
            <w:pPr>
              <w:spacing w:after="0"/>
              <w:rPr>
                <w:sz w:val="9"/>
                <w:szCs w:val="9"/>
                <w:color w:val="auto"/>
              </w:rPr>
            </w:pPr>
          </w:p>
        </w:tc>
        <w:tc>
          <w:tcPr>
            <w:tcW w:w="1920" w:type="dxa"/>
            <w:vAlign w:val="bottom"/>
          </w:tcPr>
          <w:p>
            <w:pPr>
              <w:spacing w:after="0"/>
              <w:rPr>
                <w:sz w:val="9"/>
                <w:szCs w:val="9"/>
                <w:color w:val="auto"/>
              </w:rPr>
            </w:pPr>
          </w:p>
        </w:tc>
        <w:tc>
          <w:tcPr>
            <w:tcW w:w="20" w:type="dxa"/>
            <w:vAlign w:val="bottom"/>
            <w:vMerge w:val="restart"/>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7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Griswell</w:t>
            </w:r>
          </w:p>
        </w:tc>
        <w:tc>
          <w:tcPr>
            <w:tcW w:w="920" w:type="dxa"/>
            <w:vAlign w:val="bottom"/>
            <w:gridSpan w:val="2"/>
            <w:shd w:val="clear" w:color="auto" w:fill="CCEEFF"/>
          </w:tcPr>
          <w:p>
            <w:pPr>
              <w:jc w:val="right"/>
              <w:ind w:right="552"/>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174,231</w:t>
            </w:r>
          </w:p>
        </w:tc>
        <w:tc>
          <w:tcPr>
            <w:tcW w:w="92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w:t>
            </w:r>
          </w:p>
        </w:tc>
        <w:tc>
          <w:tcPr>
            <w:tcW w:w="9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87,115</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259,183</w:t>
            </w: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5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2,217,360</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780" w:type="dxa"/>
            <w:vAlign w:val="bottom"/>
            <w:gridSpan w:val="2"/>
          </w:tcPr>
          <w:p>
            <w:pPr>
              <w:spacing w:after="0"/>
              <w:rPr>
                <w:sz w:val="20"/>
                <w:szCs w:val="20"/>
                <w:color w:val="auto"/>
              </w:rPr>
            </w:pPr>
            <w:r>
              <w:rPr>
                <w:rFonts w:ascii="Arial" w:cs="Arial" w:eastAsia="Arial" w:hAnsi="Arial"/>
                <w:sz w:val="18"/>
                <w:szCs w:val="18"/>
                <w:color w:val="auto"/>
              </w:rPr>
              <w:t>Gersie</w:t>
            </w:r>
          </w:p>
        </w:tc>
        <w:tc>
          <w:tcPr>
            <w:tcW w:w="920" w:type="dxa"/>
            <w:vAlign w:val="bottom"/>
            <w:gridSpan w:val="2"/>
          </w:tcPr>
          <w:p>
            <w:pPr>
              <w:jc w:val="right"/>
              <w:ind w:right="552"/>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62,501</w:t>
            </w:r>
          </w:p>
        </w:tc>
        <w:tc>
          <w:tcPr>
            <w:tcW w:w="920" w:type="dxa"/>
            <w:vAlign w:val="bottom"/>
            <w:gridSpan w:val="2"/>
          </w:tcPr>
          <w:p>
            <w:pPr>
              <w:ind w:left="220"/>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right"/>
              <w:ind w:right="120"/>
              <w:spacing w:after="0"/>
              <w:rPr>
                <w:sz w:val="20"/>
                <w:szCs w:val="20"/>
                <w:color w:val="auto"/>
              </w:rPr>
            </w:pPr>
            <w:r>
              <w:rPr>
                <w:rFonts w:ascii="Arial" w:cs="Arial" w:eastAsia="Arial" w:hAnsi="Arial"/>
                <w:sz w:val="18"/>
                <w:szCs w:val="18"/>
                <w:color w:val="auto"/>
              </w:rPr>
              <w:t>23,438</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260" w:type="dxa"/>
            <w:vAlign w:val="bottom"/>
            <w:gridSpan w:val="2"/>
          </w:tcPr>
          <w:p>
            <w:pPr>
              <w:jc w:val="right"/>
              <w:ind w:right="200"/>
              <w:spacing w:after="0"/>
              <w:rPr>
                <w:sz w:val="20"/>
                <w:szCs w:val="20"/>
                <w:color w:val="auto"/>
              </w:rPr>
            </w:pPr>
            <w:r>
              <w:rPr>
                <w:rFonts w:ascii="Arial" w:cs="Arial" w:eastAsia="Arial" w:hAnsi="Arial"/>
                <w:sz w:val="18"/>
                <w:szCs w:val="18"/>
                <w:color w:val="auto"/>
              </w:rPr>
              <w:t>107,325</w:t>
            </w:r>
          </w:p>
        </w:tc>
        <w:tc>
          <w:tcPr>
            <w:tcW w:w="1180" w:type="dxa"/>
            <w:vAlign w:val="bottom"/>
          </w:tcPr>
          <w:p>
            <w:pPr>
              <w:jc w:val="right"/>
              <w:spacing w:after="0"/>
              <w:rPr>
                <w:sz w:val="20"/>
                <w:szCs w:val="20"/>
                <w:color w:val="auto"/>
              </w:rPr>
            </w:pPr>
            <w:r>
              <w:rPr>
                <w:rFonts w:ascii="Arial" w:cs="Arial" w:eastAsia="Arial" w:hAnsi="Arial"/>
                <w:sz w:val="18"/>
                <w:szCs w:val="18"/>
                <w:color w:val="auto"/>
              </w:rPr>
              <w:t>0</w:t>
            </w:r>
          </w:p>
        </w:tc>
        <w:tc>
          <w:tcPr>
            <w:tcW w:w="54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920" w:type="dxa"/>
            <w:vAlign w:val="bottom"/>
          </w:tcPr>
          <w:p>
            <w:pPr>
              <w:jc w:val="right"/>
              <w:spacing w:after="0"/>
              <w:rPr>
                <w:sz w:val="20"/>
                <w:szCs w:val="20"/>
                <w:color w:val="auto"/>
              </w:rPr>
            </w:pPr>
            <w:r>
              <w:rPr>
                <w:rFonts w:ascii="Arial" w:cs="Arial" w:eastAsia="Arial" w:hAnsi="Arial"/>
                <w:sz w:val="18"/>
                <w:szCs w:val="18"/>
                <w:color w:val="auto"/>
              </w:rPr>
              <w:t>702,457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7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Aschenbrenner</w:t>
            </w:r>
          </w:p>
        </w:tc>
        <w:tc>
          <w:tcPr>
            <w:tcW w:w="920" w:type="dxa"/>
            <w:vAlign w:val="bottom"/>
            <w:gridSpan w:val="2"/>
            <w:shd w:val="clear" w:color="auto" w:fill="CCEEFF"/>
          </w:tcPr>
          <w:p>
            <w:pPr>
              <w:jc w:val="right"/>
              <w:ind w:right="552"/>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149,988</w:t>
            </w:r>
          </w:p>
        </w:tc>
        <w:tc>
          <w:tcPr>
            <w:tcW w:w="92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w:t>
            </w:r>
          </w:p>
        </w:tc>
        <w:tc>
          <w:tcPr>
            <w:tcW w:w="9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37,497</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250,702</w:t>
            </w: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5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1,585,542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780" w:type="dxa"/>
            <w:vAlign w:val="bottom"/>
            <w:gridSpan w:val="2"/>
          </w:tcPr>
          <w:p>
            <w:pPr>
              <w:spacing w:after="0"/>
              <w:rPr>
                <w:sz w:val="20"/>
                <w:szCs w:val="20"/>
                <w:color w:val="auto"/>
              </w:rPr>
            </w:pPr>
            <w:r>
              <w:rPr>
                <w:rFonts w:ascii="Arial" w:cs="Arial" w:eastAsia="Arial" w:hAnsi="Arial"/>
                <w:sz w:val="18"/>
                <w:szCs w:val="18"/>
                <w:color w:val="auto"/>
              </w:rPr>
              <w:t>Zimpleman</w:t>
            </w:r>
          </w:p>
        </w:tc>
        <w:tc>
          <w:tcPr>
            <w:tcW w:w="920" w:type="dxa"/>
            <w:vAlign w:val="bottom"/>
            <w:gridSpan w:val="2"/>
          </w:tcPr>
          <w:p>
            <w:pPr>
              <w:jc w:val="right"/>
              <w:ind w:right="552"/>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345,278</w:t>
            </w:r>
          </w:p>
        </w:tc>
        <w:tc>
          <w:tcPr>
            <w:tcW w:w="920" w:type="dxa"/>
            <w:vAlign w:val="bottom"/>
            <w:gridSpan w:val="2"/>
          </w:tcPr>
          <w:p>
            <w:pPr>
              <w:ind w:left="220"/>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right"/>
              <w:ind w:right="120"/>
              <w:spacing w:after="0"/>
              <w:rPr>
                <w:sz w:val="20"/>
                <w:szCs w:val="20"/>
                <w:color w:val="auto"/>
              </w:rPr>
            </w:pPr>
            <w:r>
              <w:rPr>
                <w:rFonts w:ascii="Arial" w:cs="Arial" w:eastAsia="Arial" w:hAnsi="Arial"/>
                <w:sz w:val="18"/>
                <w:szCs w:val="18"/>
                <w:color w:val="auto"/>
              </w:rPr>
              <w:t>37,928</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260" w:type="dxa"/>
            <w:vAlign w:val="bottom"/>
            <w:gridSpan w:val="2"/>
          </w:tcPr>
          <w:p>
            <w:pPr>
              <w:jc w:val="right"/>
              <w:ind w:right="200"/>
              <w:spacing w:after="0"/>
              <w:rPr>
                <w:sz w:val="20"/>
                <w:szCs w:val="20"/>
                <w:color w:val="auto"/>
              </w:rPr>
            </w:pPr>
            <w:r>
              <w:rPr>
                <w:rFonts w:ascii="Arial" w:cs="Arial" w:eastAsia="Arial" w:hAnsi="Arial"/>
                <w:sz w:val="18"/>
                <w:szCs w:val="18"/>
                <w:color w:val="auto"/>
              </w:rPr>
              <w:t>185,414</w:t>
            </w:r>
          </w:p>
        </w:tc>
        <w:tc>
          <w:tcPr>
            <w:tcW w:w="1180" w:type="dxa"/>
            <w:vAlign w:val="bottom"/>
          </w:tcPr>
          <w:p>
            <w:pPr>
              <w:jc w:val="right"/>
              <w:spacing w:after="0"/>
              <w:rPr>
                <w:sz w:val="20"/>
                <w:szCs w:val="20"/>
                <w:color w:val="auto"/>
              </w:rPr>
            </w:pPr>
            <w:r>
              <w:rPr>
                <w:rFonts w:ascii="Arial" w:cs="Arial" w:eastAsia="Arial" w:hAnsi="Arial"/>
                <w:sz w:val="18"/>
                <w:szCs w:val="18"/>
                <w:color w:val="auto"/>
              </w:rPr>
              <w:t>0</w:t>
            </w:r>
          </w:p>
        </w:tc>
        <w:tc>
          <w:tcPr>
            <w:tcW w:w="54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920" w:type="dxa"/>
            <w:vAlign w:val="bottom"/>
          </w:tcPr>
          <w:p>
            <w:pPr>
              <w:jc w:val="right"/>
              <w:spacing w:after="0"/>
              <w:rPr>
                <w:sz w:val="20"/>
                <w:szCs w:val="20"/>
                <w:color w:val="auto"/>
              </w:rPr>
            </w:pPr>
            <w:r>
              <w:rPr>
                <w:rFonts w:ascii="Arial" w:cs="Arial" w:eastAsia="Arial" w:hAnsi="Arial"/>
                <w:sz w:val="18"/>
                <w:szCs w:val="18"/>
                <w:color w:val="auto"/>
              </w:rPr>
              <w:t>1,200,542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7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McCaughan</w:t>
            </w:r>
          </w:p>
        </w:tc>
        <w:tc>
          <w:tcPr>
            <w:tcW w:w="920" w:type="dxa"/>
            <w:vAlign w:val="bottom"/>
            <w:gridSpan w:val="2"/>
            <w:shd w:val="clear" w:color="auto" w:fill="CCEEFF"/>
          </w:tcPr>
          <w:p>
            <w:pPr>
              <w:jc w:val="right"/>
              <w:ind w:right="552"/>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195,451</w:t>
            </w:r>
          </w:p>
        </w:tc>
        <w:tc>
          <w:tcPr>
            <w:tcW w:w="92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w:t>
            </w:r>
          </w:p>
        </w:tc>
        <w:tc>
          <w:tcPr>
            <w:tcW w:w="9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146,588</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349,348</w:t>
            </w: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5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1,639,818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820" w:type="dxa"/>
            <w:vAlign w:val="bottom"/>
            <w:tcBorders>
              <w:bottom w:val="single" w:sz="8" w:color="808080"/>
            </w:tcBorders>
          </w:tcPr>
          <w:p>
            <w:pPr>
              <w:spacing w:after="0"/>
              <w:rPr>
                <w:sz w:val="10"/>
                <w:szCs w:val="10"/>
                <w:color w:val="auto"/>
              </w:rPr>
            </w:pPr>
          </w:p>
        </w:tc>
        <w:tc>
          <w:tcPr>
            <w:tcW w:w="19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18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9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1769745</wp:posOffset>
            </wp:positionH>
            <wp:positionV relativeFrom="paragraph">
              <wp:posOffset>-854710</wp:posOffset>
            </wp:positionV>
            <wp:extent cx="12700" cy="8890"/>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7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-854710</wp:posOffset>
            </wp:positionV>
            <wp:extent cx="12700" cy="889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8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2850515</wp:posOffset>
            </wp:positionH>
            <wp:positionV relativeFrom="paragraph">
              <wp:posOffset>-854710</wp:posOffset>
            </wp:positionV>
            <wp:extent cx="12700" cy="8890"/>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8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1915160</wp:posOffset>
            </wp:positionH>
            <wp:positionV relativeFrom="paragraph">
              <wp:posOffset>-854710</wp:posOffset>
            </wp:positionV>
            <wp:extent cx="12700" cy="8890"/>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8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3930650</wp:posOffset>
            </wp:positionH>
            <wp:positionV relativeFrom="paragraph">
              <wp:posOffset>-854710</wp:posOffset>
            </wp:positionV>
            <wp:extent cx="12700" cy="8890"/>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8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2995930</wp:posOffset>
            </wp:positionH>
            <wp:positionV relativeFrom="paragraph">
              <wp:posOffset>-854710</wp:posOffset>
            </wp:positionV>
            <wp:extent cx="12700" cy="8890"/>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8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4796790</wp:posOffset>
            </wp:positionH>
            <wp:positionV relativeFrom="paragraph">
              <wp:posOffset>-854710</wp:posOffset>
            </wp:positionV>
            <wp:extent cx="12700" cy="889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8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4076700</wp:posOffset>
            </wp:positionH>
            <wp:positionV relativeFrom="paragraph">
              <wp:posOffset>-854710</wp:posOffset>
            </wp:positionV>
            <wp:extent cx="12700" cy="889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8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5680075</wp:posOffset>
            </wp:positionH>
            <wp:positionV relativeFrom="paragraph">
              <wp:posOffset>-854710</wp:posOffset>
            </wp:positionV>
            <wp:extent cx="12700" cy="889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8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4942840</wp:posOffset>
            </wp:positionH>
            <wp:positionV relativeFrom="paragraph">
              <wp:posOffset>-854710</wp:posOffset>
            </wp:positionV>
            <wp:extent cx="12700" cy="8890"/>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8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-854710</wp:posOffset>
            </wp:positionV>
            <wp:extent cx="12700" cy="8890"/>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8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5826125</wp:posOffset>
            </wp:positionH>
            <wp:positionV relativeFrom="paragraph">
              <wp:posOffset>-854710</wp:posOffset>
            </wp:positionV>
            <wp:extent cx="12700" cy="8890"/>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9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526415</wp:posOffset>
            </wp:positionH>
            <wp:positionV relativeFrom="paragraph">
              <wp:posOffset>-14605</wp:posOffset>
            </wp:positionV>
            <wp:extent cx="12700" cy="8890"/>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9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92">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98" w:lineRule="exact"/>
        <w:rPr>
          <w:sz w:val="20"/>
          <w:szCs w:val="20"/>
          <w:color w:val="auto"/>
        </w:rPr>
      </w:pPr>
    </w:p>
    <w:p>
      <w:pPr>
        <w:ind w:left="540" w:right="340" w:hanging="532"/>
        <w:spacing w:after="0" w:line="332" w:lineRule="auto"/>
        <w:tabs>
          <w:tab w:leader="none" w:pos="540" w:val="left"/>
        </w:tabs>
        <w:numPr>
          <w:ilvl w:val="0"/>
          <w:numId w:val="50"/>
        </w:numPr>
        <w:rPr>
          <w:rFonts w:ascii="Arial" w:cs="Arial" w:eastAsia="Arial" w:hAnsi="Arial"/>
          <w:sz w:val="16"/>
          <w:szCs w:val="16"/>
          <w:color w:val="auto"/>
        </w:rPr>
      </w:pPr>
      <w:r>
        <w:rPr>
          <w:rFonts w:ascii="Arial" w:cs="Arial" w:eastAsia="Arial" w:hAnsi="Arial"/>
          <w:sz w:val="16"/>
          <w:szCs w:val="16"/>
          <w:color w:val="auto"/>
        </w:rPr>
        <w:t>The amounts shown as "Executive Contributions" have either been included in the Salary column of the Summary Compensation Table on Page 24 or represent annual incentive payment deferrals earned in 2005 and credited to the Executives' accounts during 2006.</w:t>
      </w:r>
    </w:p>
    <w:p>
      <w:pPr>
        <w:spacing w:after="0" w:line="166" w:lineRule="exact"/>
        <w:rPr>
          <w:rFonts w:ascii="Arial" w:cs="Arial" w:eastAsia="Arial" w:hAnsi="Arial"/>
          <w:sz w:val="16"/>
          <w:szCs w:val="16"/>
          <w:color w:val="auto"/>
        </w:rPr>
      </w:pPr>
    </w:p>
    <w:p>
      <w:pPr>
        <w:ind w:left="540" w:right="260" w:hanging="532"/>
        <w:spacing w:after="0" w:line="268" w:lineRule="auto"/>
        <w:tabs>
          <w:tab w:leader="none" w:pos="540" w:val="left"/>
        </w:tabs>
        <w:numPr>
          <w:ilvl w:val="0"/>
          <w:numId w:val="50"/>
        </w:numPr>
        <w:rPr>
          <w:rFonts w:ascii="Arial" w:cs="Arial" w:eastAsia="Arial" w:hAnsi="Arial"/>
          <w:sz w:val="18"/>
          <w:szCs w:val="18"/>
          <w:color w:val="auto"/>
        </w:rPr>
      </w:pPr>
      <w:r>
        <w:rPr>
          <w:rFonts w:ascii="Arial" w:cs="Arial" w:eastAsia="Arial" w:hAnsi="Arial"/>
          <w:sz w:val="18"/>
          <w:szCs w:val="18"/>
          <w:color w:val="auto"/>
        </w:rPr>
        <w:t>The amounts shown as "Registrant Contributions" are included in the "All Other Compensation Column" of the Summary Compensation table on Page 24.</w:t>
      </w:r>
    </w:p>
    <w:p>
      <w:pPr>
        <w:spacing w:after="0" w:line="199" w:lineRule="exact"/>
        <w:rPr>
          <w:rFonts w:ascii="Arial" w:cs="Arial" w:eastAsia="Arial" w:hAnsi="Arial"/>
          <w:sz w:val="18"/>
          <w:szCs w:val="18"/>
          <w:color w:val="auto"/>
        </w:rPr>
      </w:pPr>
    </w:p>
    <w:p>
      <w:pPr>
        <w:ind w:left="540" w:hanging="532"/>
        <w:spacing w:after="0"/>
        <w:tabs>
          <w:tab w:leader="none" w:pos="540" w:val="left"/>
        </w:tabs>
        <w:numPr>
          <w:ilvl w:val="0"/>
          <w:numId w:val="50"/>
        </w:numPr>
        <w:rPr>
          <w:rFonts w:ascii="Arial" w:cs="Arial" w:eastAsia="Arial" w:hAnsi="Arial"/>
          <w:sz w:val="18"/>
          <w:szCs w:val="18"/>
          <w:color w:val="auto"/>
        </w:rPr>
      </w:pPr>
      <w:r>
        <w:rPr>
          <w:rFonts w:ascii="Arial" w:cs="Arial" w:eastAsia="Arial" w:hAnsi="Arial"/>
          <w:sz w:val="18"/>
          <w:szCs w:val="18"/>
          <w:color w:val="auto"/>
        </w:rPr>
        <w:t>The end of year 2006 "Aggregate Balances" include the following deferrals and matching contributions from years prior to 2006:</w:t>
      </w:r>
    </w:p>
    <w:p>
      <w:pPr>
        <w:spacing w:after="0" w:line="200" w:lineRule="exact"/>
        <w:rPr>
          <w:sz w:val="20"/>
          <w:szCs w:val="20"/>
          <w:color w:val="auto"/>
        </w:rPr>
      </w:pPr>
    </w:p>
    <w:p>
      <w:pPr>
        <w:spacing w:after="0" w:line="25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4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800" w:type="dxa"/>
            <w:vAlign w:val="bottom"/>
            <w:gridSpan w:val="2"/>
          </w:tcPr>
          <w:p>
            <w:pPr>
              <w:jc w:val="right"/>
              <w:ind w:right="540"/>
              <w:spacing w:after="0"/>
              <w:rPr>
                <w:sz w:val="20"/>
                <w:szCs w:val="20"/>
                <w:color w:val="auto"/>
              </w:rPr>
            </w:pPr>
            <w:r>
              <w:rPr>
                <w:rFonts w:ascii="Arial" w:cs="Arial" w:eastAsia="Arial" w:hAnsi="Arial"/>
                <w:sz w:val="14"/>
                <w:szCs w:val="14"/>
                <w:b w:val="1"/>
                <w:bCs w:val="1"/>
                <w:color w:val="auto"/>
              </w:rPr>
              <w:t>Employee Deferral</w:t>
            </w:r>
          </w:p>
        </w:tc>
        <w:tc>
          <w:tcPr>
            <w:tcW w:w="1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660" w:type="dxa"/>
            <w:vAlign w:val="bottom"/>
          </w:tcPr>
          <w:p>
            <w:pPr>
              <w:jc w:val="right"/>
              <w:ind w:right="398"/>
              <w:spacing w:after="0"/>
              <w:rPr>
                <w:sz w:val="20"/>
                <w:szCs w:val="20"/>
                <w:color w:val="auto"/>
              </w:rPr>
            </w:pPr>
            <w:r>
              <w:rPr>
                <w:rFonts w:ascii="Arial" w:cs="Arial" w:eastAsia="Arial" w:hAnsi="Arial"/>
                <w:sz w:val="14"/>
                <w:szCs w:val="14"/>
                <w:b w:val="1"/>
                <w:bCs w:val="1"/>
                <w:color w:val="auto"/>
              </w:rPr>
              <w:t>Employer Match</w:t>
            </w:r>
          </w:p>
        </w:tc>
        <w:tc>
          <w:tcPr>
            <w:tcW w:w="2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4"/>
        </w:trPr>
        <w:tc>
          <w:tcPr>
            <w:tcW w:w="5500" w:type="dxa"/>
            <w:vAlign w:val="bottom"/>
            <w:gridSpan w:val="2"/>
          </w:tcPr>
          <w:p>
            <w:pPr>
              <w:spacing w:after="0"/>
              <w:rPr>
                <w:sz w:val="20"/>
                <w:szCs w:val="20"/>
                <w:color w:val="auto"/>
              </w:rPr>
            </w:pPr>
            <w:r>
              <w:rPr>
                <w:rFonts w:ascii="Arial" w:cs="Arial" w:eastAsia="Arial" w:hAnsi="Arial"/>
                <w:sz w:val="14"/>
                <w:szCs w:val="14"/>
                <w:b w:val="1"/>
                <w:bCs w:val="1"/>
                <w:color w:val="auto"/>
              </w:rPr>
              <w:t>Name</w:t>
            </w:r>
          </w:p>
        </w:tc>
        <w:tc>
          <w:tcPr>
            <w:tcW w:w="2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800" w:type="dxa"/>
            <w:vAlign w:val="bottom"/>
            <w:gridSpan w:val="2"/>
          </w:tcPr>
          <w:p>
            <w:pPr>
              <w:jc w:val="right"/>
              <w:ind w:right="580"/>
              <w:spacing w:after="0"/>
              <w:rPr>
                <w:sz w:val="20"/>
                <w:szCs w:val="20"/>
                <w:color w:val="auto"/>
              </w:rPr>
            </w:pPr>
            <w:r>
              <w:rPr>
                <w:rFonts w:ascii="Arial" w:cs="Arial" w:eastAsia="Arial" w:hAnsi="Arial"/>
                <w:sz w:val="14"/>
                <w:szCs w:val="14"/>
                <w:b w:val="1"/>
                <w:bCs w:val="1"/>
                <w:color w:val="auto"/>
              </w:rPr>
              <w:t>Prior To 1/1/2006</w:t>
            </w:r>
          </w:p>
        </w:tc>
        <w:tc>
          <w:tcPr>
            <w:tcW w:w="1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660" w:type="dxa"/>
            <w:vAlign w:val="bottom"/>
          </w:tcPr>
          <w:p>
            <w:pPr>
              <w:jc w:val="right"/>
              <w:ind w:right="398"/>
              <w:spacing w:after="0"/>
              <w:rPr>
                <w:sz w:val="20"/>
                <w:szCs w:val="20"/>
                <w:color w:val="auto"/>
              </w:rPr>
            </w:pPr>
            <w:r>
              <w:rPr>
                <w:rFonts w:ascii="Arial" w:cs="Arial" w:eastAsia="Arial" w:hAnsi="Arial"/>
                <w:sz w:val="14"/>
                <w:szCs w:val="14"/>
                <w:b w:val="1"/>
                <w:bCs w:val="1"/>
                <w:color w:val="auto"/>
              </w:rPr>
              <w:t>Prior To 1/1/2006</w:t>
            </w:r>
          </w:p>
        </w:tc>
        <w:tc>
          <w:tcPr>
            <w:tcW w:w="2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060" w:type="dxa"/>
            <w:vAlign w:val="bottom"/>
            <w:gridSpan w:val="2"/>
          </w:tcPr>
          <w:p>
            <w:pPr>
              <w:ind w:left="22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548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260" w:type="dxa"/>
            <w:vAlign w:val="bottom"/>
            <w:tcBorders>
              <w:bottom w:val="single" w:sz="8" w:color="808080"/>
            </w:tcBorders>
          </w:tcPr>
          <w:p>
            <w:pPr>
              <w:spacing w:after="0"/>
              <w:rPr>
                <w:sz w:val="9"/>
                <w:szCs w:val="9"/>
                <w:color w:val="auto"/>
              </w:rPr>
            </w:pPr>
          </w:p>
        </w:tc>
        <w:tc>
          <w:tcPr>
            <w:tcW w:w="16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280" w:type="dxa"/>
            <w:vAlign w:val="bottom"/>
            <w:tcBorders>
              <w:bottom w:val="single" w:sz="8" w:color="808080"/>
            </w:tcBorders>
          </w:tcPr>
          <w:p>
            <w:pPr>
              <w:spacing w:after="0"/>
              <w:rPr>
                <w:sz w:val="9"/>
                <w:szCs w:val="9"/>
                <w:color w:val="auto"/>
              </w:rPr>
            </w:pPr>
          </w:p>
        </w:tc>
        <w:tc>
          <w:tcPr>
            <w:tcW w:w="166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320" w:type="dxa"/>
            <w:vAlign w:val="bottom"/>
            <w:tcBorders>
              <w:bottom w:val="single" w:sz="8" w:color="808080"/>
            </w:tcBorders>
          </w:tcPr>
          <w:p>
            <w:pPr>
              <w:spacing w:after="0"/>
              <w:rPr>
                <w:sz w:val="9"/>
                <w:szCs w:val="9"/>
                <w:color w:val="auto"/>
              </w:rPr>
            </w:pPr>
          </w:p>
        </w:tc>
        <w:tc>
          <w:tcPr>
            <w:tcW w:w="104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5480" w:type="dxa"/>
            <w:vAlign w:val="bottom"/>
          </w:tcPr>
          <w:p>
            <w:pPr>
              <w:spacing w:after="0"/>
              <w:rPr>
                <w:sz w:val="9"/>
                <w:szCs w:val="9"/>
                <w:color w:val="auto"/>
              </w:rPr>
            </w:pPr>
          </w:p>
        </w:tc>
        <w:tc>
          <w:tcPr>
            <w:tcW w:w="220" w:type="dxa"/>
            <w:vAlign w:val="bottom"/>
          </w:tcPr>
          <w:p>
            <w:pPr>
              <w:spacing w:after="0"/>
              <w:rPr>
                <w:sz w:val="9"/>
                <w:szCs w:val="9"/>
                <w:color w:val="auto"/>
              </w:rPr>
            </w:pPr>
          </w:p>
        </w:tc>
        <w:tc>
          <w:tcPr>
            <w:tcW w:w="260" w:type="dxa"/>
            <w:vAlign w:val="bottom"/>
          </w:tcPr>
          <w:p>
            <w:pPr>
              <w:spacing w:after="0"/>
              <w:rPr>
                <w:sz w:val="9"/>
                <w:szCs w:val="9"/>
                <w:color w:val="auto"/>
              </w:rPr>
            </w:pPr>
          </w:p>
        </w:tc>
        <w:tc>
          <w:tcPr>
            <w:tcW w:w="16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280" w:type="dxa"/>
            <w:vAlign w:val="bottom"/>
          </w:tcPr>
          <w:p>
            <w:pPr>
              <w:spacing w:after="0"/>
              <w:rPr>
                <w:sz w:val="9"/>
                <w:szCs w:val="9"/>
                <w:color w:val="auto"/>
              </w:rPr>
            </w:pPr>
          </w:p>
        </w:tc>
        <w:tc>
          <w:tcPr>
            <w:tcW w:w="1660" w:type="dxa"/>
            <w:vAlign w:val="bottom"/>
          </w:tcPr>
          <w:p>
            <w:pPr>
              <w:spacing w:after="0"/>
              <w:rPr>
                <w:sz w:val="9"/>
                <w:szCs w:val="9"/>
                <w:color w:val="auto"/>
              </w:rPr>
            </w:pPr>
          </w:p>
        </w:tc>
        <w:tc>
          <w:tcPr>
            <w:tcW w:w="220" w:type="dxa"/>
            <w:vAlign w:val="bottom"/>
          </w:tcPr>
          <w:p>
            <w:pPr>
              <w:spacing w:after="0"/>
              <w:rPr>
                <w:sz w:val="9"/>
                <w:szCs w:val="9"/>
                <w:color w:val="auto"/>
              </w:rPr>
            </w:pPr>
          </w:p>
        </w:tc>
        <w:tc>
          <w:tcPr>
            <w:tcW w:w="320" w:type="dxa"/>
            <w:vAlign w:val="bottom"/>
          </w:tcPr>
          <w:p>
            <w:pPr>
              <w:spacing w:after="0"/>
              <w:rPr>
                <w:sz w:val="9"/>
                <w:szCs w:val="9"/>
                <w:color w:val="auto"/>
              </w:rPr>
            </w:pPr>
          </w:p>
        </w:tc>
        <w:tc>
          <w:tcPr>
            <w:tcW w:w="1040" w:type="dxa"/>
            <w:vAlign w:val="bottom"/>
          </w:tcPr>
          <w:p>
            <w:pPr>
              <w:spacing w:after="0"/>
              <w:rPr>
                <w:sz w:val="9"/>
                <w:szCs w:val="9"/>
                <w:color w:val="auto"/>
              </w:rPr>
            </w:pPr>
          </w:p>
        </w:tc>
        <w:tc>
          <w:tcPr>
            <w:tcW w:w="20" w:type="dxa"/>
            <w:vAlign w:val="bottom"/>
            <w:vMerge w:val="restart"/>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480" w:type="dxa"/>
            <w:vAlign w:val="bottom"/>
            <w:shd w:val="clear" w:color="auto" w:fill="CCEEFF"/>
          </w:tcPr>
          <w:p>
            <w:pPr>
              <w:spacing w:after="0"/>
              <w:rPr>
                <w:sz w:val="20"/>
                <w:szCs w:val="20"/>
                <w:color w:val="auto"/>
              </w:rPr>
            </w:pPr>
            <w:r>
              <w:rPr>
                <w:rFonts w:ascii="Arial" w:cs="Arial" w:eastAsia="Arial" w:hAnsi="Arial"/>
                <w:sz w:val="18"/>
                <w:szCs w:val="18"/>
                <w:color w:val="auto"/>
              </w:rPr>
              <w:t>Griswell</w:t>
            </w:r>
          </w:p>
        </w:tc>
        <w:tc>
          <w:tcPr>
            <w:tcW w:w="4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8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967,247</w:t>
            </w:r>
          </w:p>
        </w:tc>
        <w:tc>
          <w:tcPr>
            <w:tcW w:w="4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360,267</w:t>
            </w:r>
          </w:p>
        </w:tc>
        <w:tc>
          <w:tcPr>
            <w:tcW w:w="5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1,327,514</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80" w:type="dxa"/>
            <w:vAlign w:val="bottom"/>
          </w:tcPr>
          <w:p>
            <w:pPr>
              <w:spacing w:after="0"/>
              <w:rPr>
                <w:sz w:val="20"/>
                <w:szCs w:val="20"/>
                <w:color w:val="auto"/>
              </w:rPr>
            </w:pPr>
            <w:r>
              <w:rPr>
                <w:rFonts w:ascii="Arial" w:cs="Arial" w:eastAsia="Arial" w:hAnsi="Arial"/>
                <w:sz w:val="18"/>
                <w:szCs w:val="18"/>
                <w:color w:val="auto"/>
              </w:rPr>
              <w:t>Gersie</w:t>
            </w:r>
          </w:p>
        </w:tc>
        <w:tc>
          <w:tcPr>
            <w:tcW w:w="48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800" w:type="dxa"/>
            <w:vAlign w:val="bottom"/>
            <w:gridSpan w:val="2"/>
          </w:tcPr>
          <w:p>
            <w:pPr>
              <w:jc w:val="right"/>
              <w:ind w:right="120"/>
              <w:spacing w:after="0"/>
              <w:rPr>
                <w:sz w:val="20"/>
                <w:szCs w:val="20"/>
                <w:color w:val="auto"/>
              </w:rPr>
            </w:pPr>
            <w:r>
              <w:rPr>
                <w:rFonts w:ascii="Arial" w:cs="Arial" w:eastAsia="Arial" w:hAnsi="Arial"/>
                <w:sz w:val="18"/>
                <w:szCs w:val="18"/>
                <w:color w:val="auto"/>
              </w:rPr>
              <w:t>272,795</w:t>
            </w:r>
          </w:p>
        </w:tc>
        <w:tc>
          <w:tcPr>
            <w:tcW w:w="4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660" w:type="dxa"/>
            <w:vAlign w:val="bottom"/>
          </w:tcPr>
          <w:p>
            <w:pPr>
              <w:jc w:val="right"/>
              <w:spacing w:after="0"/>
              <w:rPr>
                <w:sz w:val="20"/>
                <w:szCs w:val="20"/>
                <w:color w:val="auto"/>
              </w:rPr>
            </w:pPr>
            <w:r>
              <w:rPr>
                <w:rFonts w:ascii="Arial" w:cs="Arial" w:eastAsia="Arial" w:hAnsi="Arial"/>
                <w:sz w:val="18"/>
                <w:szCs w:val="18"/>
                <w:color w:val="auto"/>
              </w:rPr>
              <w:t>105,566</w:t>
            </w:r>
          </w:p>
        </w:tc>
        <w:tc>
          <w:tcPr>
            <w:tcW w:w="5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378,361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80" w:type="dxa"/>
            <w:vAlign w:val="bottom"/>
            <w:shd w:val="clear" w:color="auto" w:fill="CCEEFF"/>
          </w:tcPr>
          <w:p>
            <w:pPr>
              <w:spacing w:after="0"/>
              <w:rPr>
                <w:sz w:val="20"/>
                <w:szCs w:val="20"/>
                <w:color w:val="auto"/>
              </w:rPr>
            </w:pPr>
            <w:r>
              <w:rPr>
                <w:rFonts w:ascii="Arial" w:cs="Arial" w:eastAsia="Arial" w:hAnsi="Arial"/>
                <w:sz w:val="18"/>
                <w:szCs w:val="18"/>
                <w:color w:val="auto"/>
              </w:rPr>
              <w:t>Aschenbrenner</w:t>
            </w:r>
          </w:p>
        </w:tc>
        <w:tc>
          <w:tcPr>
            <w:tcW w:w="4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8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799,497</w:t>
            </w:r>
          </w:p>
        </w:tc>
        <w:tc>
          <w:tcPr>
            <w:tcW w:w="4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125,992</w:t>
            </w:r>
          </w:p>
        </w:tc>
        <w:tc>
          <w:tcPr>
            <w:tcW w:w="5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925,489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80" w:type="dxa"/>
            <w:vAlign w:val="bottom"/>
          </w:tcPr>
          <w:p>
            <w:pPr>
              <w:spacing w:after="0"/>
              <w:rPr>
                <w:sz w:val="20"/>
                <w:szCs w:val="20"/>
                <w:color w:val="auto"/>
              </w:rPr>
            </w:pPr>
            <w:r>
              <w:rPr>
                <w:rFonts w:ascii="Arial" w:cs="Arial" w:eastAsia="Arial" w:hAnsi="Arial"/>
                <w:sz w:val="18"/>
                <w:szCs w:val="18"/>
                <w:color w:val="auto"/>
              </w:rPr>
              <w:t>Zimpleman</w:t>
            </w:r>
          </w:p>
        </w:tc>
        <w:tc>
          <w:tcPr>
            <w:tcW w:w="48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800" w:type="dxa"/>
            <w:vAlign w:val="bottom"/>
            <w:gridSpan w:val="2"/>
          </w:tcPr>
          <w:p>
            <w:pPr>
              <w:jc w:val="right"/>
              <w:ind w:right="120"/>
              <w:spacing w:after="0"/>
              <w:rPr>
                <w:sz w:val="20"/>
                <w:szCs w:val="20"/>
                <w:color w:val="auto"/>
              </w:rPr>
            </w:pPr>
            <w:r>
              <w:rPr>
                <w:rFonts w:ascii="Arial" w:cs="Arial" w:eastAsia="Arial" w:hAnsi="Arial"/>
                <w:sz w:val="18"/>
                <w:szCs w:val="18"/>
                <w:color w:val="auto"/>
              </w:rPr>
              <w:t>373,348</w:t>
            </w:r>
          </w:p>
        </w:tc>
        <w:tc>
          <w:tcPr>
            <w:tcW w:w="4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660" w:type="dxa"/>
            <w:vAlign w:val="bottom"/>
          </w:tcPr>
          <w:p>
            <w:pPr>
              <w:jc w:val="right"/>
              <w:spacing w:after="0"/>
              <w:rPr>
                <w:sz w:val="20"/>
                <w:szCs w:val="20"/>
                <w:color w:val="auto"/>
              </w:rPr>
            </w:pPr>
            <w:r>
              <w:rPr>
                <w:rFonts w:ascii="Arial" w:cs="Arial" w:eastAsia="Arial" w:hAnsi="Arial"/>
                <w:sz w:val="18"/>
                <w:szCs w:val="18"/>
                <w:color w:val="auto"/>
              </w:rPr>
              <w:t>97,820</w:t>
            </w:r>
          </w:p>
        </w:tc>
        <w:tc>
          <w:tcPr>
            <w:tcW w:w="5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471,168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80" w:type="dxa"/>
            <w:vAlign w:val="bottom"/>
            <w:shd w:val="clear" w:color="auto" w:fill="CCEEFF"/>
          </w:tcPr>
          <w:p>
            <w:pPr>
              <w:spacing w:after="0"/>
              <w:rPr>
                <w:sz w:val="20"/>
                <w:szCs w:val="20"/>
                <w:color w:val="auto"/>
              </w:rPr>
            </w:pPr>
            <w:r>
              <w:rPr>
                <w:rFonts w:ascii="Arial" w:cs="Arial" w:eastAsia="Arial" w:hAnsi="Arial"/>
                <w:sz w:val="18"/>
                <w:szCs w:val="18"/>
                <w:color w:val="auto"/>
              </w:rPr>
              <w:t>McCaughan</w:t>
            </w:r>
          </w:p>
        </w:tc>
        <w:tc>
          <w:tcPr>
            <w:tcW w:w="4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8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445,838</w:t>
            </w:r>
          </w:p>
        </w:tc>
        <w:tc>
          <w:tcPr>
            <w:tcW w:w="4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167,190</w:t>
            </w:r>
          </w:p>
        </w:tc>
        <w:tc>
          <w:tcPr>
            <w:tcW w:w="5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613,028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3475990</wp:posOffset>
            </wp:positionH>
            <wp:positionV relativeFrom="paragraph">
              <wp:posOffset>-767080</wp:posOffset>
            </wp:positionV>
            <wp:extent cx="12700" cy="8890"/>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9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-767080</wp:posOffset>
            </wp:positionV>
            <wp:extent cx="12700" cy="8890"/>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9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4857115</wp:posOffset>
            </wp:positionH>
            <wp:positionV relativeFrom="paragraph">
              <wp:posOffset>-767080</wp:posOffset>
            </wp:positionV>
            <wp:extent cx="12700" cy="889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9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3630930</wp:posOffset>
            </wp:positionH>
            <wp:positionV relativeFrom="paragraph">
              <wp:posOffset>-767080</wp:posOffset>
            </wp:positionV>
            <wp:extent cx="12700" cy="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9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6237605</wp:posOffset>
            </wp:positionH>
            <wp:positionV relativeFrom="paragraph">
              <wp:posOffset>-767080</wp:posOffset>
            </wp:positionV>
            <wp:extent cx="12700" cy="889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9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5011420</wp:posOffset>
            </wp:positionH>
            <wp:positionV relativeFrom="paragraph">
              <wp:posOffset>-767080</wp:posOffset>
            </wp:positionV>
            <wp:extent cx="12700" cy="889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9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-767080</wp:posOffset>
            </wp:positionV>
            <wp:extent cx="12700" cy="889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9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6391910</wp:posOffset>
            </wp:positionH>
            <wp:positionV relativeFrom="paragraph">
              <wp:posOffset>-767080</wp:posOffset>
            </wp:positionV>
            <wp:extent cx="12700" cy="889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00">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Qualified 401(k) Plan and Excess Plan</w:t>
      </w:r>
    </w:p>
    <w:p>
      <w:pPr>
        <w:spacing w:after="0" w:line="231" w:lineRule="exact"/>
        <w:rPr>
          <w:sz w:val="20"/>
          <w:szCs w:val="20"/>
          <w:color w:val="auto"/>
        </w:rPr>
      </w:pPr>
    </w:p>
    <w:p>
      <w:pPr>
        <w:ind w:firstLine="348"/>
        <w:spacing w:after="0" w:line="290" w:lineRule="auto"/>
        <w:rPr>
          <w:sz w:val="20"/>
          <w:szCs w:val="20"/>
          <w:color w:val="auto"/>
        </w:rPr>
      </w:pPr>
      <w:r>
        <w:rPr>
          <w:rFonts w:ascii="Arial" w:cs="Arial" w:eastAsia="Arial" w:hAnsi="Arial"/>
          <w:sz w:val="16"/>
          <w:szCs w:val="16"/>
          <w:color w:val="auto"/>
        </w:rPr>
        <w:t>The qualified 401(k) plan allows for deferral of one to 15% of Base Salary and one to 100% of awards under the Annual Incentive Plan up to the deferral and compensation limits imposed by the IRC on qualified plans. Principal Life provides matching contributions, in cash, of 50% of deferrals, with a maximum deferral of six percent being matched for Grandfathered Choice Participants. Principal Life provides matching contributions, in cash, of 75% of deferrals, with a maximum deferral of eight percent matched, for all other employees. Investments may be made in twenty investment options (Principal Life's separate accounts for qualified plan customers, as well as the Company's Common Stock) and investment return is based on plan participant investment selection. Distributions from the plan are allowed at various times including at termination of employment, death, disability and retirement and change of control. The vesting in the qualified plan before January 1, 2006 is a five-year graded schedule; the vesting after January 1, 2006 is a three-year cliff vesting.</w:t>
      </w:r>
    </w:p>
    <w:p>
      <w:pPr>
        <w:spacing w:after="0" w:line="172" w:lineRule="exact"/>
        <w:rPr>
          <w:sz w:val="20"/>
          <w:szCs w:val="20"/>
          <w:color w:val="auto"/>
        </w:rPr>
      </w:pPr>
    </w:p>
    <w:p>
      <w:pPr>
        <w:ind w:right="140" w:firstLine="348"/>
        <w:spacing w:after="0" w:line="290" w:lineRule="auto"/>
        <w:rPr>
          <w:sz w:val="20"/>
          <w:szCs w:val="20"/>
          <w:color w:val="auto"/>
        </w:rPr>
      </w:pPr>
      <w:r>
        <w:rPr>
          <w:rFonts w:ascii="Arial" w:cs="Arial" w:eastAsia="Arial" w:hAnsi="Arial"/>
          <w:sz w:val="16"/>
          <w:szCs w:val="16"/>
          <w:color w:val="auto"/>
        </w:rPr>
        <w:t>The Excess Plan allows for deferral of one to 15% of base compensation and deferral of one to 100% of awards under the Annual Incentive Plan without regard to the deferral and compensation limits imposed by the IRC on qualified plans. Principal Life provides matching contributions, in cash, of 50% of deferrals, with a maximum deferral of six percent being matched for Grandfathered Choice Participants. Principal Life provides matching contributions, in cash, of 75% of deferrals, with a maximum deferral of eight percent being matched, for all other employees. Nineteen investment options (consisting of the preferred class of Principal Investors Funds mutual funds, a class available through employer-sponsored retirement programs) and an option tracking the performance of the Company's Common Stock) are available in which plan participants can direct their investments, and the participants' investment return is based on their investment selections. Deferrals and matching contributions in the Excess Plan are immediately vested. Distributions from the plan are allowed at</w:t>
      </w:r>
    </w:p>
    <w:p>
      <w:pPr>
        <w:spacing w:after="0" w:line="17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30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6" w:name="page37"/>
    <w:bookmarkEnd w:id="36"/>
    <w:p>
      <w:pPr>
        <w:spacing w:after="0"/>
        <w:rPr>
          <w:sz w:val="20"/>
          <w:szCs w:val="20"/>
          <w:color w:val="auto"/>
        </w:rPr>
      </w:pPr>
      <w:r>
        <w:rPr>
          <w:rFonts w:ascii="Arial" w:cs="Arial" w:eastAsia="Arial" w:hAnsi="Arial"/>
          <w:sz w:val="16"/>
          <w:szCs w:val="16"/>
          <w:color w:val="auto"/>
        </w:rPr>
        <w:t>various times, including termination of employment, death, specified date, disability, change of control and in the event of an unforeseeable emergency.</w:t>
      </w:r>
    </w:p>
    <w:p>
      <w:pPr>
        <w:spacing w:after="0" w:line="248"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funds are the investment options available to all participants in the Excess Plan:</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85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620" w:type="dxa"/>
            <w:vAlign w:val="bottom"/>
            <w:gridSpan w:val="2"/>
          </w:tcPr>
          <w:p>
            <w:pPr>
              <w:jc w:val="right"/>
              <w:ind w:right="760"/>
              <w:spacing w:after="0"/>
              <w:rPr>
                <w:sz w:val="20"/>
                <w:szCs w:val="20"/>
                <w:color w:val="auto"/>
              </w:rPr>
            </w:pPr>
            <w:r>
              <w:rPr>
                <w:rFonts w:ascii="Arial" w:cs="Arial" w:eastAsia="Arial" w:hAnsi="Arial"/>
                <w:sz w:val="14"/>
                <w:szCs w:val="14"/>
                <w:b w:val="1"/>
                <w:bCs w:val="1"/>
                <w:color w:val="auto"/>
              </w:rPr>
              <w:t>1 Year Rate Of Return</w:t>
            </w:r>
          </w:p>
        </w:tc>
        <w:tc>
          <w:tcPr>
            <w:tcW w:w="0" w:type="dxa"/>
            <w:vAlign w:val="bottom"/>
          </w:tcPr>
          <w:p>
            <w:pPr>
              <w:spacing w:after="0"/>
              <w:rPr>
                <w:sz w:val="1"/>
                <w:szCs w:val="1"/>
                <w:color w:val="auto"/>
              </w:rPr>
            </w:pPr>
          </w:p>
        </w:tc>
      </w:tr>
      <w:tr>
        <w:trPr>
          <w:trHeight w:val="174"/>
        </w:trPr>
        <w:tc>
          <w:tcPr>
            <w:tcW w:w="8580" w:type="dxa"/>
            <w:vAlign w:val="bottom"/>
            <w:gridSpan w:val="2"/>
          </w:tcPr>
          <w:p>
            <w:pPr>
              <w:spacing w:after="0"/>
              <w:rPr>
                <w:sz w:val="20"/>
                <w:szCs w:val="20"/>
                <w:color w:val="auto"/>
              </w:rPr>
            </w:pPr>
            <w:r>
              <w:rPr>
                <w:rFonts w:ascii="Arial" w:cs="Arial" w:eastAsia="Arial" w:hAnsi="Arial"/>
                <w:sz w:val="14"/>
                <w:szCs w:val="14"/>
                <w:b w:val="1"/>
                <w:bCs w:val="1"/>
                <w:color w:val="auto"/>
              </w:rPr>
              <w:t>Investment Option</w:t>
            </w:r>
          </w:p>
        </w:tc>
        <w:tc>
          <w:tcPr>
            <w:tcW w:w="2620" w:type="dxa"/>
            <w:vAlign w:val="bottom"/>
            <w:gridSpan w:val="2"/>
          </w:tcPr>
          <w:p>
            <w:pPr>
              <w:jc w:val="right"/>
              <w:ind w:right="772"/>
              <w:spacing w:after="0"/>
              <w:rPr>
                <w:sz w:val="20"/>
                <w:szCs w:val="20"/>
                <w:color w:val="auto"/>
              </w:rPr>
            </w:pPr>
            <w:r>
              <w:rPr>
                <w:rFonts w:ascii="Arial" w:cs="Arial" w:eastAsia="Arial" w:hAnsi="Arial"/>
                <w:sz w:val="14"/>
                <w:szCs w:val="14"/>
                <w:b w:val="1"/>
                <w:bCs w:val="1"/>
                <w:color w:val="auto"/>
              </w:rPr>
              <w:t>(12/31/2006)</w:t>
            </w:r>
          </w:p>
        </w:tc>
        <w:tc>
          <w:tcPr>
            <w:tcW w:w="2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856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240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8560" w:type="dxa"/>
            <w:vAlign w:val="bottom"/>
          </w:tcPr>
          <w:p>
            <w:pPr>
              <w:spacing w:after="0"/>
              <w:rPr>
                <w:sz w:val="9"/>
                <w:szCs w:val="9"/>
                <w:color w:val="auto"/>
              </w:rPr>
            </w:pPr>
          </w:p>
        </w:tc>
        <w:tc>
          <w:tcPr>
            <w:tcW w:w="220" w:type="dxa"/>
            <w:vAlign w:val="bottom"/>
          </w:tcPr>
          <w:p>
            <w:pPr>
              <w:spacing w:after="0"/>
              <w:rPr>
                <w:sz w:val="9"/>
                <w:szCs w:val="9"/>
                <w:color w:val="auto"/>
              </w:rPr>
            </w:pPr>
          </w:p>
        </w:tc>
        <w:tc>
          <w:tcPr>
            <w:tcW w:w="2400" w:type="dxa"/>
            <w:vAlign w:val="bottom"/>
          </w:tcPr>
          <w:p>
            <w:pPr>
              <w:spacing w:after="0"/>
              <w:rPr>
                <w:sz w:val="9"/>
                <w:szCs w:val="9"/>
                <w:color w:val="auto"/>
              </w:rPr>
            </w:pPr>
          </w:p>
        </w:tc>
        <w:tc>
          <w:tcPr>
            <w:tcW w:w="2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560" w:type="dxa"/>
            <w:vAlign w:val="bottom"/>
            <w:shd w:val="clear" w:color="auto" w:fill="CCEEFF"/>
          </w:tcPr>
          <w:p>
            <w:pPr>
              <w:spacing w:after="0"/>
              <w:rPr>
                <w:sz w:val="20"/>
                <w:szCs w:val="20"/>
                <w:color w:val="auto"/>
              </w:rPr>
            </w:pPr>
            <w:r>
              <w:rPr>
                <w:rFonts w:ascii="Arial" w:cs="Arial" w:eastAsia="Arial" w:hAnsi="Arial"/>
                <w:sz w:val="18"/>
                <w:szCs w:val="18"/>
                <w:color w:val="auto"/>
              </w:rPr>
              <w:t>Principal Investors LargeCap Value Preferred Fund</w:t>
            </w:r>
          </w:p>
        </w:tc>
        <w:tc>
          <w:tcPr>
            <w:tcW w:w="284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21.60%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560" w:type="dxa"/>
            <w:vAlign w:val="bottom"/>
          </w:tcPr>
          <w:p>
            <w:pPr>
              <w:spacing w:after="0"/>
              <w:rPr>
                <w:sz w:val="20"/>
                <w:szCs w:val="20"/>
                <w:color w:val="auto"/>
              </w:rPr>
            </w:pPr>
            <w:r>
              <w:rPr>
                <w:rFonts w:ascii="Arial" w:cs="Arial" w:eastAsia="Arial" w:hAnsi="Arial"/>
                <w:sz w:val="18"/>
                <w:szCs w:val="18"/>
                <w:color w:val="auto"/>
              </w:rPr>
              <w:t>Principal Investors Partners LargeCap Value Preferred Fund</w:t>
            </w:r>
          </w:p>
        </w:tc>
        <w:tc>
          <w:tcPr>
            <w:tcW w:w="2620" w:type="dxa"/>
            <w:vAlign w:val="bottom"/>
            <w:gridSpan w:val="2"/>
          </w:tcPr>
          <w:p>
            <w:pPr>
              <w:jc w:val="right"/>
              <w:spacing w:after="0"/>
              <w:rPr>
                <w:sz w:val="20"/>
                <w:szCs w:val="20"/>
                <w:color w:val="auto"/>
              </w:rPr>
            </w:pPr>
            <w:r>
              <w:rPr>
                <w:rFonts w:ascii="Arial" w:cs="Arial" w:eastAsia="Arial" w:hAnsi="Arial"/>
                <w:sz w:val="18"/>
                <w:szCs w:val="18"/>
                <w:color w:val="auto"/>
              </w:rPr>
              <w:t>19.71</w:t>
            </w: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560" w:type="dxa"/>
            <w:vAlign w:val="bottom"/>
            <w:shd w:val="clear" w:color="auto" w:fill="CCEEFF"/>
          </w:tcPr>
          <w:p>
            <w:pPr>
              <w:spacing w:after="0"/>
              <w:rPr>
                <w:sz w:val="20"/>
                <w:szCs w:val="20"/>
                <w:color w:val="auto"/>
              </w:rPr>
            </w:pPr>
            <w:r>
              <w:rPr>
                <w:rFonts w:ascii="Arial" w:cs="Arial" w:eastAsia="Arial" w:hAnsi="Arial"/>
                <w:sz w:val="18"/>
                <w:szCs w:val="18"/>
                <w:color w:val="auto"/>
              </w:rPr>
              <w:t>Principal Investors Partners LargeCap Blend I Preferred Fund</w:t>
            </w:r>
          </w:p>
        </w:tc>
        <w:tc>
          <w:tcPr>
            <w:tcW w:w="2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13.51</w:t>
            </w: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560" w:type="dxa"/>
            <w:vAlign w:val="bottom"/>
          </w:tcPr>
          <w:p>
            <w:pPr>
              <w:spacing w:after="0"/>
              <w:rPr>
                <w:sz w:val="20"/>
                <w:szCs w:val="20"/>
                <w:color w:val="auto"/>
              </w:rPr>
            </w:pPr>
            <w:r>
              <w:rPr>
                <w:rFonts w:ascii="Arial" w:cs="Arial" w:eastAsia="Arial" w:hAnsi="Arial"/>
                <w:sz w:val="18"/>
                <w:szCs w:val="18"/>
                <w:color w:val="auto"/>
              </w:rPr>
              <w:t>Principal Investors LargeCap S&amp;P 500 Index Preferred Fund</w:t>
            </w:r>
          </w:p>
        </w:tc>
        <w:tc>
          <w:tcPr>
            <w:tcW w:w="2620" w:type="dxa"/>
            <w:vAlign w:val="bottom"/>
            <w:gridSpan w:val="2"/>
          </w:tcPr>
          <w:p>
            <w:pPr>
              <w:jc w:val="right"/>
              <w:spacing w:after="0"/>
              <w:rPr>
                <w:sz w:val="20"/>
                <w:szCs w:val="20"/>
                <w:color w:val="auto"/>
              </w:rPr>
            </w:pPr>
            <w:r>
              <w:rPr>
                <w:rFonts w:ascii="Arial" w:cs="Arial" w:eastAsia="Arial" w:hAnsi="Arial"/>
                <w:sz w:val="18"/>
                <w:szCs w:val="18"/>
                <w:color w:val="auto"/>
              </w:rPr>
              <w:t>15.32</w:t>
            </w: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560" w:type="dxa"/>
            <w:vAlign w:val="bottom"/>
            <w:shd w:val="clear" w:color="auto" w:fill="CCEEFF"/>
          </w:tcPr>
          <w:p>
            <w:pPr>
              <w:spacing w:after="0"/>
              <w:rPr>
                <w:sz w:val="20"/>
                <w:szCs w:val="20"/>
                <w:color w:val="auto"/>
              </w:rPr>
            </w:pPr>
            <w:r>
              <w:rPr>
                <w:rFonts w:ascii="Arial" w:cs="Arial" w:eastAsia="Arial" w:hAnsi="Arial"/>
                <w:sz w:val="18"/>
                <w:szCs w:val="18"/>
                <w:color w:val="auto"/>
              </w:rPr>
              <w:t>Principal Investors LargeCap Growth Preferred Fund</w:t>
            </w:r>
          </w:p>
        </w:tc>
        <w:tc>
          <w:tcPr>
            <w:tcW w:w="2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9.59</w:t>
            </w: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560" w:type="dxa"/>
            <w:vAlign w:val="bottom"/>
          </w:tcPr>
          <w:p>
            <w:pPr>
              <w:spacing w:after="0"/>
              <w:rPr>
                <w:sz w:val="20"/>
                <w:szCs w:val="20"/>
                <w:color w:val="auto"/>
              </w:rPr>
            </w:pPr>
            <w:r>
              <w:rPr>
                <w:rFonts w:ascii="Arial" w:cs="Arial" w:eastAsia="Arial" w:hAnsi="Arial"/>
                <w:sz w:val="18"/>
                <w:szCs w:val="18"/>
                <w:color w:val="auto"/>
              </w:rPr>
              <w:t>Principal Investors Partners LargeCap Growth I Preferred Fund</w:t>
            </w:r>
          </w:p>
        </w:tc>
        <w:tc>
          <w:tcPr>
            <w:tcW w:w="2620" w:type="dxa"/>
            <w:vAlign w:val="bottom"/>
            <w:gridSpan w:val="2"/>
          </w:tcPr>
          <w:p>
            <w:pPr>
              <w:jc w:val="right"/>
              <w:spacing w:after="0"/>
              <w:rPr>
                <w:sz w:val="20"/>
                <w:szCs w:val="20"/>
                <w:color w:val="auto"/>
              </w:rPr>
            </w:pPr>
            <w:r>
              <w:rPr>
                <w:rFonts w:ascii="Arial" w:cs="Arial" w:eastAsia="Arial" w:hAnsi="Arial"/>
                <w:sz w:val="18"/>
                <w:szCs w:val="18"/>
                <w:color w:val="auto"/>
              </w:rPr>
              <w:t>5.87</w:t>
            </w: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560" w:type="dxa"/>
            <w:vAlign w:val="bottom"/>
            <w:shd w:val="clear" w:color="auto" w:fill="CCEEFF"/>
          </w:tcPr>
          <w:p>
            <w:pPr>
              <w:spacing w:after="0"/>
              <w:rPr>
                <w:sz w:val="20"/>
                <w:szCs w:val="20"/>
                <w:color w:val="auto"/>
              </w:rPr>
            </w:pPr>
            <w:r>
              <w:rPr>
                <w:rFonts w:ascii="Arial" w:cs="Arial" w:eastAsia="Arial" w:hAnsi="Arial"/>
                <w:sz w:val="18"/>
                <w:szCs w:val="18"/>
                <w:color w:val="auto"/>
              </w:rPr>
              <w:t>Principal Investors MidCap Blend Preferred Fund</w:t>
            </w:r>
          </w:p>
        </w:tc>
        <w:tc>
          <w:tcPr>
            <w:tcW w:w="2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13.81</w:t>
            </w: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560" w:type="dxa"/>
            <w:vAlign w:val="bottom"/>
          </w:tcPr>
          <w:p>
            <w:pPr>
              <w:spacing w:after="0"/>
              <w:rPr>
                <w:sz w:val="20"/>
                <w:szCs w:val="20"/>
                <w:color w:val="auto"/>
              </w:rPr>
            </w:pPr>
            <w:r>
              <w:rPr>
                <w:rFonts w:ascii="Arial" w:cs="Arial" w:eastAsia="Arial" w:hAnsi="Arial"/>
                <w:sz w:val="18"/>
                <w:szCs w:val="18"/>
                <w:color w:val="auto"/>
              </w:rPr>
              <w:t>Principal Investors Partners MidCap Growth Preferred Fund</w:t>
            </w:r>
          </w:p>
        </w:tc>
        <w:tc>
          <w:tcPr>
            <w:tcW w:w="2620" w:type="dxa"/>
            <w:vAlign w:val="bottom"/>
            <w:gridSpan w:val="2"/>
          </w:tcPr>
          <w:p>
            <w:pPr>
              <w:jc w:val="right"/>
              <w:spacing w:after="0"/>
              <w:rPr>
                <w:sz w:val="20"/>
                <w:szCs w:val="20"/>
                <w:color w:val="auto"/>
              </w:rPr>
            </w:pPr>
            <w:r>
              <w:rPr>
                <w:rFonts w:ascii="Arial" w:cs="Arial" w:eastAsia="Arial" w:hAnsi="Arial"/>
                <w:sz w:val="18"/>
                <w:szCs w:val="18"/>
                <w:color w:val="auto"/>
              </w:rPr>
              <w:t>6.16</w:t>
            </w: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560" w:type="dxa"/>
            <w:vAlign w:val="bottom"/>
            <w:shd w:val="clear" w:color="auto" w:fill="CCEEFF"/>
          </w:tcPr>
          <w:p>
            <w:pPr>
              <w:spacing w:after="0"/>
              <w:rPr>
                <w:sz w:val="20"/>
                <w:szCs w:val="20"/>
                <w:color w:val="auto"/>
              </w:rPr>
            </w:pPr>
            <w:r>
              <w:rPr>
                <w:rFonts w:ascii="Arial" w:cs="Arial" w:eastAsia="Arial" w:hAnsi="Arial"/>
                <w:sz w:val="18"/>
                <w:szCs w:val="18"/>
                <w:color w:val="auto"/>
              </w:rPr>
              <w:t>Principal Investors Partners SmallCap Value Preferred Fund</w:t>
            </w:r>
          </w:p>
        </w:tc>
        <w:tc>
          <w:tcPr>
            <w:tcW w:w="2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13.84</w:t>
            </w: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560" w:type="dxa"/>
            <w:vAlign w:val="bottom"/>
          </w:tcPr>
          <w:p>
            <w:pPr>
              <w:spacing w:after="0"/>
              <w:rPr>
                <w:sz w:val="20"/>
                <w:szCs w:val="20"/>
                <w:color w:val="auto"/>
              </w:rPr>
            </w:pPr>
            <w:r>
              <w:rPr>
                <w:rFonts w:ascii="Arial" w:cs="Arial" w:eastAsia="Arial" w:hAnsi="Arial"/>
                <w:sz w:val="18"/>
                <w:szCs w:val="18"/>
                <w:color w:val="auto"/>
              </w:rPr>
              <w:t>Principal Investors SmallCap S &amp; P 600 Index Preferred Fund</w:t>
            </w:r>
          </w:p>
        </w:tc>
        <w:tc>
          <w:tcPr>
            <w:tcW w:w="2620" w:type="dxa"/>
            <w:vAlign w:val="bottom"/>
            <w:gridSpan w:val="2"/>
          </w:tcPr>
          <w:p>
            <w:pPr>
              <w:jc w:val="right"/>
              <w:spacing w:after="0"/>
              <w:rPr>
                <w:sz w:val="20"/>
                <w:szCs w:val="20"/>
                <w:color w:val="auto"/>
              </w:rPr>
            </w:pPr>
            <w:r>
              <w:rPr>
                <w:rFonts w:ascii="Arial" w:cs="Arial" w:eastAsia="Arial" w:hAnsi="Arial"/>
                <w:sz w:val="18"/>
                <w:szCs w:val="18"/>
                <w:color w:val="auto"/>
              </w:rPr>
              <w:t>14.60</w:t>
            </w: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560" w:type="dxa"/>
            <w:vAlign w:val="bottom"/>
            <w:shd w:val="clear" w:color="auto" w:fill="CCEEFF"/>
          </w:tcPr>
          <w:p>
            <w:pPr>
              <w:spacing w:after="0"/>
              <w:rPr>
                <w:sz w:val="20"/>
                <w:szCs w:val="20"/>
                <w:color w:val="auto"/>
              </w:rPr>
            </w:pPr>
            <w:r>
              <w:rPr>
                <w:rFonts w:ascii="Arial" w:cs="Arial" w:eastAsia="Arial" w:hAnsi="Arial"/>
                <w:sz w:val="18"/>
                <w:szCs w:val="18"/>
                <w:color w:val="auto"/>
              </w:rPr>
              <w:t>Principal Investors Partners SmallCap Growth II Preferred Fund</w:t>
            </w:r>
          </w:p>
        </w:tc>
        <w:tc>
          <w:tcPr>
            <w:tcW w:w="2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8.73</w:t>
            </w: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560" w:type="dxa"/>
            <w:vAlign w:val="bottom"/>
          </w:tcPr>
          <w:p>
            <w:pPr>
              <w:spacing w:after="0"/>
              <w:rPr>
                <w:sz w:val="20"/>
                <w:szCs w:val="20"/>
                <w:color w:val="auto"/>
              </w:rPr>
            </w:pPr>
            <w:r>
              <w:rPr>
                <w:rFonts w:ascii="Arial" w:cs="Arial" w:eastAsia="Arial" w:hAnsi="Arial"/>
                <w:sz w:val="18"/>
                <w:szCs w:val="18"/>
                <w:color w:val="auto"/>
              </w:rPr>
              <w:t>Principal Investors International Emerging Markets Preferred Fund</w:t>
            </w:r>
          </w:p>
        </w:tc>
        <w:tc>
          <w:tcPr>
            <w:tcW w:w="2620" w:type="dxa"/>
            <w:vAlign w:val="bottom"/>
            <w:gridSpan w:val="2"/>
          </w:tcPr>
          <w:p>
            <w:pPr>
              <w:jc w:val="right"/>
              <w:spacing w:after="0"/>
              <w:rPr>
                <w:sz w:val="20"/>
                <w:szCs w:val="20"/>
                <w:color w:val="auto"/>
              </w:rPr>
            </w:pPr>
            <w:r>
              <w:rPr>
                <w:rFonts w:ascii="Arial" w:cs="Arial" w:eastAsia="Arial" w:hAnsi="Arial"/>
                <w:sz w:val="18"/>
                <w:szCs w:val="18"/>
                <w:color w:val="auto"/>
              </w:rPr>
              <w:t>36.94</w:t>
            </w: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560" w:type="dxa"/>
            <w:vAlign w:val="bottom"/>
            <w:shd w:val="clear" w:color="auto" w:fill="CCEEFF"/>
          </w:tcPr>
          <w:p>
            <w:pPr>
              <w:spacing w:after="0"/>
              <w:rPr>
                <w:sz w:val="20"/>
                <w:szCs w:val="20"/>
                <w:color w:val="auto"/>
              </w:rPr>
            </w:pPr>
            <w:r>
              <w:rPr>
                <w:rFonts w:ascii="Arial" w:cs="Arial" w:eastAsia="Arial" w:hAnsi="Arial"/>
                <w:sz w:val="18"/>
                <w:szCs w:val="18"/>
                <w:color w:val="auto"/>
              </w:rPr>
              <w:t>Principal Investors Diversified International Preferred Fund</w:t>
            </w:r>
          </w:p>
        </w:tc>
        <w:tc>
          <w:tcPr>
            <w:tcW w:w="2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27.48</w:t>
            </w: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560" w:type="dxa"/>
            <w:vAlign w:val="bottom"/>
          </w:tcPr>
          <w:p>
            <w:pPr>
              <w:spacing w:after="0"/>
              <w:rPr>
                <w:sz w:val="20"/>
                <w:szCs w:val="20"/>
                <w:color w:val="auto"/>
              </w:rPr>
            </w:pPr>
            <w:r>
              <w:rPr>
                <w:rFonts w:ascii="Arial" w:cs="Arial" w:eastAsia="Arial" w:hAnsi="Arial"/>
                <w:sz w:val="18"/>
                <w:szCs w:val="18"/>
                <w:color w:val="auto"/>
              </w:rPr>
              <w:t>Principal Investors Real Estate Securities Preferred Fund</w:t>
            </w:r>
          </w:p>
        </w:tc>
        <w:tc>
          <w:tcPr>
            <w:tcW w:w="2620" w:type="dxa"/>
            <w:vAlign w:val="bottom"/>
            <w:gridSpan w:val="2"/>
          </w:tcPr>
          <w:p>
            <w:pPr>
              <w:jc w:val="right"/>
              <w:spacing w:after="0"/>
              <w:rPr>
                <w:sz w:val="20"/>
                <w:szCs w:val="20"/>
                <w:color w:val="auto"/>
              </w:rPr>
            </w:pPr>
            <w:r>
              <w:rPr>
                <w:rFonts w:ascii="Arial" w:cs="Arial" w:eastAsia="Arial" w:hAnsi="Arial"/>
                <w:sz w:val="18"/>
                <w:szCs w:val="18"/>
                <w:color w:val="auto"/>
              </w:rPr>
              <w:t>36.16</w:t>
            </w: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560" w:type="dxa"/>
            <w:vAlign w:val="bottom"/>
            <w:shd w:val="clear" w:color="auto" w:fill="CCEEFF"/>
          </w:tcPr>
          <w:p>
            <w:pPr>
              <w:spacing w:after="0"/>
              <w:rPr>
                <w:sz w:val="20"/>
                <w:szCs w:val="20"/>
                <w:color w:val="auto"/>
              </w:rPr>
            </w:pPr>
            <w:r>
              <w:rPr>
                <w:rFonts w:ascii="Arial" w:cs="Arial" w:eastAsia="Arial" w:hAnsi="Arial"/>
                <w:sz w:val="18"/>
                <w:szCs w:val="18"/>
                <w:color w:val="auto"/>
              </w:rPr>
              <w:t>Principal Investors LifeTime Series</w:t>
            </w:r>
          </w:p>
        </w:tc>
        <w:tc>
          <w:tcPr>
            <w:tcW w:w="220" w:type="dxa"/>
            <w:vAlign w:val="bottom"/>
            <w:shd w:val="clear" w:color="auto" w:fill="CCEEFF"/>
          </w:tcPr>
          <w:p>
            <w:pPr>
              <w:spacing w:after="0"/>
              <w:rPr>
                <w:sz w:val="18"/>
                <w:szCs w:val="18"/>
                <w:color w:val="auto"/>
              </w:rPr>
            </w:pPr>
          </w:p>
        </w:tc>
        <w:tc>
          <w:tcPr>
            <w:tcW w:w="24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560" w:type="dxa"/>
            <w:vAlign w:val="bottom"/>
          </w:tcPr>
          <w:p>
            <w:pPr>
              <w:ind w:left="220"/>
              <w:spacing w:after="0"/>
              <w:rPr>
                <w:sz w:val="20"/>
                <w:szCs w:val="20"/>
                <w:color w:val="auto"/>
              </w:rPr>
            </w:pPr>
            <w:r>
              <w:rPr>
                <w:rFonts w:ascii="Arial" w:cs="Arial" w:eastAsia="Arial" w:hAnsi="Arial"/>
                <w:sz w:val="18"/>
                <w:szCs w:val="18"/>
                <w:color w:val="auto"/>
              </w:rPr>
              <w:t>Principal Investors LifeTime Strategic Income Preferred Fund</w:t>
            </w:r>
          </w:p>
        </w:tc>
        <w:tc>
          <w:tcPr>
            <w:tcW w:w="2620" w:type="dxa"/>
            <w:vAlign w:val="bottom"/>
            <w:gridSpan w:val="2"/>
          </w:tcPr>
          <w:p>
            <w:pPr>
              <w:jc w:val="right"/>
              <w:spacing w:after="0"/>
              <w:rPr>
                <w:sz w:val="20"/>
                <w:szCs w:val="20"/>
                <w:color w:val="auto"/>
              </w:rPr>
            </w:pPr>
            <w:r>
              <w:rPr>
                <w:rFonts w:ascii="Arial" w:cs="Arial" w:eastAsia="Arial" w:hAnsi="Arial"/>
                <w:sz w:val="18"/>
                <w:szCs w:val="18"/>
                <w:color w:val="auto"/>
              </w:rPr>
              <w:t>8.86</w:t>
            </w: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560" w:type="dxa"/>
            <w:vAlign w:val="bottom"/>
            <w:shd w:val="clear" w:color="auto" w:fill="CCEEFF"/>
          </w:tcPr>
          <w:p>
            <w:pPr>
              <w:ind w:left="220"/>
              <w:spacing w:after="0"/>
              <w:rPr>
                <w:sz w:val="20"/>
                <w:szCs w:val="20"/>
                <w:color w:val="auto"/>
              </w:rPr>
            </w:pPr>
            <w:r>
              <w:rPr>
                <w:rFonts w:ascii="Arial" w:cs="Arial" w:eastAsia="Arial" w:hAnsi="Arial"/>
                <w:sz w:val="18"/>
                <w:szCs w:val="18"/>
                <w:color w:val="auto"/>
              </w:rPr>
              <w:t>Principal Investors LifeTime 2010 Preferred Fund</w:t>
            </w:r>
          </w:p>
        </w:tc>
        <w:tc>
          <w:tcPr>
            <w:tcW w:w="2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11.68</w:t>
            </w: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560" w:type="dxa"/>
            <w:vAlign w:val="bottom"/>
          </w:tcPr>
          <w:p>
            <w:pPr>
              <w:ind w:left="220"/>
              <w:spacing w:after="0"/>
              <w:rPr>
                <w:sz w:val="20"/>
                <w:szCs w:val="20"/>
                <w:color w:val="auto"/>
              </w:rPr>
            </w:pPr>
            <w:r>
              <w:rPr>
                <w:rFonts w:ascii="Arial" w:cs="Arial" w:eastAsia="Arial" w:hAnsi="Arial"/>
                <w:sz w:val="18"/>
                <w:szCs w:val="18"/>
                <w:color w:val="auto"/>
              </w:rPr>
              <w:t>Principal Investors LifeTime 2020 Preferred Fund</w:t>
            </w:r>
          </w:p>
        </w:tc>
        <w:tc>
          <w:tcPr>
            <w:tcW w:w="2620" w:type="dxa"/>
            <w:vAlign w:val="bottom"/>
            <w:gridSpan w:val="2"/>
          </w:tcPr>
          <w:p>
            <w:pPr>
              <w:jc w:val="right"/>
              <w:spacing w:after="0"/>
              <w:rPr>
                <w:sz w:val="20"/>
                <w:szCs w:val="20"/>
                <w:color w:val="auto"/>
              </w:rPr>
            </w:pPr>
            <w:r>
              <w:rPr>
                <w:rFonts w:ascii="Arial" w:cs="Arial" w:eastAsia="Arial" w:hAnsi="Arial"/>
                <w:sz w:val="18"/>
                <w:szCs w:val="18"/>
                <w:color w:val="auto"/>
              </w:rPr>
              <w:t>14.03</w:t>
            </w: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560" w:type="dxa"/>
            <w:vAlign w:val="bottom"/>
            <w:shd w:val="clear" w:color="auto" w:fill="CCEEFF"/>
          </w:tcPr>
          <w:p>
            <w:pPr>
              <w:ind w:left="220"/>
              <w:spacing w:after="0"/>
              <w:rPr>
                <w:sz w:val="20"/>
                <w:szCs w:val="20"/>
                <w:color w:val="auto"/>
              </w:rPr>
            </w:pPr>
            <w:r>
              <w:rPr>
                <w:rFonts w:ascii="Arial" w:cs="Arial" w:eastAsia="Arial" w:hAnsi="Arial"/>
                <w:sz w:val="18"/>
                <w:szCs w:val="18"/>
                <w:color w:val="auto"/>
              </w:rPr>
              <w:t>Principal Investors LifeTime 2030 Preferred Fund</w:t>
            </w:r>
          </w:p>
        </w:tc>
        <w:tc>
          <w:tcPr>
            <w:tcW w:w="2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14.99</w:t>
            </w: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560" w:type="dxa"/>
            <w:vAlign w:val="bottom"/>
          </w:tcPr>
          <w:p>
            <w:pPr>
              <w:ind w:left="220"/>
              <w:spacing w:after="0"/>
              <w:rPr>
                <w:sz w:val="20"/>
                <w:szCs w:val="20"/>
                <w:color w:val="auto"/>
              </w:rPr>
            </w:pPr>
            <w:r>
              <w:rPr>
                <w:rFonts w:ascii="Arial" w:cs="Arial" w:eastAsia="Arial" w:hAnsi="Arial"/>
                <w:sz w:val="18"/>
                <w:szCs w:val="18"/>
                <w:color w:val="auto"/>
              </w:rPr>
              <w:t>Principal Investors LifeTime 2040 Preferred Fund</w:t>
            </w:r>
          </w:p>
        </w:tc>
        <w:tc>
          <w:tcPr>
            <w:tcW w:w="2620" w:type="dxa"/>
            <w:vAlign w:val="bottom"/>
            <w:gridSpan w:val="2"/>
          </w:tcPr>
          <w:p>
            <w:pPr>
              <w:jc w:val="right"/>
              <w:spacing w:after="0"/>
              <w:rPr>
                <w:sz w:val="20"/>
                <w:szCs w:val="20"/>
                <w:color w:val="auto"/>
              </w:rPr>
            </w:pPr>
            <w:r>
              <w:rPr>
                <w:rFonts w:ascii="Arial" w:cs="Arial" w:eastAsia="Arial" w:hAnsi="Arial"/>
                <w:sz w:val="18"/>
                <w:szCs w:val="18"/>
                <w:color w:val="auto"/>
              </w:rPr>
              <w:t>15.33</w:t>
            </w: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560" w:type="dxa"/>
            <w:vAlign w:val="bottom"/>
            <w:shd w:val="clear" w:color="auto" w:fill="CCEEFF"/>
          </w:tcPr>
          <w:p>
            <w:pPr>
              <w:ind w:left="220"/>
              <w:spacing w:after="0"/>
              <w:rPr>
                <w:sz w:val="20"/>
                <w:szCs w:val="20"/>
                <w:color w:val="auto"/>
              </w:rPr>
            </w:pPr>
            <w:r>
              <w:rPr>
                <w:rFonts w:ascii="Arial" w:cs="Arial" w:eastAsia="Arial" w:hAnsi="Arial"/>
                <w:sz w:val="18"/>
                <w:szCs w:val="18"/>
                <w:color w:val="auto"/>
              </w:rPr>
              <w:t>Principal Investors LifeTime 2050 Preferred Fund</w:t>
            </w:r>
          </w:p>
        </w:tc>
        <w:tc>
          <w:tcPr>
            <w:tcW w:w="2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15.83</w:t>
            </w: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560" w:type="dxa"/>
            <w:vAlign w:val="bottom"/>
          </w:tcPr>
          <w:p>
            <w:pPr>
              <w:spacing w:after="0"/>
              <w:rPr>
                <w:sz w:val="20"/>
                <w:szCs w:val="20"/>
                <w:color w:val="auto"/>
              </w:rPr>
            </w:pPr>
            <w:r>
              <w:rPr>
                <w:rFonts w:ascii="Arial" w:cs="Arial" w:eastAsia="Arial" w:hAnsi="Arial"/>
                <w:sz w:val="18"/>
                <w:szCs w:val="18"/>
                <w:color w:val="auto"/>
              </w:rPr>
              <w:t>Principal Investors Money Market Preferred Fund</w:t>
            </w:r>
          </w:p>
        </w:tc>
        <w:tc>
          <w:tcPr>
            <w:tcW w:w="2620" w:type="dxa"/>
            <w:vAlign w:val="bottom"/>
            <w:gridSpan w:val="2"/>
          </w:tcPr>
          <w:p>
            <w:pPr>
              <w:jc w:val="right"/>
              <w:spacing w:after="0"/>
              <w:rPr>
                <w:sz w:val="20"/>
                <w:szCs w:val="20"/>
                <w:color w:val="auto"/>
              </w:rPr>
            </w:pPr>
            <w:r>
              <w:rPr>
                <w:rFonts w:ascii="Arial" w:cs="Arial" w:eastAsia="Arial" w:hAnsi="Arial"/>
                <w:sz w:val="18"/>
                <w:szCs w:val="18"/>
                <w:color w:val="auto"/>
              </w:rPr>
              <w:t>4.50</w:t>
            </w: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560" w:type="dxa"/>
            <w:vAlign w:val="bottom"/>
            <w:shd w:val="clear" w:color="auto" w:fill="CCEEFF"/>
          </w:tcPr>
          <w:p>
            <w:pPr>
              <w:spacing w:after="0"/>
              <w:rPr>
                <w:sz w:val="20"/>
                <w:szCs w:val="20"/>
                <w:color w:val="auto"/>
              </w:rPr>
            </w:pPr>
            <w:r>
              <w:rPr>
                <w:rFonts w:ascii="Arial" w:cs="Arial" w:eastAsia="Arial" w:hAnsi="Arial"/>
                <w:sz w:val="18"/>
                <w:szCs w:val="18"/>
                <w:color w:val="auto"/>
              </w:rPr>
              <w:t>Principal Investors Government &amp; High Quality Bond Preferred Fund</w:t>
            </w:r>
          </w:p>
        </w:tc>
        <w:tc>
          <w:tcPr>
            <w:tcW w:w="2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4.03</w:t>
            </w: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560" w:type="dxa"/>
            <w:vAlign w:val="bottom"/>
          </w:tcPr>
          <w:p>
            <w:pPr>
              <w:spacing w:after="0"/>
              <w:rPr>
                <w:sz w:val="20"/>
                <w:szCs w:val="20"/>
                <w:color w:val="auto"/>
              </w:rPr>
            </w:pPr>
            <w:r>
              <w:rPr>
                <w:rFonts w:ascii="Arial" w:cs="Arial" w:eastAsia="Arial" w:hAnsi="Arial"/>
                <w:sz w:val="18"/>
                <w:szCs w:val="18"/>
                <w:color w:val="auto"/>
              </w:rPr>
              <w:t>Principal Investors Bond &amp; Mortgage Securities Preferred Fund</w:t>
            </w:r>
          </w:p>
        </w:tc>
        <w:tc>
          <w:tcPr>
            <w:tcW w:w="2620" w:type="dxa"/>
            <w:vAlign w:val="bottom"/>
            <w:gridSpan w:val="2"/>
          </w:tcPr>
          <w:p>
            <w:pPr>
              <w:jc w:val="right"/>
              <w:spacing w:after="0"/>
              <w:rPr>
                <w:sz w:val="20"/>
                <w:szCs w:val="20"/>
                <w:color w:val="auto"/>
              </w:rPr>
            </w:pPr>
            <w:r>
              <w:rPr>
                <w:rFonts w:ascii="Arial" w:cs="Arial" w:eastAsia="Arial" w:hAnsi="Arial"/>
                <w:sz w:val="18"/>
                <w:szCs w:val="18"/>
                <w:color w:val="auto"/>
              </w:rPr>
              <w:t>4.36</w:t>
            </w: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560" w:type="dxa"/>
            <w:vAlign w:val="bottom"/>
            <w:shd w:val="clear" w:color="auto" w:fill="CCEEFF"/>
          </w:tcPr>
          <w:p>
            <w:pPr>
              <w:spacing w:after="0"/>
              <w:rPr>
                <w:sz w:val="20"/>
                <w:szCs w:val="20"/>
                <w:color w:val="auto"/>
              </w:rPr>
            </w:pPr>
            <w:r>
              <w:rPr>
                <w:rFonts w:ascii="Arial" w:cs="Arial" w:eastAsia="Arial" w:hAnsi="Arial"/>
                <w:sz w:val="18"/>
                <w:szCs w:val="18"/>
                <w:color w:val="auto"/>
              </w:rPr>
              <w:t>Principal Financial Group Employer Stock Fund</w:t>
            </w:r>
          </w:p>
        </w:tc>
        <w:tc>
          <w:tcPr>
            <w:tcW w:w="2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25.50</w:t>
            </w: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5431790</wp:posOffset>
            </wp:positionH>
            <wp:positionV relativeFrom="paragraph">
              <wp:posOffset>-3510915</wp:posOffset>
            </wp:positionV>
            <wp:extent cx="12700" cy="889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30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-3510915</wp:posOffset>
            </wp:positionV>
            <wp:extent cx="12700" cy="889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30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7103745</wp:posOffset>
            </wp:positionH>
            <wp:positionV relativeFrom="paragraph">
              <wp:posOffset>-3510915</wp:posOffset>
            </wp:positionV>
            <wp:extent cx="12700" cy="889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0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5586095</wp:posOffset>
            </wp:positionH>
            <wp:positionV relativeFrom="paragraph">
              <wp:posOffset>-3510915</wp:posOffset>
            </wp:positionV>
            <wp:extent cx="12700" cy="889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05">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88" w:lineRule="exact"/>
        <w:rPr>
          <w:sz w:val="20"/>
          <w:szCs w:val="20"/>
          <w:color w:val="auto"/>
        </w:rPr>
      </w:pPr>
    </w:p>
    <w:p>
      <w:pPr>
        <w:ind w:right="160" w:firstLine="341"/>
        <w:spacing w:after="0" w:line="256" w:lineRule="auto"/>
        <w:rPr>
          <w:sz w:val="20"/>
          <w:szCs w:val="20"/>
          <w:color w:val="auto"/>
        </w:rPr>
      </w:pPr>
      <w:r>
        <w:rPr>
          <w:rFonts w:ascii="Arial" w:cs="Arial" w:eastAsia="Arial" w:hAnsi="Arial"/>
          <w:sz w:val="18"/>
          <w:szCs w:val="18"/>
          <w:color w:val="auto"/>
        </w:rPr>
        <w:t>Assets are set aside in a trust (commonly referred to as a rabbi trust) to provide the Excess Plan account values, but the Excess Plan is considered unfunded and is not subject to the fiduciary requirements of ERISA. The assets of the trust will remain available to general creditors of Principal Life in the event of insolvency. The Executives have no claim to any trust fund assets. The contributions, earnings and balances for each Named Executive Officer under the Excess Plan are disclosed in the table above.</w:t>
      </w:r>
    </w:p>
    <w:p>
      <w:pPr>
        <w:spacing w:after="0" w:line="19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Potential Payments Upon Termination Or Change Of Control</w:t>
      </w:r>
    </w:p>
    <w:p>
      <w:pPr>
        <w:spacing w:after="0" w:line="231" w:lineRule="exact"/>
        <w:rPr>
          <w:sz w:val="20"/>
          <w:szCs w:val="20"/>
          <w:color w:val="auto"/>
        </w:rPr>
      </w:pPr>
    </w:p>
    <w:p>
      <w:pPr>
        <w:ind w:right="360" w:firstLine="351"/>
        <w:spacing w:after="0" w:line="268" w:lineRule="auto"/>
        <w:rPr>
          <w:sz w:val="20"/>
          <w:szCs w:val="20"/>
          <w:color w:val="auto"/>
        </w:rPr>
      </w:pPr>
      <w:r>
        <w:rPr>
          <w:rFonts w:ascii="Arial" w:cs="Arial" w:eastAsia="Arial" w:hAnsi="Arial"/>
          <w:sz w:val="18"/>
          <w:szCs w:val="18"/>
          <w:color w:val="auto"/>
        </w:rPr>
        <w:t>Benefits are paid from the SERP and Excess plans if there is a voluntary termination, death, involuntary termination or change of control. The following table illustrates these payments.</w:t>
      </w:r>
    </w:p>
    <w:p>
      <w:pPr>
        <w:spacing w:after="0" w:line="16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4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44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84"/>
              </w:rPr>
              <w:t>Excess Plan Account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4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240" w:type="dxa"/>
            <w:vAlign w:val="bottom"/>
            <w:gridSpan w:val="2"/>
          </w:tcPr>
          <w:p>
            <w:pPr>
              <w:jc w:val="right"/>
              <w:ind w:right="220"/>
              <w:spacing w:after="0" w:line="149" w:lineRule="exact"/>
              <w:rPr>
                <w:sz w:val="20"/>
                <w:szCs w:val="20"/>
                <w:color w:val="auto"/>
              </w:rPr>
            </w:pPr>
            <w:r>
              <w:rPr>
                <w:rFonts w:ascii="Arial" w:cs="Arial" w:eastAsia="Arial" w:hAnsi="Arial"/>
                <w:sz w:val="14"/>
                <w:szCs w:val="14"/>
                <w:b w:val="1"/>
                <w:bCs w:val="1"/>
                <w:color w:val="auto"/>
                <w:w w:val="90"/>
              </w:rPr>
              <w:t>SERP — Voluntary or Involuntary</w:t>
            </w: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3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44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86"/>
              </w:rPr>
              <w:t>Balance —</w:t>
            </w:r>
          </w:p>
        </w:tc>
        <w:tc>
          <w:tcPr>
            <w:tcW w:w="0" w:type="dxa"/>
            <w:vAlign w:val="bottom"/>
          </w:tcPr>
          <w:p>
            <w:pPr>
              <w:spacing w:after="0"/>
              <w:rPr>
                <w:sz w:val="1"/>
                <w:szCs w:val="1"/>
                <w:color w:val="auto"/>
              </w:rPr>
            </w:pPr>
          </w:p>
        </w:tc>
      </w:tr>
      <w:tr>
        <w:trPr>
          <w:trHeight w:val="174"/>
        </w:trPr>
        <w:tc>
          <w:tcPr>
            <w:tcW w:w="5460" w:type="dxa"/>
            <w:vAlign w:val="bottom"/>
            <w:gridSpan w:val="2"/>
          </w:tcPr>
          <w:p>
            <w:pPr>
              <w:spacing w:after="0"/>
              <w:rPr>
                <w:sz w:val="20"/>
                <w:szCs w:val="20"/>
                <w:color w:val="auto"/>
              </w:rPr>
            </w:pPr>
            <w:r>
              <w:rPr>
                <w:rFonts w:ascii="Arial" w:cs="Arial" w:eastAsia="Arial" w:hAnsi="Arial"/>
                <w:sz w:val="14"/>
                <w:szCs w:val="14"/>
                <w:b w:val="1"/>
                <w:bCs w:val="1"/>
                <w:color w:val="auto"/>
              </w:rPr>
              <w:t>Name</w:t>
            </w:r>
          </w:p>
        </w:tc>
        <w:tc>
          <w:tcPr>
            <w:tcW w:w="220" w:type="dxa"/>
            <w:vAlign w:val="bottom"/>
          </w:tcPr>
          <w:p>
            <w:pPr>
              <w:spacing w:after="0"/>
              <w:rPr>
                <w:sz w:val="15"/>
                <w:szCs w:val="15"/>
                <w:color w:val="auto"/>
              </w:rPr>
            </w:pPr>
          </w:p>
        </w:tc>
        <w:tc>
          <w:tcPr>
            <w:tcW w:w="2340" w:type="dxa"/>
            <w:vAlign w:val="bottom"/>
            <w:gridSpan w:val="3"/>
          </w:tcPr>
          <w:p>
            <w:pPr>
              <w:jc w:val="right"/>
              <w:ind w:right="180"/>
              <w:spacing w:after="0"/>
              <w:rPr>
                <w:sz w:val="20"/>
                <w:szCs w:val="20"/>
                <w:color w:val="auto"/>
              </w:rPr>
            </w:pPr>
            <w:r>
              <w:rPr>
                <w:rFonts w:ascii="Arial" w:cs="Arial" w:eastAsia="Arial" w:hAnsi="Arial"/>
                <w:sz w:val="14"/>
                <w:szCs w:val="14"/>
                <w:b w:val="1"/>
                <w:bCs w:val="1"/>
                <w:color w:val="auto"/>
                <w:w w:val="91"/>
              </w:rPr>
              <w:t>Termination and Change of Control</w:t>
            </w: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440" w:type="dxa"/>
            <w:vAlign w:val="bottom"/>
            <w:gridSpan w:val="2"/>
          </w:tcPr>
          <w:p>
            <w:pPr>
              <w:ind w:left="120"/>
              <w:spacing w:after="0"/>
              <w:rPr>
                <w:sz w:val="20"/>
                <w:szCs w:val="20"/>
                <w:color w:val="auto"/>
              </w:rPr>
            </w:pPr>
            <w:r>
              <w:rPr>
                <w:rFonts w:ascii="Arial" w:cs="Arial" w:eastAsia="Arial" w:hAnsi="Arial"/>
                <w:sz w:val="14"/>
                <w:szCs w:val="14"/>
                <w:b w:val="1"/>
                <w:bCs w:val="1"/>
                <w:color w:val="auto"/>
              </w:rPr>
              <w:t>SERP — Death</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44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87"/>
              </w:rPr>
              <w:t>All Events(e)</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544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212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34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142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5440" w:type="dxa"/>
            <w:vAlign w:val="bottom"/>
          </w:tcPr>
          <w:p>
            <w:pPr>
              <w:spacing w:after="0"/>
              <w:rPr>
                <w:sz w:val="9"/>
                <w:szCs w:val="9"/>
                <w:color w:val="auto"/>
              </w:rPr>
            </w:pPr>
          </w:p>
        </w:tc>
        <w:tc>
          <w:tcPr>
            <w:tcW w:w="2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0" w:type="dxa"/>
            <w:vAlign w:val="bottom"/>
          </w:tcPr>
          <w:p>
            <w:pPr>
              <w:spacing w:after="0"/>
              <w:rPr>
                <w:sz w:val="9"/>
                <w:szCs w:val="9"/>
                <w:color w:val="auto"/>
              </w:rPr>
            </w:pPr>
          </w:p>
        </w:tc>
        <w:tc>
          <w:tcPr>
            <w:tcW w:w="13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1420" w:type="dxa"/>
            <w:vAlign w:val="bottom"/>
          </w:tcPr>
          <w:p>
            <w:pPr>
              <w:spacing w:after="0"/>
              <w:rPr>
                <w:sz w:val="9"/>
                <w:szCs w:val="9"/>
                <w:color w:val="auto"/>
              </w:rPr>
            </w:pPr>
          </w:p>
        </w:tc>
        <w:tc>
          <w:tcPr>
            <w:tcW w:w="20" w:type="dxa"/>
            <w:vAlign w:val="bottom"/>
            <w:vMerge w:val="restart"/>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440" w:type="dxa"/>
            <w:vAlign w:val="bottom"/>
            <w:shd w:val="clear" w:color="auto" w:fill="CCEEFF"/>
          </w:tcPr>
          <w:p>
            <w:pPr>
              <w:spacing w:after="0"/>
              <w:rPr>
                <w:sz w:val="20"/>
                <w:szCs w:val="20"/>
                <w:color w:val="auto"/>
              </w:rPr>
            </w:pPr>
            <w:r>
              <w:rPr>
                <w:rFonts w:ascii="Arial" w:cs="Arial" w:eastAsia="Arial" w:hAnsi="Arial"/>
                <w:sz w:val="18"/>
                <w:szCs w:val="18"/>
                <w:color w:val="auto"/>
              </w:rPr>
              <w:t>Griswell(a)</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10,180,915</w:t>
            </w:r>
          </w:p>
        </w:tc>
        <w:tc>
          <w:tcPr>
            <w:tcW w:w="3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4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4,647,079</w:t>
            </w:r>
          </w:p>
        </w:tc>
        <w:tc>
          <w:tcPr>
            <w:tcW w:w="2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2,217,360</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40" w:type="dxa"/>
            <w:vAlign w:val="bottom"/>
          </w:tcPr>
          <w:p>
            <w:pPr>
              <w:spacing w:after="0"/>
              <w:rPr>
                <w:sz w:val="20"/>
                <w:szCs w:val="20"/>
                <w:color w:val="auto"/>
              </w:rPr>
            </w:pPr>
            <w:r>
              <w:rPr>
                <w:rFonts w:ascii="Arial" w:cs="Arial" w:eastAsia="Arial" w:hAnsi="Arial"/>
                <w:sz w:val="18"/>
                <w:szCs w:val="18"/>
                <w:color w:val="auto"/>
              </w:rPr>
              <w:t>Gersie(b)</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2240" w:type="dxa"/>
            <w:vAlign w:val="bottom"/>
            <w:gridSpan w:val="2"/>
          </w:tcPr>
          <w:p>
            <w:pPr>
              <w:jc w:val="right"/>
              <w:ind w:right="120"/>
              <w:spacing w:after="0"/>
              <w:rPr>
                <w:sz w:val="20"/>
                <w:szCs w:val="20"/>
                <w:color w:val="auto"/>
              </w:rPr>
            </w:pPr>
            <w:r>
              <w:rPr>
                <w:rFonts w:ascii="Arial" w:cs="Arial" w:eastAsia="Arial" w:hAnsi="Arial"/>
                <w:sz w:val="18"/>
                <w:szCs w:val="18"/>
                <w:color w:val="auto"/>
              </w:rPr>
              <w:t>4,234,263</w:t>
            </w:r>
          </w:p>
        </w:tc>
        <w:tc>
          <w:tcPr>
            <w:tcW w:w="3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440" w:type="dxa"/>
            <w:vAlign w:val="bottom"/>
            <w:gridSpan w:val="2"/>
          </w:tcPr>
          <w:p>
            <w:pPr>
              <w:jc w:val="right"/>
              <w:ind w:right="100"/>
              <w:spacing w:after="0"/>
              <w:rPr>
                <w:sz w:val="20"/>
                <w:szCs w:val="20"/>
                <w:color w:val="auto"/>
              </w:rPr>
            </w:pPr>
            <w:r>
              <w:rPr>
                <w:rFonts w:ascii="Arial" w:cs="Arial" w:eastAsia="Arial" w:hAnsi="Arial"/>
                <w:sz w:val="18"/>
                <w:szCs w:val="18"/>
                <w:color w:val="auto"/>
              </w:rPr>
              <w:t>1,931,247</w:t>
            </w:r>
          </w:p>
        </w:tc>
        <w:tc>
          <w:tcPr>
            <w:tcW w:w="24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1420" w:type="dxa"/>
            <w:vAlign w:val="bottom"/>
          </w:tcPr>
          <w:p>
            <w:pPr>
              <w:jc w:val="right"/>
              <w:spacing w:after="0"/>
              <w:rPr>
                <w:sz w:val="20"/>
                <w:szCs w:val="20"/>
                <w:color w:val="auto"/>
              </w:rPr>
            </w:pPr>
            <w:r>
              <w:rPr>
                <w:rFonts w:ascii="Arial" w:cs="Arial" w:eastAsia="Arial" w:hAnsi="Arial"/>
                <w:sz w:val="18"/>
                <w:szCs w:val="18"/>
                <w:color w:val="auto"/>
              </w:rPr>
              <w:t>702,457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40" w:type="dxa"/>
            <w:vAlign w:val="bottom"/>
            <w:shd w:val="clear" w:color="auto" w:fill="CCEEFF"/>
          </w:tcPr>
          <w:p>
            <w:pPr>
              <w:spacing w:after="0"/>
              <w:rPr>
                <w:sz w:val="20"/>
                <w:szCs w:val="20"/>
                <w:color w:val="auto"/>
              </w:rPr>
            </w:pPr>
            <w:r>
              <w:rPr>
                <w:rFonts w:ascii="Arial" w:cs="Arial" w:eastAsia="Arial" w:hAnsi="Arial"/>
                <w:sz w:val="18"/>
                <w:szCs w:val="18"/>
                <w:color w:val="auto"/>
              </w:rPr>
              <w:t>Aschenbrenner(b)</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5,298,681</w:t>
            </w:r>
          </w:p>
        </w:tc>
        <w:tc>
          <w:tcPr>
            <w:tcW w:w="3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4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2,462,686</w:t>
            </w:r>
          </w:p>
        </w:tc>
        <w:tc>
          <w:tcPr>
            <w:tcW w:w="2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1,585,542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40" w:type="dxa"/>
            <w:vAlign w:val="bottom"/>
          </w:tcPr>
          <w:p>
            <w:pPr>
              <w:spacing w:after="0"/>
              <w:rPr>
                <w:sz w:val="20"/>
                <w:szCs w:val="20"/>
                <w:color w:val="auto"/>
              </w:rPr>
            </w:pPr>
            <w:r>
              <w:rPr>
                <w:rFonts w:ascii="Arial" w:cs="Arial" w:eastAsia="Arial" w:hAnsi="Arial"/>
                <w:sz w:val="18"/>
                <w:szCs w:val="18"/>
                <w:color w:val="auto"/>
              </w:rPr>
              <w:t>Zimpleman(b)(c)</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2240" w:type="dxa"/>
            <w:vAlign w:val="bottom"/>
            <w:gridSpan w:val="2"/>
          </w:tcPr>
          <w:p>
            <w:pPr>
              <w:jc w:val="right"/>
              <w:ind w:right="120"/>
              <w:spacing w:after="0"/>
              <w:rPr>
                <w:sz w:val="20"/>
                <w:szCs w:val="20"/>
                <w:color w:val="auto"/>
              </w:rPr>
            </w:pPr>
            <w:r>
              <w:rPr>
                <w:rFonts w:ascii="Arial" w:cs="Arial" w:eastAsia="Arial" w:hAnsi="Arial"/>
                <w:sz w:val="18"/>
                <w:szCs w:val="18"/>
                <w:color w:val="auto"/>
              </w:rPr>
              <w:t>6,185,112</w:t>
            </w:r>
          </w:p>
        </w:tc>
        <w:tc>
          <w:tcPr>
            <w:tcW w:w="3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440" w:type="dxa"/>
            <w:vAlign w:val="bottom"/>
            <w:gridSpan w:val="2"/>
          </w:tcPr>
          <w:p>
            <w:pPr>
              <w:jc w:val="right"/>
              <w:ind w:right="100"/>
              <w:spacing w:after="0"/>
              <w:rPr>
                <w:sz w:val="20"/>
                <w:szCs w:val="20"/>
                <w:color w:val="auto"/>
              </w:rPr>
            </w:pPr>
            <w:r>
              <w:rPr>
                <w:rFonts w:ascii="Arial" w:cs="Arial" w:eastAsia="Arial" w:hAnsi="Arial"/>
                <w:sz w:val="18"/>
                <w:szCs w:val="18"/>
                <w:color w:val="auto"/>
              </w:rPr>
              <w:t>2,984,549</w:t>
            </w:r>
          </w:p>
        </w:tc>
        <w:tc>
          <w:tcPr>
            <w:tcW w:w="24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1420" w:type="dxa"/>
            <w:vAlign w:val="bottom"/>
          </w:tcPr>
          <w:p>
            <w:pPr>
              <w:jc w:val="right"/>
              <w:spacing w:after="0"/>
              <w:rPr>
                <w:sz w:val="20"/>
                <w:szCs w:val="20"/>
                <w:color w:val="auto"/>
              </w:rPr>
            </w:pPr>
            <w:r>
              <w:rPr>
                <w:rFonts w:ascii="Arial" w:cs="Arial" w:eastAsia="Arial" w:hAnsi="Arial"/>
                <w:sz w:val="18"/>
                <w:szCs w:val="18"/>
                <w:color w:val="auto"/>
              </w:rPr>
              <w:t>1,200,542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40" w:type="dxa"/>
            <w:vAlign w:val="bottom"/>
            <w:shd w:val="clear" w:color="auto" w:fill="CCEEFF"/>
          </w:tcPr>
          <w:p>
            <w:pPr>
              <w:spacing w:after="0"/>
              <w:rPr>
                <w:sz w:val="20"/>
                <w:szCs w:val="20"/>
                <w:color w:val="auto"/>
              </w:rPr>
            </w:pPr>
            <w:r>
              <w:rPr>
                <w:rFonts w:ascii="Arial" w:cs="Arial" w:eastAsia="Arial" w:hAnsi="Arial"/>
                <w:sz w:val="18"/>
                <w:szCs w:val="18"/>
                <w:color w:val="auto"/>
              </w:rPr>
              <w:t>McCaughan(d)</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761,708</w:t>
            </w:r>
          </w:p>
        </w:tc>
        <w:tc>
          <w:tcPr>
            <w:tcW w:w="3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4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761,708</w:t>
            </w:r>
          </w:p>
        </w:tc>
        <w:tc>
          <w:tcPr>
            <w:tcW w:w="2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1,639,818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3458845</wp:posOffset>
            </wp:positionH>
            <wp:positionV relativeFrom="paragraph">
              <wp:posOffset>-767080</wp:posOffset>
            </wp:positionV>
            <wp:extent cx="12700" cy="889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0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-767080</wp:posOffset>
            </wp:positionV>
            <wp:extent cx="12700" cy="889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30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5011420</wp:posOffset>
            </wp:positionH>
            <wp:positionV relativeFrom="paragraph">
              <wp:posOffset>-767080</wp:posOffset>
            </wp:positionV>
            <wp:extent cx="12700" cy="8890"/>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0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3604895</wp:posOffset>
            </wp:positionH>
            <wp:positionV relativeFrom="paragraph">
              <wp:posOffset>-767080</wp:posOffset>
            </wp:positionV>
            <wp:extent cx="12700" cy="889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0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6117590</wp:posOffset>
            </wp:positionH>
            <wp:positionV relativeFrom="paragraph">
              <wp:posOffset>-767080</wp:posOffset>
            </wp:positionV>
            <wp:extent cx="12700" cy="8890"/>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31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5156835</wp:posOffset>
            </wp:positionH>
            <wp:positionV relativeFrom="paragraph">
              <wp:posOffset>-767080</wp:posOffset>
            </wp:positionV>
            <wp:extent cx="12700" cy="8890"/>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1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-767080</wp:posOffset>
            </wp:positionV>
            <wp:extent cx="12700" cy="8890"/>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1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6263640</wp:posOffset>
            </wp:positionH>
            <wp:positionV relativeFrom="paragraph">
              <wp:posOffset>-767080</wp:posOffset>
            </wp:positionV>
            <wp:extent cx="12700" cy="889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13">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88" w:lineRule="exact"/>
        <w:rPr>
          <w:sz w:val="20"/>
          <w:szCs w:val="20"/>
          <w:color w:val="auto"/>
        </w:rPr>
      </w:pPr>
    </w:p>
    <w:p>
      <w:pPr>
        <w:ind w:right="80" w:firstLine="348"/>
        <w:spacing w:after="0" w:line="259" w:lineRule="auto"/>
        <w:rPr>
          <w:sz w:val="20"/>
          <w:szCs w:val="20"/>
          <w:color w:val="auto"/>
        </w:rPr>
      </w:pPr>
      <w:r>
        <w:rPr>
          <w:rFonts w:ascii="Arial" w:cs="Arial" w:eastAsia="Arial" w:hAnsi="Arial"/>
          <w:sz w:val="18"/>
          <w:szCs w:val="18"/>
          <w:color w:val="auto"/>
        </w:rPr>
        <w:t>The amounts shown for the SERP are the present value of the annual life annuities that would be payable to each of these Named Executive Officers based on the method of payment each has elected in accordance with the applicable plan. The present values have been determined using these actuarial assumptions as stated in the SERP:</w:t>
      </w:r>
    </w:p>
    <w:p>
      <w:pPr>
        <w:spacing w:after="0" w:line="208" w:lineRule="exact"/>
        <w:rPr>
          <w:sz w:val="20"/>
          <w:szCs w:val="20"/>
          <w:color w:val="auto"/>
        </w:rPr>
      </w:pPr>
    </w:p>
    <w:p>
      <w:pPr>
        <w:ind w:left="5620" w:right="3400" w:hanging="5072"/>
        <w:spacing w:after="0" w:line="519" w:lineRule="auto"/>
        <w:tabs>
          <w:tab w:leader="none" w:pos="1082" w:val="left"/>
        </w:tabs>
        <w:numPr>
          <w:ilvl w:val="0"/>
          <w:numId w:val="51"/>
        </w:numPr>
        <w:rPr>
          <w:rFonts w:ascii="Arial" w:cs="Arial" w:eastAsia="Arial" w:hAnsi="Arial"/>
          <w:sz w:val="18"/>
          <w:szCs w:val="18"/>
          <w:color w:val="auto"/>
        </w:rPr>
      </w:pPr>
      <w:r>
        <w:rPr>
          <w:rFonts w:ascii="Arial" w:cs="Arial" w:eastAsia="Arial" w:hAnsi="Arial"/>
          <w:sz w:val="18"/>
          <w:szCs w:val="18"/>
          <w:color w:val="auto"/>
        </w:rPr>
        <w:t>Discount Rate: Moody's AA Corporate Bond (20 year duration) — set annually (currently 5.75%); 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-15875</wp:posOffset>
            </wp:positionV>
            <wp:extent cx="7250430" cy="2159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1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37" w:name="page38"/>
    <w:bookmarkEnd w:id="37"/>
    <w:p>
      <w:pPr>
        <w:ind w:left="1080" w:hanging="532"/>
        <w:spacing w:after="0"/>
        <w:tabs>
          <w:tab w:leader="none" w:pos="1080" w:val="left"/>
        </w:tabs>
        <w:numPr>
          <w:ilvl w:val="0"/>
          <w:numId w:val="52"/>
        </w:numPr>
        <w:rPr>
          <w:rFonts w:ascii="Arial" w:cs="Arial" w:eastAsia="Arial" w:hAnsi="Arial"/>
          <w:sz w:val="18"/>
          <w:szCs w:val="18"/>
          <w:color w:val="auto"/>
        </w:rPr>
      </w:pPr>
      <w:r>
        <w:rPr>
          <w:rFonts w:ascii="Arial" w:cs="Arial" w:eastAsia="Arial" w:hAnsi="Arial"/>
          <w:sz w:val="18"/>
          <w:szCs w:val="18"/>
          <w:color w:val="auto"/>
        </w:rPr>
        <w:t>Mortality: Table used to value liabilities for plan funding (currently UP94 projected to 2008 with Scale AA);</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52"/>
        </w:numPr>
        <w:rPr>
          <w:rFonts w:ascii="Arial" w:cs="Arial" w:eastAsia="Arial" w:hAnsi="Arial"/>
          <w:sz w:val="18"/>
          <w:szCs w:val="18"/>
          <w:color w:val="auto"/>
        </w:rPr>
      </w:pPr>
      <w:r>
        <w:rPr>
          <w:rFonts w:ascii="Arial" w:cs="Arial" w:eastAsia="Arial" w:hAnsi="Arial"/>
          <w:sz w:val="18"/>
          <w:szCs w:val="18"/>
          <w:color w:val="auto"/>
        </w:rPr>
        <w:t>Cost of Living Increase: the difference between TIPS and Treasuries (currently 1.93%).</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6"/>
          <w:szCs w:val="16"/>
          <w:color w:val="auto"/>
        </w:rPr>
        <w:t>For each of the Named Executive Officers, payments from any of these benefit plans would begin no earlier than six months following their termination.</w:t>
      </w:r>
    </w:p>
    <w:p>
      <w:pPr>
        <w:spacing w:after="0" w:line="262" w:lineRule="exact"/>
        <w:rPr>
          <w:sz w:val="20"/>
          <w:szCs w:val="20"/>
          <w:color w:val="auto"/>
        </w:rPr>
      </w:pPr>
    </w:p>
    <w:p>
      <w:pPr>
        <w:ind w:left="1080" w:hanging="532"/>
        <w:spacing w:after="0"/>
        <w:tabs>
          <w:tab w:leader="none" w:pos="1080" w:val="left"/>
        </w:tabs>
        <w:numPr>
          <w:ilvl w:val="0"/>
          <w:numId w:val="53"/>
        </w:numPr>
        <w:rPr>
          <w:rFonts w:ascii="Arial" w:cs="Arial" w:eastAsia="Arial" w:hAnsi="Arial"/>
          <w:sz w:val="18"/>
          <w:szCs w:val="18"/>
          <w:color w:val="auto"/>
        </w:rPr>
      </w:pPr>
      <w:r>
        <w:rPr>
          <w:rFonts w:ascii="Arial" w:cs="Arial" w:eastAsia="Arial" w:hAnsi="Arial"/>
          <w:sz w:val="18"/>
          <w:szCs w:val="18"/>
          <w:color w:val="auto"/>
        </w:rPr>
        <w:t>Mr. Griswell has elected to receive a single sum cash payment for the SERP benefit.</w:t>
      </w:r>
    </w:p>
    <w:p>
      <w:pPr>
        <w:spacing w:after="0" w:line="238" w:lineRule="exact"/>
        <w:rPr>
          <w:rFonts w:ascii="Arial" w:cs="Arial" w:eastAsia="Arial" w:hAnsi="Arial"/>
          <w:sz w:val="18"/>
          <w:szCs w:val="18"/>
          <w:color w:val="auto"/>
        </w:rPr>
      </w:pPr>
    </w:p>
    <w:p>
      <w:pPr>
        <w:ind w:left="1080" w:right="80" w:hanging="532"/>
        <w:spacing w:after="0" w:line="286" w:lineRule="auto"/>
        <w:tabs>
          <w:tab w:leader="none" w:pos="1080" w:val="left"/>
        </w:tabs>
        <w:numPr>
          <w:ilvl w:val="0"/>
          <w:numId w:val="53"/>
        </w:numPr>
        <w:rPr>
          <w:rFonts w:ascii="Arial" w:cs="Arial" w:eastAsia="Arial" w:hAnsi="Arial"/>
          <w:sz w:val="16"/>
          <w:szCs w:val="16"/>
          <w:color w:val="auto"/>
        </w:rPr>
      </w:pPr>
      <w:r>
        <w:rPr>
          <w:rFonts w:ascii="Arial" w:cs="Arial" w:eastAsia="Arial" w:hAnsi="Arial"/>
          <w:sz w:val="16"/>
          <w:szCs w:val="16"/>
          <w:color w:val="auto"/>
        </w:rPr>
        <w:t>Mr. Gersie, Mr. Aschenbrenner and Mr. Zimpleman have elected a lifetime annuity for termination and death benefit. The annual annuity benefit that would begin six months following their terminations is $262,888 for Mr. Gersie, $321,794 for Mr. Aschenbrenner and $375,628 for</w:t>
      </w:r>
    </w:p>
    <w:p>
      <w:pPr>
        <w:ind w:left="1080" w:right="720"/>
        <w:spacing w:after="0" w:line="323" w:lineRule="auto"/>
        <w:rPr>
          <w:rFonts w:ascii="Arial" w:cs="Arial" w:eastAsia="Arial" w:hAnsi="Arial"/>
          <w:sz w:val="16"/>
          <w:szCs w:val="16"/>
          <w:color w:val="auto"/>
        </w:rPr>
      </w:pPr>
      <w:r>
        <w:rPr>
          <w:rFonts w:ascii="Arial" w:cs="Arial" w:eastAsia="Arial" w:hAnsi="Arial"/>
          <w:sz w:val="16"/>
          <w:szCs w:val="16"/>
          <w:color w:val="auto"/>
        </w:rPr>
        <w:t>Mr. Zimpleman. The annual annuity benefit that would begin six months following their death is $119,903 for Mr. Gersie, $146,416 for Mr. Aschenbrenner and $170,479 for Mr. Zimpleman. The amount shown is the present value of the benefit.</w:t>
      </w:r>
    </w:p>
    <w:p>
      <w:pPr>
        <w:spacing w:after="0" w:line="173" w:lineRule="exact"/>
        <w:rPr>
          <w:rFonts w:ascii="Arial" w:cs="Arial" w:eastAsia="Arial" w:hAnsi="Arial"/>
          <w:sz w:val="16"/>
          <w:szCs w:val="16"/>
          <w:color w:val="auto"/>
        </w:rPr>
      </w:pPr>
    </w:p>
    <w:p>
      <w:pPr>
        <w:ind w:left="1080" w:hanging="532"/>
        <w:spacing w:after="0" w:line="370" w:lineRule="auto"/>
        <w:tabs>
          <w:tab w:leader="none" w:pos="1080" w:val="left"/>
        </w:tabs>
        <w:numPr>
          <w:ilvl w:val="0"/>
          <w:numId w:val="53"/>
        </w:numPr>
        <w:rPr>
          <w:rFonts w:ascii="Arial" w:cs="Arial" w:eastAsia="Arial" w:hAnsi="Arial"/>
          <w:sz w:val="15"/>
          <w:szCs w:val="15"/>
          <w:color w:val="auto"/>
        </w:rPr>
      </w:pPr>
      <w:r>
        <w:rPr>
          <w:rFonts w:ascii="Arial" w:cs="Arial" w:eastAsia="Arial" w:hAnsi="Arial"/>
          <w:sz w:val="15"/>
          <w:szCs w:val="15"/>
          <w:color w:val="auto"/>
        </w:rPr>
        <w:t>Upon a change of control, Mr. Zimpleman would receive an annual annuity benefit commencing at age 57 for $218,136. The present value of this benefit is $3,202,706. As there is not a termination of employment, the retirement enhancements per his employment agreement do not apply.</w:t>
      </w:r>
    </w:p>
    <w:p>
      <w:pPr>
        <w:spacing w:after="0" w:line="129" w:lineRule="exact"/>
        <w:rPr>
          <w:rFonts w:ascii="Arial" w:cs="Arial" w:eastAsia="Arial" w:hAnsi="Arial"/>
          <w:sz w:val="15"/>
          <w:szCs w:val="15"/>
          <w:color w:val="auto"/>
        </w:rPr>
      </w:pPr>
    </w:p>
    <w:p>
      <w:pPr>
        <w:ind w:left="1080" w:right="440" w:hanging="532"/>
        <w:spacing w:after="0" w:line="370" w:lineRule="auto"/>
        <w:tabs>
          <w:tab w:leader="none" w:pos="1080" w:val="left"/>
        </w:tabs>
        <w:numPr>
          <w:ilvl w:val="0"/>
          <w:numId w:val="53"/>
        </w:numPr>
        <w:rPr>
          <w:rFonts w:ascii="Arial" w:cs="Arial" w:eastAsia="Arial" w:hAnsi="Arial"/>
          <w:sz w:val="15"/>
          <w:szCs w:val="15"/>
          <w:color w:val="auto"/>
        </w:rPr>
      </w:pPr>
      <w:r>
        <w:rPr>
          <w:rFonts w:ascii="Arial" w:cs="Arial" w:eastAsia="Arial" w:hAnsi="Arial"/>
          <w:sz w:val="15"/>
          <w:szCs w:val="15"/>
          <w:color w:val="auto"/>
        </w:rPr>
        <w:t>Mr. McCaughan has elected a lifetime annuity for these events. The amount shown above is the cash balance account used to determine the annuity. The annual annuity benefit that would begin at age 57, if the termination event had occurred on December 31, 2006, is $54,846.</w:t>
      </w:r>
    </w:p>
    <w:p>
      <w:pPr>
        <w:spacing w:after="0" w:line="129" w:lineRule="exact"/>
        <w:rPr>
          <w:rFonts w:ascii="Arial" w:cs="Arial" w:eastAsia="Arial" w:hAnsi="Arial"/>
          <w:sz w:val="15"/>
          <w:szCs w:val="15"/>
          <w:color w:val="auto"/>
        </w:rPr>
      </w:pPr>
    </w:p>
    <w:p>
      <w:pPr>
        <w:ind w:left="1080" w:hanging="532"/>
        <w:spacing w:after="0"/>
        <w:tabs>
          <w:tab w:leader="none" w:pos="1080" w:val="left"/>
        </w:tabs>
        <w:numPr>
          <w:ilvl w:val="0"/>
          <w:numId w:val="53"/>
        </w:numPr>
        <w:rPr>
          <w:rFonts w:ascii="Arial" w:cs="Arial" w:eastAsia="Arial" w:hAnsi="Arial"/>
          <w:sz w:val="18"/>
          <w:szCs w:val="18"/>
          <w:color w:val="auto"/>
        </w:rPr>
      </w:pPr>
      <w:r>
        <w:rPr>
          <w:rFonts w:ascii="Arial" w:cs="Arial" w:eastAsia="Arial" w:hAnsi="Arial"/>
          <w:sz w:val="18"/>
          <w:szCs w:val="18"/>
          <w:color w:val="auto"/>
        </w:rPr>
        <w:t>These amounts are also in the Non-Qualified Defined Contribution and Other Deferred Compensation Table on Page 31.</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Severance Plans</w:t>
      </w:r>
    </w:p>
    <w:p>
      <w:pPr>
        <w:spacing w:after="0" w:line="231" w:lineRule="exact"/>
        <w:rPr>
          <w:sz w:val="20"/>
          <w:szCs w:val="20"/>
          <w:color w:val="auto"/>
        </w:rPr>
      </w:pPr>
    </w:p>
    <w:p>
      <w:pPr>
        <w:ind w:right="340" w:firstLine="341"/>
        <w:spacing w:after="0" w:line="332" w:lineRule="auto"/>
        <w:rPr>
          <w:sz w:val="20"/>
          <w:szCs w:val="20"/>
          <w:color w:val="auto"/>
        </w:rPr>
      </w:pPr>
      <w:r>
        <w:rPr>
          <w:rFonts w:ascii="Arial" w:cs="Arial" w:eastAsia="Arial" w:hAnsi="Arial"/>
          <w:sz w:val="16"/>
          <w:szCs w:val="16"/>
          <w:color w:val="auto"/>
        </w:rPr>
        <w:t>All Named Executives Officers (except Mr. Griswell and Mr. Zimpleman who have employment contracts that provide for severance benefits that were described at Page 28, above) are eligible for severance under The Principal Senior Executive Severance Pay Plan if they are terminated due to:</w:t>
      </w:r>
    </w:p>
    <w:p>
      <w:pPr>
        <w:spacing w:after="0" w:line="166" w:lineRule="exact"/>
        <w:rPr>
          <w:sz w:val="20"/>
          <w:szCs w:val="20"/>
          <w:color w:val="auto"/>
        </w:rPr>
      </w:pPr>
    </w:p>
    <w:p>
      <w:pPr>
        <w:ind w:left="1080" w:hanging="532"/>
        <w:spacing w:after="0"/>
        <w:tabs>
          <w:tab w:leader="none" w:pos="1080" w:val="left"/>
        </w:tabs>
        <w:numPr>
          <w:ilvl w:val="0"/>
          <w:numId w:val="54"/>
        </w:numPr>
        <w:rPr>
          <w:rFonts w:ascii="Arial" w:cs="Arial" w:eastAsia="Arial" w:hAnsi="Arial"/>
          <w:sz w:val="18"/>
          <w:szCs w:val="18"/>
          <w:color w:val="auto"/>
        </w:rPr>
      </w:pPr>
      <w:r>
        <w:rPr>
          <w:rFonts w:ascii="Arial" w:cs="Arial" w:eastAsia="Arial" w:hAnsi="Arial"/>
          <w:sz w:val="18"/>
          <w:szCs w:val="18"/>
          <w:color w:val="auto"/>
        </w:rPr>
        <w:t>permanent layoff;</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54"/>
        </w:numPr>
        <w:rPr>
          <w:rFonts w:ascii="Arial" w:cs="Arial" w:eastAsia="Arial" w:hAnsi="Arial"/>
          <w:sz w:val="18"/>
          <w:szCs w:val="18"/>
          <w:color w:val="auto"/>
        </w:rPr>
      </w:pPr>
      <w:r>
        <w:rPr>
          <w:rFonts w:ascii="Arial" w:cs="Arial" w:eastAsia="Arial" w:hAnsi="Arial"/>
          <w:sz w:val="18"/>
          <w:szCs w:val="18"/>
          <w:color w:val="auto"/>
        </w:rPr>
        <w:t>reduction in force;</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54"/>
        </w:numPr>
        <w:rPr>
          <w:rFonts w:ascii="Arial" w:cs="Arial" w:eastAsia="Arial" w:hAnsi="Arial"/>
          <w:sz w:val="18"/>
          <w:szCs w:val="18"/>
          <w:color w:val="auto"/>
        </w:rPr>
      </w:pPr>
      <w:r>
        <w:rPr>
          <w:rFonts w:ascii="Arial" w:cs="Arial" w:eastAsia="Arial" w:hAnsi="Arial"/>
          <w:sz w:val="18"/>
          <w:szCs w:val="18"/>
          <w:color w:val="auto"/>
        </w:rPr>
        <w:t>facility closing;</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54"/>
        </w:numPr>
        <w:rPr>
          <w:rFonts w:ascii="Arial" w:cs="Arial" w:eastAsia="Arial" w:hAnsi="Arial"/>
          <w:sz w:val="18"/>
          <w:szCs w:val="18"/>
          <w:color w:val="auto"/>
        </w:rPr>
      </w:pPr>
      <w:r>
        <w:rPr>
          <w:rFonts w:ascii="Arial" w:cs="Arial" w:eastAsia="Arial" w:hAnsi="Arial"/>
          <w:sz w:val="18"/>
          <w:szCs w:val="18"/>
          <w:color w:val="auto"/>
        </w:rPr>
        <w:t>reorganization;</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54"/>
        </w:numPr>
        <w:rPr>
          <w:rFonts w:ascii="Arial" w:cs="Arial" w:eastAsia="Arial" w:hAnsi="Arial"/>
          <w:sz w:val="18"/>
          <w:szCs w:val="18"/>
          <w:color w:val="auto"/>
        </w:rPr>
      </w:pPr>
      <w:r>
        <w:rPr>
          <w:rFonts w:ascii="Arial" w:cs="Arial" w:eastAsia="Arial" w:hAnsi="Arial"/>
          <w:sz w:val="18"/>
          <w:szCs w:val="18"/>
          <w:color w:val="auto"/>
        </w:rPr>
        <w:t>consolidation; or</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54"/>
        </w:numPr>
        <w:rPr>
          <w:rFonts w:ascii="Arial" w:cs="Arial" w:eastAsia="Arial" w:hAnsi="Arial"/>
          <w:sz w:val="18"/>
          <w:szCs w:val="18"/>
          <w:color w:val="auto"/>
        </w:rPr>
      </w:pPr>
      <w:r>
        <w:rPr>
          <w:rFonts w:ascii="Arial" w:cs="Arial" w:eastAsia="Arial" w:hAnsi="Arial"/>
          <w:sz w:val="18"/>
          <w:szCs w:val="18"/>
          <w:color w:val="auto"/>
        </w:rPr>
        <w:t>economic reasons.</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Executives are disqualified from receiving severance benefits if they:</w:t>
      </w:r>
    </w:p>
    <w:p>
      <w:pPr>
        <w:spacing w:after="0" w:line="252" w:lineRule="exact"/>
        <w:rPr>
          <w:sz w:val="20"/>
          <w:szCs w:val="20"/>
          <w:color w:val="auto"/>
        </w:rPr>
      </w:pPr>
    </w:p>
    <w:p>
      <w:pPr>
        <w:ind w:left="1080" w:hanging="532"/>
        <w:spacing w:after="0"/>
        <w:tabs>
          <w:tab w:leader="none" w:pos="1080" w:val="left"/>
        </w:tabs>
        <w:numPr>
          <w:ilvl w:val="0"/>
          <w:numId w:val="55"/>
        </w:numPr>
        <w:rPr>
          <w:rFonts w:ascii="Arial" w:cs="Arial" w:eastAsia="Arial" w:hAnsi="Arial"/>
          <w:sz w:val="18"/>
          <w:szCs w:val="18"/>
          <w:color w:val="auto"/>
        </w:rPr>
      </w:pPr>
      <w:r>
        <w:rPr>
          <w:rFonts w:ascii="Arial" w:cs="Arial" w:eastAsia="Arial" w:hAnsi="Arial"/>
          <w:sz w:val="18"/>
          <w:szCs w:val="18"/>
          <w:color w:val="auto"/>
        </w:rPr>
        <w:t>accept any offer of employment with the Company beginning promptly following termination by the Company;</w:t>
      </w:r>
    </w:p>
    <w:p>
      <w:pPr>
        <w:spacing w:after="0" w:line="238" w:lineRule="exact"/>
        <w:rPr>
          <w:rFonts w:ascii="Arial" w:cs="Arial" w:eastAsia="Arial" w:hAnsi="Arial"/>
          <w:sz w:val="18"/>
          <w:szCs w:val="18"/>
          <w:color w:val="auto"/>
        </w:rPr>
      </w:pPr>
    </w:p>
    <w:p>
      <w:pPr>
        <w:ind w:left="1080" w:right="180" w:hanging="532"/>
        <w:spacing w:after="0" w:line="268" w:lineRule="auto"/>
        <w:tabs>
          <w:tab w:leader="none" w:pos="1080" w:val="left"/>
        </w:tabs>
        <w:numPr>
          <w:ilvl w:val="0"/>
          <w:numId w:val="55"/>
        </w:numPr>
        <w:rPr>
          <w:rFonts w:ascii="Arial" w:cs="Arial" w:eastAsia="Arial" w:hAnsi="Arial"/>
          <w:sz w:val="18"/>
          <w:szCs w:val="18"/>
          <w:color w:val="auto"/>
        </w:rPr>
      </w:pPr>
      <w:r>
        <w:rPr>
          <w:rFonts w:ascii="Arial" w:cs="Arial" w:eastAsia="Arial" w:hAnsi="Arial"/>
          <w:sz w:val="18"/>
          <w:szCs w:val="18"/>
          <w:color w:val="auto"/>
        </w:rPr>
        <w:t>decline an offer of comparable employment by the Company or any offer of employment by a successor employer to begin promptly following termination by the Company;</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55"/>
        </w:numPr>
        <w:rPr>
          <w:rFonts w:ascii="Arial" w:cs="Arial" w:eastAsia="Arial" w:hAnsi="Arial"/>
          <w:sz w:val="18"/>
          <w:szCs w:val="18"/>
          <w:color w:val="auto"/>
        </w:rPr>
      </w:pPr>
      <w:r>
        <w:rPr>
          <w:rFonts w:ascii="Arial" w:cs="Arial" w:eastAsia="Arial" w:hAnsi="Arial"/>
          <w:sz w:val="18"/>
          <w:szCs w:val="18"/>
          <w:color w:val="auto"/>
        </w:rPr>
        <w:t>fail to sign a release of claims against the Company which restricts former employees from suing the Company;</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55"/>
        </w:numPr>
        <w:rPr>
          <w:rFonts w:ascii="Arial" w:cs="Arial" w:eastAsia="Arial" w:hAnsi="Arial"/>
          <w:sz w:val="18"/>
          <w:szCs w:val="18"/>
          <w:color w:val="auto"/>
        </w:rPr>
      </w:pPr>
      <w:r>
        <w:rPr>
          <w:rFonts w:ascii="Arial" w:cs="Arial" w:eastAsia="Arial" w:hAnsi="Arial"/>
          <w:sz w:val="18"/>
          <w:szCs w:val="18"/>
          <w:color w:val="auto"/>
        </w:rPr>
        <w:t>terminate due to retirement, resignation or death; or</w:t>
      </w:r>
    </w:p>
    <w:p>
      <w:pPr>
        <w:spacing w:after="0" w:line="238" w:lineRule="exact"/>
        <w:rPr>
          <w:rFonts w:ascii="Arial" w:cs="Arial" w:eastAsia="Arial" w:hAnsi="Arial"/>
          <w:sz w:val="18"/>
          <w:szCs w:val="18"/>
          <w:color w:val="auto"/>
        </w:rPr>
      </w:pPr>
    </w:p>
    <w:p>
      <w:pPr>
        <w:ind w:left="1080" w:right="60" w:hanging="532"/>
        <w:spacing w:after="0" w:line="268" w:lineRule="auto"/>
        <w:tabs>
          <w:tab w:leader="none" w:pos="1080" w:val="left"/>
        </w:tabs>
        <w:numPr>
          <w:ilvl w:val="0"/>
          <w:numId w:val="55"/>
        </w:numPr>
        <w:rPr>
          <w:rFonts w:ascii="Arial" w:cs="Arial" w:eastAsia="Arial" w:hAnsi="Arial"/>
          <w:sz w:val="18"/>
          <w:szCs w:val="18"/>
          <w:color w:val="auto"/>
        </w:rPr>
      </w:pPr>
      <w:r>
        <w:rPr>
          <w:rFonts w:ascii="Arial" w:cs="Arial" w:eastAsia="Arial" w:hAnsi="Arial"/>
          <w:sz w:val="18"/>
          <w:szCs w:val="18"/>
          <w:color w:val="auto"/>
        </w:rPr>
        <w:t>are disabled under the Company's long-term disability plan (unless they are released to return to full-time or part-time work on or before 60 days following the date employment terminated).</w:t>
      </w: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benefit payable under this Plan is the greater of:</w:t>
      </w:r>
    </w:p>
    <w:p>
      <w:pPr>
        <w:spacing w:after="0" w:line="252" w:lineRule="exact"/>
        <w:rPr>
          <w:sz w:val="20"/>
          <w:szCs w:val="20"/>
          <w:color w:val="auto"/>
        </w:rPr>
      </w:pPr>
    </w:p>
    <w:p>
      <w:pPr>
        <w:ind w:left="1080" w:hanging="532"/>
        <w:spacing w:after="0"/>
        <w:tabs>
          <w:tab w:leader="none" w:pos="1080" w:val="left"/>
        </w:tabs>
        <w:numPr>
          <w:ilvl w:val="0"/>
          <w:numId w:val="56"/>
        </w:numPr>
        <w:rPr>
          <w:rFonts w:ascii="Arial" w:cs="Arial" w:eastAsia="Arial" w:hAnsi="Arial"/>
          <w:sz w:val="18"/>
          <w:szCs w:val="18"/>
          <w:color w:val="auto"/>
        </w:rPr>
      </w:pPr>
      <w:r>
        <w:rPr>
          <w:rFonts w:ascii="Arial" w:cs="Arial" w:eastAsia="Arial" w:hAnsi="Arial"/>
          <w:sz w:val="18"/>
          <w:szCs w:val="18"/>
          <w:color w:val="auto"/>
        </w:rPr>
        <w:t>one week of base pay for each year the Executive worked for the Company;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56"/>
        </w:numPr>
        <w:rPr>
          <w:rFonts w:ascii="Arial" w:cs="Arial" w:eastAsia="Arial" w:hAnsi="Arial"/>
          <w:sz w:val="18"/>
          <w:szCs w:val="18"/>
          <w:color w:val="auto"/>
        </w:rPr>
      </w:pPr>
      <w:r>
        <w:rPr>
          <w:rFonts w:ascii="Arial" w:cs="Arial" w:eastAsia="Arial" w:hAnsi="Arial"/>
          <w:sz w:val="18"/>
          <w:szCs w:val="18"/>
          <w:color w:val="auto"/>
        </w:rPr>
        <w:t>two weeks of base pay for each $10,000 of the Executive's annual base compensation (rounded to the nearest $10,000).</w:t>
      </w:r>
    </w:p>
    <w:p>
      <w:pPr>
        <w:sectPr>
          <w:pgSz w:w="11900" w:h="16838" w:orient="portrait"/>
          <w:cols w:equalWidth="0" w:num="1">
            <w:col w:w="11320"/>
          </w:cols>
          <w:pgMar w:left="240" w:top="145" w:right="339" w:bottom="1440" w:gutter="0" w:footer="0" w:header="0"/>
        </w:sectPr>
      </w:pPr>
    </w:p>
    <w:p>
      <w:pPr>
        <w:spacing w:after="0" w:line="225" w:lineRule="exact"/>
        <w:rPr>
          <w:sz w:val="20"/>
          <w:szCs w:val="20"/>
          <w:color w:val="auto"/>
        </w:rPr>
      </w:pPr>
    </w:p>
    <w:p>
      <w:pPr>
        <w:jc w:val="center"/>
        <w:ind w:right="-99"/>
        <w:spacing w:after="0"/>
        <w:rPr>
          <w:sz w:val="20"/>
          <w:szCs w:val="20"/>
          <w:color w:val="auto"/>
        </w:rPr>
      </w:pPr>
      <w:r>
        <w:rPr>
          <w:rFonts w:ascii="Arial" w:cs="Arial" w:eastAsia="Arial" w:hAnsi="Arial"/>
          <w:sz w:val="16"/>
          <w:szCs w:val="16"/>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160655</wp:posOffset>
            </wp:positionV>
            <wp:extent cx="7250430" cy="21590"/>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1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20"/>
          </w:cols>
          <w:pgMar w:left="240" w:top="145" w:right="339" w:bottom="1440" w:gutter="0" w:footer="0" w:header="0"/>
          <w:type w:val="continuous"/>
        </w:sectPr>
      </w:pPr>
    </w:p>
    <w:bookmarkStart w:id="38" w:name="page39"/>
    <w:bookmarkEnd w:id="38"/>
    <w:p>
      <w:pPr>
        <w:ind w:right="40" w:firstLine="348"/>
        <w:spacing w:after="0" w:line="294" w:lineRule="auto"/>
        <w:rPr>
          <w:sz w:val="20"/>
          <w:szCs w:val="20"/>
          <w:color w:val="auto"/>
        </w:rPr>
      </w:pPr>
      <w:r>
        <w:rPr>
          <w:rFonts w:ascii="Arial" w:cs="Arial" w:eastAsia="Arial" w:hAnsi="Arial"/>
          <w:sz w:val="16"/>
          <w:szCs w:val="16"/>
          <w:color w:val="auto"/>
        </w:rPr>
        <w:t>The plan has a minimum benefit of six weeks of base pay and a maximum benefit of 52 weeks of base pay. The severance plan also provides for three months of reimbursement of premium for continuation of medical, dental and vision insurance under COBRA. Those Named Executive Officers who do not have employment agreements providing for a severance benefit would receive the noted benefits under this plan if they otherwise qualify. The following table shows the severance benefit that would have been payable to each of the following Named Executive Officers had his employment been terminated under circumstances under which severance benefits are payable on December 31, 2006.</w:t>
      </w:r>
    </w:p>
    <w:p>
      <w:pPr>
        <w:spacing w:after="0" w:line="165"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4700" w:type="dxa"/>
            <w:vAlign w:val="bottom"/>
            <w:gridSpan w:val="2"/>
          </w:tcPr>
          <w:p>
            <w:pPr>
              <w:spacing w:after="0"/>
              <w:rPr>
                <w:sz w:val="20"/>
                <w:szCs w:val="20"/>
                <w:color w:val="auto"/>
              </w:rPr>
            </w:pPr>
            <w:r>
              <w:rPr>
                <w:rFonts w:ascii="Arial" w:cs="Arial" w:eastAsia="Arial" w:hAnsi="Arial"/>
                <w:sz w:val="14"/>
                <w:szCs w:val="14"/>
                <w:b w:val="1"/>
                <w:bCs w:val="1"/>
                <w:color w:val="auto"/>
              </w:rPr>
              <w:t>Name</w:t>
            </w:r>
          </w:p>
        </w:tc>
        <w:tc>
          <w:tcPr>
            <w:tcW w:w="2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60" w:type="dxa"/>
            <w:vAlign w:val="bottom"/>
          </w:tcPr>
          <w:p>
            <w:pPr>
              <w:jc w:val="right"/>
              <w:ind w:right="257"/>
              <w:spacing w:after="0"/>
              <w:rPr>
                <w:sz w:val="20"/>
                <w:szCs w:val="20"/>
                <w:color w:val="auto"/>
              </w:rPr>
            </w:pPr>
            <w:r>
              <w:rPr>
                <w:rFonts w:ascii="Arial" w:cs="Arial" w:eastAsia="Arial" w:hAnsi="Arial"/>
                <w:sz w:val="14"/>
                <w:szCs w:val="14"/>
                <w:b w:val="1"/>
                <w:bCs w:val="1"/>
                <w:color w:val="auto"/>
                <w:w w:val="99"/>
              </w:rPr>
              <w:t>Severance</w:t>
            </w: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720" w:type="dxa"/>
            <w:vAlign w:val="bottom"/>
            <w:gridSpan w:val="2"/>
          </w:tcPr>
          <w:p>
            <w:pPr>
              <w:ind w:left="20"/>
              <w:spacing w:after="0"/>
              <w:rPr>
                <w:sz w:val="20"/>
                <w:szCs w:val="20"/>
                <w:color w:val="auto"/>
              </w:rPr>
            </w:pPr>
            <w:r>
              <w:rPr>
                <w:rFonts w:ascii="Arial" w:cs="Arial" w:eastAsia="Arial" w:hAnsi="Arial"/>
                <w:sz w:val="14"/>
                <w:szCs w:val="14"/>
                <w:b w:val="1"/>
                <w:bCs w:val="1"/>
                <w:color w:val="auto"/>
              </w:rPr>
              <w:t>Outplacement Services</w:t>
            </w:r>
          </w:p>
        </w:tc>
        <w:tc>
          <w:tcPr>
            <w:tcW w:w="100" w:type="dxa"/>
            <w:vAlign w:val="bottom"/>
          </w:tcPr>
          <w:p>
            <w:pPr>
              <w:spacing w:after="0"/>
              <w:rPr>
                <w:sz w:val="15"/>
                <w:szCs w:val="15"/>
                <w:color w:val="auto"/>
              </w:rPr>
            </w:pPr>
          </w:p>
        </w:tc>
        <w:tc>
          <w:tcPr>
            <w:tcW w:w="1700" w:type="dxa"/>
            <w:vAlign w:val="bottom"/>
            <w:gridSpan w:val="2"/>
          </w:tcPr>
          <w:p>
            <w:pPr>
              <w:jc w:val="right"/>
              <w:ind w:right="220"/>
              <w:spacing w:after="0"/>
              <w:rPr>
                <w:sz w:val="20"/>
                <w:szCs w:val="20"/>
                <w:color w:val="auto"/>
              </w:rPr>
            </w:pPr>
            <w:r>
              <w:rPr>
                <w:rFonts w:ascii="Arial" w:cs="Arial" w:eastAsia="Arial" w:hAnsi="Arial"/>
                <w:sz w:val="14"/>
                <w:szCs w:val="14"/>
                <w:b w:val="1"/>
                <w:bCs w:val="1"/>
                <w:color w:val="auto"/>
                <w:w w:val="90"/>
              </w:rPr>
              <w:t>COBRA Reimbursement</w:t>
            </w:r>
          </w:p>
        </w:tc>
        <w:tc>
          <w:tcPr>
            <w:tcW w:w="1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980" w:type="dxa"/>
            <w:vAlign w:val="bottom"/>
            <w:gridSpan w:val="2"/>
          </w:tcPr>
          <w:p>
            <w:pPr>
              <w:ind w:left="20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468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06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50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60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280" w:type="dxa"/>
            <w:vAlign w:val="bottom"/>
            <w:tcBorders>
              <w:bottom w:val="single" w:sz="8" w:color="808080"/>
            </w:tcBorders>
          </w:tcPr>
          <w:p>
            <w:pPr>
              <w:spacing w:after="0"/>
              <w:rPr>
                <w:sz w:val="9"/>
                <w:szCs w:val="9"/>
                <w:color w:val="auto"/>
              </w:rPr>
            </w:pPr>
          </w:p>
        </w:tc>
        <w:tc>
          <w:tcPr>
            <w:tcW w:w="96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4680" w:type="dxa"/>
            <w:vAlign w:val="bottom"/>
          </w:tcPr>
          <w:p>
            <w:pPr>
              <w:spacing w:after="0"/>
              <w:rPr>
                <w:sz w:val="9"/>
                <w:szCs w:val="9"/>
                <w:color w:val="auto"/>
              </w:rPr>
            </w:pPr>
          </w:p>
        </w:tc>
        <w:tc>
          <w:tcPr>
            <w:tcW w:w="2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06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500" w:type="dxa"/>
            <w:vAlign w:val="bottom"/>
          </w:tcPr>
          <w:p>
            <w:pPr>
              <w:spacing w:after="0"/>
              <w:rPr>
                <w:sz w:val="9"/>
                <w:szCs w:val="9"/>
                <w:color w:val="auto"/>
              </w:rPr>
            </w:pPr>
          </w:p>
        </w:tc>
        <w:tc>
          <w:tcPr>
            <w:tcW w:w="2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280" w:type="dxa"/>
            <w:vAlign w:val="bottom"/>
          </w:tcPr>
          <w:p>
            <w:pPr>
              <w:spacing w:after="0"/>
              <w:rPr>
                <w:sz w:val="9"/>
                <w:szCs w:val="9"/>
                <w:color w:val="auto"/>
              </w:rPr>
            </w:pPr>
          </w:p>
        </w:tc>
        <w:tc>
          <w:tcPr>
            <w:tcW w:w="960" w:type="dxa"/>
            <w:vAlign w:val="bottom"/>
          </w:tcPr>
          <w:p>
            <w:pPr>
              <w:spacing w:after="0"/>
              <w:rPr>
                <w:sz w:val="9"/>
                <w:szCs w:val="9"/>
                <w:color w:val="auto"/>
              </w:rPr>
            </w:pPr>
          </w:p>
        </w:tc>
        <w:tc>
          <w:tcPr>
            <w:tcW w:w="20" w:type="dxa"/>
            <w:vAlign w:val="bottom"/>
            <w:vMerge w:val="restart"/>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680" w:type="dxa"/>
            <w:vAlign w:val="bottom"/>
            <w:shd w:val="clear" w:color="auto" w:fill="CCEEFF"/>
          </w:tcPr>
          <w:p>
            <w:pPr>
              <w:spacing w:after="0"/>
              <w:rPr>
                <w:sz w:val="20"/>
                <w:szCs w:val="20"/>
                <w:color w:val="auto"/>
              </w:rPr>
            </w:pPr>
            <w:r>
              <w:rPr>
                <w:rFonts w:ascii="Arial" w:cs="Arial" w:eastAsia="Arial" w:hAnsi="Arial"/>
                <w:sz w:val="18"/>
                <w:szCs w:val="18"/>
                <w:color w:val="auto"/>
              </w:rPr>
              <w:t>Gersie</w:t>
            </w:r>
          </w:p>
        </w:tc>
        <w:tc>
          <w:tcPr>
            <w:tcW w:w="4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470,000</w:t>
            </w:r>
          </w:p>
        </w:tc>
        <w:tc>
          <w:tcPr>
            <w:tcW w:w="3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7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9,500</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1,136</w:t>
            </w:r>
          </w:p>
        </w:tc>
        <w:tc>
          <w:tcPr>
            <w:tcW w:w="4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480,636</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tcPr>
          <w:p>
            <w:pPr>
              <w:spacing w:after="0"/>
              <w:rPr>
                <w:sz w:val="20"/>
                <w:szCs w:val="20"/>
                <w:color w:val="auto"/>
              </w:rPr>
            </w:pPr>
            <w:r>
              <w:rPr>
                <w:rFonts w:ascii="Arial" w:cs="Arial" w:eastAsia="Arial" w:hAnsi="Arial"/>
                <w:sz w:val="18"/>
                <w:szCs w:val="18"/>
                <w:color w:val="auto"/>
              </w:rPr>
              <w:t>Aschenbrenner</w:t>
            </w:r>
          </w:p>
        </w:tc>
        <w:tc>
          <w:tcPr>
            <w:tcW w:w="44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555,000</w:t>
            </w:r>
          </w:p>
        </w:tc>
        <w:tc>
          <w:tcPr>
            <w:tcW w:w="3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720" w:type="dxa"/>
            <w:vAlign w:val="bottom"/>
            <w:gridSpan w:val="2"/>
          </w:tcPr>
          <w:p>
            <w:pPr>
              <w:jc w:val="right"/>
              <w:ind w:right="220"/>
              <w:spacing w:after="0"/>
              <w:rPr>
                <w:sz w:val="20"/>
                <w:szCs w:val="20"/>
                <w:color w:val="auto"/>
              </w:rPr>
            </w:pPr>
            <w:r>
              <w:rPr>
                <w:rFonts w:ascii="Arial" w:cs="Arial" w:eastAsia="Arial" w:hAnsi="Arial"/>
                <w:sz w:val="18"/>
                <w:szCs w:val="18"/>
                <w:color w:val="auto"/>
              </w:rPr>
              <w:t>9,500</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700" w:type="dxa"/>
            <w:vAlign w:val="bottom"/>
            <w:gridSpan w:val="2"/>
          </w:tcPr>
          <w:p>
            <w:pPr>
              <w:jc w:val="right"/>
              <w:ind w:right="100"/>
              <w:spacing w:after="0"/>
              <w:rPr>
                <w:sz w:val="20"/>
                <w:szCs w:val="20"/>
                <w:color w:val="auto"/>
              </w:rPr>
            </w:pPr>
            <w:r>
              <w:rPr>
                <w:rFonts w:ascii="Arial" w:cs="Arial" w:eastAsia="Arial" w:hAnsi="Arial"/>
                <w:sz w:val="18"/>
                <w:szCs w:val="18"/>
                <w:color w:val="auto"/>
              </w:rPr>
              <w:t>3,059</w:t>
            </w:r>
          </w:p>
        </w:tc>
        <w:tc>
          <w:tcPr>
            <w:tcW w:w="4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567,559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shd w:val="clear" w:color="auto" w:fill="CCEEFF"/>
          </w:tcPr>
          <w:p>
            <w:pPr>
              <w:spacing w:after="0"/>
              <w:rPr>
                <w:sz w:val="20"/>
                <w:szCs w:val="20"/>
                <w:color w:val="auto"/>
              </w:rPr>
            </w:pPr>
            <w:r>
              <w:rPr>
                <w:rFonts w:ascii="Arial" w:cs="Arial" w:eastAsia="Arial" w:hAnsi="Arial"/>
                <w:sz w:val="18"/>
                <w:szCs w:val="18"/>
                <w:color w:val="auto"/>
              </w:rPr>
              <w:t>McCaughan</w:t>
            </w:r>
          </w:p>
        </w:tc>
        <w:tc>
          <w:tcPr>
            <w:tcW w:w="4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525,000</w:t>
            </w:r>
          </w:p>
        </w:tc>
        <w:tc>
          <w:tcPr>
            <w:tcW w:w="3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7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9,500</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2,327</w:t>
            </w:r>
          </w:p>
        </w:tc>
        <w:tc>
          <w:tcPr>
            <w:tcW w:w="4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536,827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2970530</wp:posOffset>
            </wp:positionH>
            <wp:positionV relativeFrom="paragraph">
              <wp:posOffset>-492760</wp:posOffset>
            </wp:positionV>
            <wp:extent cx="12700" cy="889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1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-492760</wp:posOffset>
            </wp:positionV>
            <wp:extent cx="12700" cy="8890"/>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1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3922395</wp:posOffset>
            </wp:positionH>
            <wp:positionV relativeFrom="paragraph">
              <wp:posOffset>-492760</wp:posOffset>
            </wp:positionV>
            <wp:extent cx="12700" cy="889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1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3124835</wp:posOffset>
            </wp:positionH>
            <wp:positionV relativeFrom="paragraph">
              <wp:posOffset>-492760</wp:posOffset>
            </wp:positionV>
            <wp:extent cx="12700" cy="889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1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5088255</wp:posOffset>
            </wp:positionH>
            <wp:positionV relativeFrom="paragraph">
              <wp:posOffset>-492760</wp:posOffset>
            </wp:positionV>
            <wp:extent cx="12700" cy="8890"/>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2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4076700</wp:posOffset>
            </wp:positionH>
            <wp:positionV relativeFrom="paragraph">
              <wp:posOffset>-492760</wp:posOffset>
            </wp:positionV>
            <wp:extent cx="12700" cy="8890"/>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2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6315075</wp:posOffset>
            </wp:positionH>
            <wp:positionV relativeFrom="paragraph">
              <wp:posOffset>-492760</wp:posOffset>
            </wp:positionV>
            <wp:extent cx="12700" cy="8890"/>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2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5242560</wp:posOffset>
            </wp:positionH>
            <wp:positionV relativeFrom="paragraph">
              <wp:posOffset>-492760</wp:posOffset>
            </wp:positionV>
            <wp:extent cx="12700" cy="8890"/>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2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-492760</wp:posOffset>
            </wp:positionV>
            <wp:extent cx="12700" cy="8890"/>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2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6460490</wp:posOffset>
            </wp:positionH>
            <wp:positionV relativeFrom="paragraph">
              <wp:posOffset>-492760</wp:posOffset>
            </wp:positionV>
            <wp:extent cx="12700" cy="8890"/>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25">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88" w:lineRule="exact"/>
        <w:rPr>
          <w:sz w:val="20"/>
          <w:szCs w:val="20"/>
          <w:color w:val="auto"/>
        </w:rPr>
      </w:pPr>
    </w:p>
    <w:p>
      <w:pPr>
        <w:ind w:right="700" w:firstLine="351"/>
        <w:spacing w:after="0" w:line="268" w:lineRule="auto"/>
        <w:rPr>
          <w:sz w:val="20"/>
          <w:szCs w:val="20"/>
          <w:color w:val="auto"/>
        </w:rPr>
      </w:pPr>
      <w:r>
        <w:rPr>
          <w:rFonts w:ascii="Arial" w:cs="Arial" w:eastAsia="Arial" w:hAnsi="Arial"/>
          <w:sz w:val="18"/>
          <w:szCs w:val="18"/>
          <w:color w:val="auto"/>
        </w:rPr>
        <w:t>In circumstances where The Principal Senior Executive Severance Pay Plan does not apply, the Human Resources Committee would determine any severance benefits paid to the Named Executive Officers, in its discretion.</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 of Control Employment Agreements</w:t>
      </w:r>
    </w:p>
    <w:p>
      <w:pPr>
        <w:spacing w:after="0" w:line="231" w:lineRule="exact"/>
        <w:rPr>
          <w:sz w:val="20"/>
          <w:szCs w:val="20"/>
          <w:color w:val="auto"/>
        </w:rPr>
      </w:pPr>
    </w:p>
    <w:p>
      <w:pPr>
        <w:jc w:val="both"/>
        <w:ind w:right="120" w:firstLine="348"/>
        <w:spacing w:after="0" w:line="298" w:lineRule="auto"/>
        <w:rPr>
          <w:sz w:val="20"/>
          <w:szCs w:val="20"/>
          <w:color w:val="auto"/>
        </w:rPr>
      </w:pPr>
      <w:r>
        <w:rPr>
          <w:rFonts w:ascii="Arial" w:cs="Arial" w:eastAsia="Arial" w:hAnsi="Arial"/>
          <w:sz w:val="16"/>
          <w:szCs w:val="16"/>
          <w:color w:val="auto"/>
        </w:rPr>
        <w:t>The Company has entered into "change of control" employment agreements with each of the Named Executive Officers. These agreements have a term of two years and will automatically renew for successive one-year periods unless and until the Company provides a notice electing not to extend the term. If at any time during the term of these agreements a "pre-change of control event" or a "change of control" occurs, the term of the agreements will extend until the second anniversary of a change of control, regardless of whether a notice of non-renewal shall have been delivered prior to the occurrence of either such event.</w:t>
      </w:r>
    </w:p>
    <w:p>
      <w:pPr>
        <w:spacing w:after="0" w:line="167" w:lineRule="exact"/>
        <w:rPr>
          <w:sz w:val="20"/>
          <w:szCs w:val="20"/>
          <w:color w:val="auto"/>
        </w:rPr>
      </w:pPr>
    </w:p>
    <w:p>
      <w:pPr>
        <w:jc w:val="both"/>
        <w:ind w:right="20" w:firstLine="348"/>
        <w:spacing w:after="0" w:line="277" w:lineRule="auto"/>
        <w:rPr>
          <w:sz w:val="20"/>
          <w:szCs w:val="20"/>
          <w:color w:val="auto"/>
        </w:rPr>
      </w:pPr>
      <w:r>
        <w:rPr>
          <w:rFonts w:ascii="Arial" w:cs="Arial" w:eastAsia="Arial" w:hAnsi="Arial"/>
          <w:sz w:val="17"/>
          <w:szCs w:val="17"/>
          <w:color w:val="auto"/>
        </w:rPr>
        <w:t>The severance and other benefits provided under these agreements will be available to covered Executives upon a change of control, and if their employment is terminated under certain conditions: following or in connection with a pre-change of control event, if any third party requests or causes the termination of, or an adverse change in the terms and conditions of, the Executive's employment. Such termination or change in employment is deemed to have occurred immediately following the date on which a change in control occurs, rather than at the time the termination or change in employment actually occurs. For this purpose, a "pre-change of control event" will mean any one or more of the following events:</w:t>
      </w:r>
      <w:r>
        <w:rPr>
          <w:rFonts w:ascii="Arial" w:cs="Arial" w:eastAsia="Arial" w:hAnsi="Arial"/>
          <w:sz w:val="28"/>
          <w:szCs w:val="28"/>
          <w:color w:val="auto"/>
          <w:vertAlign w:val="superscript"/>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43180</wp:posOffset>
            </wp:positionV>
            <wp:extent cx="535940" cy="21590"/>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26">
                      <a:extLst>
                        <a:ext uri="{28A0092B-C50C-407E-A947-70E740481C1C}"/>
                      </a:extLst>
                    </a:blip>
                    <a:srcRect/>
                    <a:stretch>
                      <a:fillRect/>
                    </a:stretch>
                  </pic:blipFill>
                  <pic:spPr bwMode="auto">
                    <a:xfrm>
                      <a:off x="0" y="0"/>
                      <a:ext cx="535940" cy="21590"/>
                    </a:xfrm>
                    <a:prstGeom prst="rect">
                      <a:avLst/>
                    </a:prstGeom>
                    <a:noFill/>
                  </pic:spPr>
                </pic:pic>
              </a:graphicData>
            </a:graphic>
          </wp:anchor>
        </w:drawing>
      </w:r>
    </w:p>
    <w:p>
      <w:pPr>
        <w:spacing w:after="0" w:line="300" w:lineRule="exact"/>
        <w:rPr>
          <w:sz w:val="20"/>
          <w:szCs w:val="20"/>
          <w:color w:val="auto"/>
        </w:rPr>
      </w:pPr>
    </w:p>
    <w:p>
      <w:pPr>
        <w:ind w:left="540" w:right="40" w:hanging="532"/>
        <w:spacing w:after="0" w:line="268" w:lineRule="auto"/>
        <w:tabs>
          <w:tab w:leader="none" w:pos="540" w:val="left"/>
        </w:tabs>
        <w:numPr>
          <w:ilvl w:val="0"/>
          <w:numId w:val="57"/>
        </w:numPr>
        <w:rPr>
          <w:rFonts w:ascii="Arial" w:cs="Arial" w:eastAsia="Arial" w:hAnsi="Arial"/>
          <w:sz w:val="18"/>
          <w:szCs w:val="18"/>
          <w:color w:val="auto"/>
        </w:rPr>
      </w:pPr>
      <w:r>
        <w:rPr>
          <w:rFonts w:ascii="Arial" w:cs="Arial" w:eastAsia="Arial" w:hAnsi="Arial"/>
          <w:sz w:val="18"/>
          <w:szCs w:val="18"/>
          <w:color w:val="auto"/>
        </w:rPr>
        <w:t>Due to IRC Section 409A, the definition of "change of control" in the SERP and Excess Plans differs slightly from the definition in the Change of Control Employment Agreements.</w:t>
      </w:r>
    </w:p>
    <w:p>
      <w:pPr>
        <w:spacing w:after="0" w:line="200" w:lineRule="exact"/>
        <w:rPr>
          <w:rFonts w:ascii="Arial" w:cs="Arial" w:eastAsia="Arial" w:hAnsi="Arial"/>
          <w:sz w:val="18"/>
          <w:szCs w:val="18"/>
          <w:color w:val="auto"/>
        </w:rPr>
      </w:pPr>
    </w:p>
    <w:p>
      <w:pPr>
        <w:spacing w:after="0" w:line="229" w:lineRule="exact"/>
        <w:rPr>
          <w:rFonts w:ascii="Arial" w:cs="Arial" w:eastAsia="Arial" w:hAnsi="Arial"/>
          <w:sz w:val="18"/>
          <w:szCs w:val="18"/>
          <w:color w:val="auto"/>
        </w:rPr>
      </w:pPr>
    </w:p>
    <w:p>
      <w:pPr>
        <w:ind w:left="1080" w:hanging="532"/>
        <w:spacing w:after="0"/>
        <w:tabs>
          <w:tab w:leader="none" w:pos="1080" w:val="left"/>
        </w:tabs>
        <w:numPr>
          <w:ilvl w:val="1"/>
          <w:numId w:val="57"/>
        </w:numPr>
        <w:rPr>
          <w:rFonts w:ascii="Arial" w:cs="Arial" w:eastAsia="Arial" w:hAnsi="Arial"/>
          <w:sz w:val="16"/>
          <w:szCs w:val="16"/>
          <w:color w:val="auto"/>
        </w:rPr>
      </w:pPr>
      <w:r>
        <w:rPr>
          <w:rFonts w:ascii="Arial" w:cs="Arial" w:eastAsia="Arial" w:hAnsi="Arial"/>
          <w:sz w:val="16"/>
          <w:szCs w:val="16"/>
          <w:color w:val="auto"/>
        </w:rPr>
        <w:t>the commencement of a tender offer that would, if completed, result in a third party owning 40% or more of the Company's voting securities;</w:t>
      </w:r>
    </w:p>
    <w:p>
      <w:pPr>
        <w:spacing w:after="0" w:line="261" w:lineRule="exact"/>
        <w:rPr>
          <w:rFonts w:ascii="Arial" w:cs="Arial" w:eastAsia="Arial" w:hAnsi="Arial"/>
          <w:sz w:val="16"/>
          <w:szCs w:val="16"/>
          <w:color w:val="auto"/>
        </w:rPr>
      </w:pPr>
    </w:p>
    <w:p>
      <w:pPr>
        <w:ind w:left="1080" w:right="720" w:hanging="532"/>
        <w:spacing w:after="0" w:line="268" w:lineRule="auto"/>
        <w:tabs>
          <w:tab w:leader="none" w:pos="1080" w:val="left"/>
        </w:tabs>
        <w:numPr>
          <w:ilvl w:val="1"/>
          <w:numId w:val="57"/>
        </w:numPr>
        <w:rPr>
          <w:rFonts w:ascii="Arial" w:cs="Arial" w:eastAsia="Arial" w:hAnsi="Arial"/>
          <w:sz w:val="18"/>
          <w:szCs w:val="18"/>
          <w:color w:val="auto"/>
        </w:rPr>
      </w:pPr>
      <w:r>
        <w:rPr>
          <w:rFonts w:ascii="Arial" w:cs="Arial" w:eastAsia="Arial" w:hAnsi="Arial"/>
          <w:sz w:val="18"/>
          <w:szCs w:val="18"/>
          <w:color w:val="auto"/>
        </w:rPr>
        <w:t>the commencement by a person other than the Company of a proxy solicitation or contest for the election of one or more members of the Company's Board;</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1"/>
          <w:numId w:val="57"/>
        </w:numPr>
        <w:rPr>
          <w:rFonts w:ascii="Arial" w:cs="Arial" w:eastAsia="Arial" w:hAnsi="Arial"/>
          <w:sz w:val="18"/>
          <w:szCs w:val="18"/>
          <w:color w:val="auto"/>
        </w:rPr>
      </w:pPr>
      <w:r>
        <w:rPr>
          <w:rFonts w:ascii="Arial" w:cs="Arial" w:eastAsia="Arial" w:hAnsi="Arial"/>
          <w:sz w:val="18"/>
          <w:szCs w:val="18"/>
          <w:color w:val="auto"/>
        </w:rPr>
        <w:t>an agreement is entered into that, if consummated, would result in change of control; or</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1"/>
          <w:numId w:val="57"/>
        </w:numPr>
        <w:rPr>
          <w:rFonts w:ascii="Arial" w:cs="Arial" w:eastAsia="Arial" w:hAnsi="Arial"/>
          <w:sz w:val="18"/>
          <w:szCs w:val="18"/>
          <w:color w:val="auto"/>
        </w:rPr>
      </w:pPr>
      <w:r>
        <w:rPr>
          <w:rFonts w:ascii="Arial" w:cs="Arial" w:eastAsia="Arial" w:hAnsi="Arial"/>
          <w:sz w:val="18"/>
          <w:szCs w:val="18"/>
          <w:color w:val="auto"/>
        </w:rPr>
        <w:t>any other event, transaction or occurrence that the Company's Board declares to be a pre-change of control event.</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For purposes of the Change of Control Employment Agreements, a Change of Control will mean any one or more of the following events:</w:t>
      </w:r>
    </w:p>
    <w:p>
      <w:pPr>
        <w:spacing w:after="0" w:line="239" w:lineRule="exact"/>
        <w:rPr>
          <w:sz w:val="20"/>
          <w:szCs w:val="20"/>
          <w:color w:val="auto"/>
        </w:rPr>
      </w:pPr>
    </w:p>
    <w:p>
      <w:pPr>
        <w:ind w:left="1080" w:hanging="532"/>
        <w:spacing w:after="0"/>
        <w:tabs>
          <w:tab w:leader="none" w:pos="1080" w:val="left"/>
        </w:tabs>
        <w:numPr>
          <w:ilvl w:val="0"/>
          <w:numId w:val="58"/>
        </w:numPr>
        <w:rPr>
          <w:rFonts w:ascii="Arial" w:cs="Arial" w:eastAsia="Arial" w:hAnsi="Arial"/>
          <w:sz w:val="18"/>
          <w:szCs w:val="18"/>
          <w:color w:val="auto"/>
        </w:rPr>
      </w:pPr>
      <w:r>
        <w:rPr>
          <w:rFonts w:ascii="Arial" w:cs="Arial" w:eastAsia="Arial" w:hAnsi="Arial"/>
          <w:sz w:val="18"/>
          <w:szCs w:val="18"/>
          <w:color w:val="auto"/>
        </w:rPr>
        <w:t>any person becoming the beneficial owner of 40% or more of the Company's Common Stock;</w:t>
      </w:r>
    </w:p>
    <w:p>
      <w:pPr>
        <w:spacing w:after="0" w:line="238" w:lineRule="exact"/>
        <w:rPr>
          <w:rFonts w:ascii="Arial" w:cs="Arial" w:eastAsia="Arial" w:hAnsi="Arial"/>
          <w:sz w:val="18"/>
          <w:szCs w:val="18"/>
          <w:color w:val="auto"/>
        </w:rPr>
      </w:pPr>
    </w:p>
    <w:p>
      <w:pPr>
        <w:ind w:left="1080" w:right="20" w:hanging="532"/>
        <w:spacing w:after="0" w:line="294" w:lineRule="auto"/>
        <w:tabs>
          <w:tab w:leader="none" w:pos="1080" w:val="left"/>
        </w:tabs>
        <w:numPr>
          <w:ilvl w:val="0"/>
          <w:numId w:val="58"/>
        </w:numPr>
        <w:rPr>
          <w:rFonts w:ascii="Arial" w:cs="Arial" w:eastAsia="Arial" w:hAnsi="Arial"/>
          <w:sz w:val="16"/>
          <w:szCs w:val="16"/>
          <w:color w:val="auto"/>
        </w:rPr>
      </w:pPr>
      <w:r>
        <w:rPr>
          <w:rFonts w:ascii="Arial" w:cs="Arial" w:eastAsia="Arial" w:hAnsi="Arial"/>
          <w:sz w:val="16"/>
          <w:szCs w:val="16"/>
          <w:color w:val="auto"/>
        </w:rPr>
        <w:t>the individuals then serving as members of the Board who were members of the Board as of the date of the agreements cease for any reason to constitute at least a majority of the Board, provided that, for this purpose, any subsequently-appointed or elected member of the Board whose election or nomination for election (unless such election, nomination or appointment was in connection with an actual or threatened proxy contest) was approved by a vote or written consent of at least a majority of the incumbent Directors then in office and the Directors elected or nominated in a manner consistent with the conditions of this provision shall be treated as an incumbent Director;</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2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9" w:name="page40"/>
    <w:bookmarkEnd w:id="39"/>
    <w:p>
      <w:pPr>
        <w:ind w:left="1080" w:right="460" w:hanging="532"/>
        <w:spacing w:after="0" w:line="259" w:lineRule="auto"/>
        <w:tabs>
          <w:tab w:leader="none" w:pos="1080" w:val="left"/>
        </w:tabs>
        <w:numPr>
          <w:ilvl w:val="0"/>
          <w:numId w:val="59"/>
        </w:numPr>
        <w:rPr>
          <w:rFonts w:ascii="Arial" w:cs="Arial" w:eastAsia="Arial" w:hAnsi="Arial"/>
          <w:sz w:val="18"/>
          <w:szCs w:val="18"/>
          <w:color w:val="auto"/>
        </w:rPr>
      </w:pPr>
      <w:r>
        <w:rPr>
          <w:rFonts w:ascii="Arial" w:cs="Arial" w:eastAsia="Arial" w:hAnsi="Arial"/>
          <w:sz w:val="18"/>
          <w:szCs w:val="18"/>
          <w:color w:val="auto"/>
        </w:rPr>
        <w:t>the consummation of a merger, reorganization, consolidation or similar transaction other than a transaction immediately following which the shareholders of the Company continue to own more than 60% of the voting securities of the surviving corporation or its ultimate parent corporation; or</w:t>
      </w:r>
    </w:p>
    <w:p>
      <w:pPr>
        <w:spacing w:after="0" w:line="221" w:lineRule="exact"/>
        <w:rPr>
          <w:rFonts w:ascii="Arial" w:cs="Arial" w:eastAsia="Arial" w:hAnsi="Arial"/>
          <w:sz w:val="18"/>
          <w:szCs w:val="18"/>
          <w:color w:val="auto"/>
        </w:rPr>
      </w:pPr>
    </w:p>
    <w:p>
      <w:pPr>
        <w:ind w:left="1080" w:right="200" w:hanging="532"/>
        <w:spacing w:after="0" w:line="268" w:lineRule="auto"/>
        <w:tabs>
          <w:tab w:leader="none" w:pos="1080" w:val="left"/>
        </w:tabs>
        <w:numPr>
          <w:ilvl w:val="0"/>
          <w:numId w:val="59"/>
        </w:numPr>
        <w:rPr>
          <w:rFonts w:ascii="Arial" w:cs="Arial" w:eastAsia="Arial" w:hAnsi="Arial"/>
          <w:sz w:val="18"/>
          <w:szCs w:val="18"/>
          <w:color w:val="auto"/>
        </w:rPr>
      </w:pPr>
      <w:r>
        <w:rPr>
          <w:rFonts w:ascii="Arial" w:cs="Arial" w:eastAsia="Arial" w:hAnsi="Arial"/>
          <w:sz w:val="18"/>
          <w:szCs w:val="18"/>
          <w:color w:val="auto"/>
        </w:rPr>
        <w:t>approval by the shareholders of the Company of a plan or agreement for the sale or other disposition of all or substantially all of its consolidated assets or a plan of liquidation.</w:t>
      </w:r>
    </w:p>
    <w:p>
      <w:pPr>
        <w:spacing w:after="0" w:line="186" w:lineRule="exact"/>
        <w:rPr>
          <w:sz w:val="20"/>
          <w:szCs w:val="20"/>
          <w:color w:val="auto"/>
        </w:rPr>
      </w:pPr>
    </w:p>
    <w:p>
      <w:pPr>
        <w:ind w:right="100" w:firstLine="348"/>
        <w:spacing w:after="0" w:line="370" w:lineRule="auto"/>
        <w:rPr>
          <w:sz w:val="20"/>
          <w:szCs w:val="20"/>
          <w:color w:val="auto"/>
        </w:rPr>
      </w:pPr>
      <w:r>
        <w:rPr>
          <w:rFonts w:ascii="Arial" w:cs="Arial" w:eastAsia="Arial" w:hAnsi="Arial"/>
          <w:sz w:val="15"/>
          <w:szCs w:val="15"/>
          <w:color w:val="auto"/>
        </w:rPr>
        <w:t>The purpose of these agreements is to assure the Executives that, following a change of control, they will continue employment on substantially comparable terms and conditions, and with substantially comparable compensation and benefits, as they had prior to the change of control. Therefore, these agreements:</w:t>
      </w:r>
    </w:p>
    <w:p>
      <w:pPr>
        <w:spacing w:after="0" w:line="130" w:lineRule="exact"/>
        <w:rPr>
          <w:sz w:val="20"/>
          <w:szCs w:val="20"/>
          <w:color w:val="auto"/>
        </w:rPr>
      </w:pPr>
    </w:p>
    <w:p>
      <w:pPr>
        <w:ind w:left="1080" w:right="80" w:hanging="532"/>
        <w:spacing w:after="0" w:line="268" w:lineRule="auto"/>
        <w:tabs>
          <w:tab w:leader="none" w:pos="1080" w:val="left"/>
        </w:tabs>
        <w:numPr>
          <w:ilvl w:val="0"/>
          <w:numId w:val="60"/>
        </w:numPr>
        <w:rPr>
          <w:rFonts w:ascii="Arial" w:cs="Arial" w:eastAsia="Arial" w:hAnsi="Arial"/>
          <w:sz w:val="18"/>
          <w:szCs w:val="18"/>
          <w:color w:val="auto"/>
        </w:rPr>
      </w:pPr>
      <w:r>
        <w:rPr>
          <w:rFonts w:ascii="Arial" w:cs="Arial" w:eastAsia="Arial" w:hAnsi="Arial"/>
          <w:sz w:val="18"/>
          <w:szCs w:val="18"/>
          <w:color w:val="auto"/>
        </w:rPr>
        <w:t>provide that the Executives receive specified levels of salary, annual incentive compensation and benefits for a period of three years following the occurrence of a change of control; and</w:t>
      </w:r>
    </w:p>
    <w:p>
      <w:pPr>
        <w:spacing w:after="0" w:line="199" w:lineRule="exact"/>
        <w:rPr>
          <w:rFonts w:ascii="Arial" w:cs="Arial" w:eastAsia="Arial" w:hAnsi="Arial"/>
          <w:sz w:val="18"/>
          <w:szCs w:val="18"/>
          <w:color w:val="auto"/>
        </w:rPr>
      </w:pPr>
    </w:p>
    <w:p>
      <w:pPr>
        <w:ind w:left="1080" w:hanging="532"/>
        <w:spacing w:after="0" w:line="286" w:lineRule="auto"/>
        <w:tabs>
          <w:tab w:leader="none" w:pos="1080" w:val="left"/>
        </w:tabs>
        <w:numPr>
          <w:ilvl w:val="0"/>
          <w:numId w:val="60"/>
        </w:numPr>
        <w:rPr>
          <w:rFonts w:ascii="Arial" w:cs="Arial" w:eastAsia="Arial" w:hAnsi="Arial"/>
          <w:sz w:val="16"/>
          <w:szCs w:val="16"/>
          <w:color w:val="auto"/>
        </w:rPr>
      </w:pPr>
      <w:r>
        <w:rPr>
          <w:rFonts w:ascii="Arial" w:cs="Arial" w:eastAsia="Arial" w:hAnsi="Arial"/>
          <w:sz w:val="16"/>
          <w:szCs w:val="16"/>
          <w:color w:val="auto"/>
        </w:rPr>
        <w:t>state that provided the successor to the Company or its parent (the "Successor") agrees to issue its equity in substitution of awards of our equity, all of the covered Executive's outstanding stock options or stock appreciation rights and any time-vesting outstanding equity or equity-based awards shall continue in effect in accordance with their terms (but, where appropriate be converted into equity or equity-based awards of a similar type and nature related to the common stock of the Successor). Any other outstanding performance-based equity awards (other than stock options or stock appreciation rights) will be converted into time-vesting restricted stock or RSUs for Company stock (or the stock of the Successor). If the change of control occurs within one year of the start of the performance period, the covered Executives will receive restricted stock or RSUs equal to the number of performance units they hold. If the change of control occurs after the first year of the performance period, the conversion will be based on actual performance through the change of control date projected out to the end of the corresponding performance period. If a conversion into the Successor's equity is necessary or appropriate, and the Successor does not agree to such substitution, then any such awards that are not converted will become fully vested, exercisable and /or distributable upon the change of control. In addition, the Change of Control Employment Agreements and equity award agreements specify that the Human Resources Committee (as constituted immediately prior to the change of control) determines whether awards will be settled in cash; and</w:t>
      </w:r>
    </w:p>
    <w:p>
      <w:pPr>
        <w:spacing w:after="0" w:line="205" w:lineRule="exact"/>
        <w:rPr>
          <w:rFonts w:ascii="Arial" w:cs="Arial" w:eastAsia="Arial" w:hAnsi="Arial"/>
          <w:sz w:val="16"/>
          <w:szCs w:val="16"/>
          <w:color w:val="auto"/>
        </w:rPr>
      </w:pPr>
    </w:p>
    <w:p>
      <w:pPr>
        <w:ind w:left="1080" w:hanging="532"/>
        <w:spacing w:after="0" w:line="259" w:lineRule="auto"/>
        <w:tabs>
          <w:tab w:leader="none" w:pos="1080" w:val="left"/>
        </w:tabs>
        <w:numPr>
          <w:ilvl w:val="0"/>
          <w:numId w:val="60"/>
        </w:numPr>
        <w:rPr>
          <w:rFonts w:ascii="Arial" w:cs="Arial" w:eastAsia="Arial" w:hAnsi="Arial"/>
          <w:sz w:val="18"/>
          <w:szCs w:val="18"/>
          <w:color w:val="auto"/>
        </w:rPr>
      </w:pPr>
      <w:r>
        <w:rPr>
          <w:rFonts w:ascii="Arial" w:cs="Arial" w:eastAsia="Arial" w:hAnsi="Arial"/>
          <w:sz w:val="18"/>
          <w:szCs w:val="18"/>
          <w:color w:val="auto"/>
        </w:rPr>
        <w:t>ensure the Executives will receive severance and other termination benefits if their employment is terminated without "cause" or by the Executives voluntarily for "good reason." A termination by his or her employer without cause or by the Executive for good reason is hereafter called a "qualifying termination;" and</w:t>
      </w:r>
    </w:p>
    <w:p>
      <w:pPr>
        <w:spacing w:after="0" w:line="207" w:lineRule="exact"/>
        <w:rPr>
          <w:rFonts w:ascii="Arial" w:cs="Arial" w:eastAsia="Arial" w:hAnsi="Arial"/>
          <w:sz w:val="18"/>
          <w:szCs w:val="18"/>
          <w:color w:val="auto"/>
        </w:rPr>
      </w:pPr>
    </w:p>
    <w:p>
      <w:pPr>
        <w:ind w:left="1080" w:right="20" w:hanging="532"/>
        <w:spacing w:after="0" w:line="332" w:lineRule="auto"/>
        <w:tabs>
          <w:tab w:leader="none" w:pos="1080" w:val="left"/>
        </w:tabs>
        <w:numPr>
          <w:ilvl w:val="0"/>
          <w:numId w:val="60"/>
        </w:numPr>
        <w:rPr>
          <w:rFonts w:ascii="Arial" w:cs="Arial" w:eastAsia="Arial" w:hAnsi="Arial"/>
          <w:sz w:val="16"/>
          <w:szCs w:val="16"/>
          <w:color w:val="auto"/>
        </w:rPr>
      </w:pPr>
      <w:r>
        <w:rPr>
          <w:rFonts w:ascii="Arial" w:cs="Arial" w:eastAsia="Arial" w:hAnsi="Arial"/>
          <w:sz w:val="16"/>
          <w:szCs w:val="16"/>
          <w:color w:val="auto"/>
        </w:rPr>
        <w:t>the covered Executives will vest in all benefits previously accrued under any deferred compensation plan that is not qualified under Section 401(a) of the IRC. Such benefits will be paid to the covered Executive in accordance with the distribution provisions elected under the applicable plan.</w:t>
      </w:r>
    </w:p>
    <w:p>
      <w:pPr>
        <w:spacing w:after="0" w:line="139" w:lineRule="exact"/>
        <w:rPr>
          <w:sz w:val="20"/>
          <w:szCs w:val="20"/>
          <w:color w:val="auto"/>
        </w:rPr>
      </w:pPr>
    </w:p>
    <w:p>
      <w:pPr>
        <w:ind w:right="100" w:firstLine="348"/>
        <w:spacing w:after="0" w:line="294" w:lineRule="auto"/>
        <w:rPr>
          <w:sz w:val="20"/>
          <w:szCs w:val="20"/>
          <w:color w:val="auto"/>
        </w:rPr>
      </w:pPr>
      <w:r>
        <w:rPr>
          <w:rFonts w:ascii="Arial" w:cs="Arial" w:eastAsia="Arial" w:hAnsi="Arial"/>
          <w:sz w:val="16"/>
          <w:szCs w:val="16"/>
          <w:color w:val="auto"/>
        </w:rPr>
        <w:t>The benefits to be paid or provided under the change of control agreements upon a Change of Control, without termination of employment, include the current vested account balance in the Excess Plan and the current vested benefit in the SERP, according to change of control distribution elections that are on file for these plans. The distribution options upon a change of control include annuities and lump-sum payments for the SERP, and annuities, installment, and lump sum payments for the Excess Plan. The amounts that would be paid upon a Change of Control are the same as the amounts as would be paid upon under the Excess Plan and SERP upon a voluntary termination, and are illustrated on Page 32.</w:t>
      </w:r>
    </w:p>
    <w:p>
      <w:pPr>
        <w:spacing w:after="0" w:line="170" w:lineRule="exact"/>
        <w:rPr>
          <w:sz w:val="20"/>
          <w:szCs w:val="20"/>
          <w:color w:val="auto"/>
        </w:rPr>
      </w:pPr>
    </w:p>
    <w:p>
      <w:pPr>
        <w:ind w:right="400" w:firstLine="351"/>
        <w:spacing w:after="0" w:line="268" w:lineRule="auto"/>
        <w:rPr>
          <w:sz w:val="20"/>
          <w:szCs w:val="20"/>
          <w:color w:val="auto"/>
        </w:rPr>
      </w:pPr>
      <w:r>
        <w:rPr>
          <w:rFonts w:ascii="Arial" w:cs="Arial" w:eastAsia="Arial" w:hAnsi="Arial"/>
          <w:sz w:val="18"/>
          <w:szCs w:val="18"/>
          <w:color w:val="auto"/>
        </w:rPr>
        <w:t>For purposes of the Change of Control Employment Agreements, "Good Reason" means adverse changes in the terms and conditions of the Executive's employment, including:</w:t>
      </w:r>
    </w:p>
    <w:p>
      <w:pPr>
        <w:spacing w:after="0" w:line="199" w:lineRule="exact"/>
        <w:rPr>
          <w:sz w:val="20"/>
          <w:szCs w:val="20"/>
          <w:color w:val="auto"/>
        </w:rPr>
      </w:pPr>
    </w:p>
    <w:p>
      <w:pPr>
        <w:ind w:left="1080" w:hanging="532"/>
        <w:spacing w:after="0"/>
        <w:tabs>
          <w:tab w:leader="none" w:pos="1080" w:val="left"/>
        </w:tabs>
        <w:numPr>
          <w:ilvl w:val="0"/>
          <w:numId w:val="61"/>
        </w:numPr>
        <w:rPr>
          <w:rFonts w:ascii="Arial" w:cs="Arial" w:eastAsia="Arial" w:hAnsi="Arial"/>
          <w:sz w:val="18"/>
          <w:szCs w:val="18"/>
          <w:color w:val="auto"/>
        </w:rPr>
      </w:pPr>
      <w:r>
        <w:rPr>
          <w:rFonts w:ascii="Arial" w:cs="Arial" w:eastAsia="Arial" w:hAnsi="Arial"/>
          <w:sz w:val="18"/>
          <w:szCs w:val="18"/>
          <w:color w:val="auto"/>
        </w:rPr>
        <w:t>failure to pay base salary or any required increase in salary;</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61"/>
        </w:numPr>
        <w:rPr>
          <w:rFonts w:ascii="Arial" w:cs="Arial" w:eastAsia="Arial" w:hAnsi="Arial"/>
          <w:sz w:val="18"/>
          <w:szCs w:val="18"/>
          <w:color w:val="auto"/>
        </w:rPr>
      </w:pPr>
      <w:r>
        <w:rPr>
          <w:rFonts w:ascii="Arial" w:cs="Arial" w:eastAsia="Arial" w:hAnsi="Arial"/>
          <w:sz w:val="18"/>
          <w:szCs w:val="18"/>
          <w:color w:val="auto"/>
        </w:rPr>
        <w:t>failure to pay the annual bonus or a reduction in annual bonus opportunity;</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61"/>
        </w:numPr>
        <w:rPr>
          <w:rFonts w:ascii="Arial" w:cs="Arial" w:eastAsia="Arial" w:hAnsi="Arial"/>
          <w:sz w:val="18"/>
          <w:szCs w:val="18"/>
          <w:color w:val="auto"/>
        </w:rPr>
      </w:pPr>
      <w:r>
        <w:rPr>
          <w:rFonts w:ascii="Arial" w:cs="Arial" w:eastAsia="Arial" w:hAnsi="Arial"/>
          <w:sz w:val="18"/>
          <w:szCs w:val="18"/>
          <w:color w:val="auto"/>
        </w:rPr>
        <w:t>material adverse change in position (including offices, titles or reporting requirements), authority or duties under the agreement;</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61"/>
        </w:numPr>
        <w:rPr>
          <w:rFonts w:ascii="Arial" w:cs="Arial" w:eastAsia="Arial" w:hAnsi="Arial"/>
          <w:sz w:val="18"/>
          <w:szCs w:val="18"/>
          <w:color w:val="auto"/>
        </w:rPr>
      </w:pPr>
      <w:r>
        <w:rPr>
          <w:rFonts w:ascii="Arial" w:cs="Arial" w:eastAsia="Arial" w:hAnsi="Arial"/>
          <w:sz w:val="18"/>
          <w:szCs w:val="18"/>
          <w:color w:val="auto"/>
        </w:rPr>
        <w:t>material reduction in the aggregate compensation and benefits; or</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61"/>
        </w:numPr>
        <w:rPr>
          <w:rFonts w:ascii="Arial" w:cs="Arial" w:eastAsia="Arial" w:hAnsi="Arial"/>
          <w:sz w:val="18"/>
          <w:szCs w:val="18"/>
          <w:color w:val="auto"/>
        </w:rPr>
      </w:pPr>
      <w:r>
        <w:rPr>
          <w:rFonts w:ascii="Arial" w:cs="Arial" w:eastAsia="Arial" w:hAnsi="Arial"/>
          <w:sz w:val="18"/>
          <w:szCs w:val="18"/>
          <w:color w:val="auto"/>
        </w:rPr>
        <w:t>relocation to any office or location other than that where the Executive worked before the change of control.</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2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45" w:right="239" w:bottom="1440" w:gutter="0" w:footer="0" w:header="0"/>
        </w:sectPr>
      </w:pPr>
    </w:p>
    <w:bookmarkStart w:id="40" w:name="page41"/>
    <w:bookmarkEnd w:id="40"/>
    <w:p>
      <w:pPr>
        <w:ind w:left="360"/>
        <w:spacing w:after="0"/>
        <w:rPr>
          <w:sz w:val="20"/>
          <w:szCs w:val="20"/>
          <w:color w:val="auto"/>
        </w:rPr>
      </w:pPr>
      <w:r>
        <w:rPr>
          <w:rFonts w:ascii="Arial" w:cs="Arial" w:eastAsia="Arial" w:hAnsi="Arial"/>
          <w:sz w:val="18"/>
          <w:szCs w:val="18"/>
          <w:color w:val="auto"/>
        </w:rPr>
        <w:t>"Cause" means any one or more of the following:</w:t>
      </w:r>
    </w:p>
    <w:p>
      <w:pPr>
        <w:spacing w:after="0" w:line="239" w:lineRule="exact"/>
        <w:rPr>
          <w:sz w:val="20"/>
          <w:szCs w:val="20"/>
          <w:color w:val="auto"/>
        </w:rPr>
      </w:pPr>
    </w:p>
    <w:p>
      <w:pPr>
        <w:ind w:left="1080" w:hanging="532"/>
        <w:spacing w:after="0"/>
        <w:tabs>
          <w:tab w:leader="none" w:pos="1080" w:val="left"/>
        </w:tabs>
        <w:numPr>
          <w:ilvl w:val="0"/>
          <w:numId w:val="62"/>
        </w:numPr>
        <w:rPr>
          <w:rFonts w:ascii="Arial" w:cs="Arial" w:eastAsia="Arial" w:hAnsi="Arial"/>
          <w:sz w:val="18"/>
          <w:szCs w:val="18"/>
          <w:color w:val="auto"/>
        </w:rPr>
      </w:pPr>
      <w:r>
        <w:rPr>
          <w:rFonts w:ascii="Arial" w:cs="Arial" w:eastAsia="Arial" w:hAnsi="Arial"/>
          <w:sz w:val="18"/>
          <w:szCs w:val="18"/>
          <w:color w:val="auto"/>
        </w:rPr>
        <w:t>commission of a felony or other crime involving fraud, dishonesty or moral turpitude;</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62"/>
        </w:numPr>
        <w:rPr>
          <w:rFonts w:ascii="Arial" w:cs="Arial" w:eastAsia="Arial" w:hAnsi="Arial"/>
          <w:sz w:val="18"/>
          <w:szCs w:val="18"/>
          <w:color w:val="auto"/>
        </w:rPr>
      </w:pPr>
      <w:r>
        <w:rPr>
          <w:rFonts w:ascii="Arial" w:cs="Arial" w:eastAsia="Arial" w:hAnsi="Arial"/>
          <w:sz w:val="18"/>
          <w:szCs w:val="18"/>
          <w:color w:val="auto"/>
        </w:rPr>
        <w:t>willful or reckless material misconduct in the performance of Executive's duties; Executive's habitual neglect of duties; or</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62"/>
        </w:numPr>
        <w:rPr>
          <w:rFonts w:ascii="Arial" w:cs="Arial" w:eastAsia="Arial" w:hAnsi="Arial"/>
          <w:sz w:val="18"/>
          <w:szCs w:val="18"/>
          <w:color w:val="auto"/>
        </w:rPr>
      </w:pPr>
      <w:r>
        <w:rPr>
          <w:rFonts w:ascii="Arial" w:cs="Arial" w:eastAsia="Arial" w:hAnsi="Arial"/>
          <w:sz w:val="18"/>
          <w:szCs w:val="18"/>
          <w:color w:val="auto"/>
        </w:rPr>
        <w:t>Executive's willful or intentional breach of the Change of Control Agreement.</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"Cause" does not include:</w:t>
      </w:r>
    </w:p>
    <w:p>
      <w:pPr>
        <w:spacing w:after="0" w:line="239" w:lineRule="exact"/>
        <w:rPr>
          <w:sz w:val="20"/>
          <w:szCs w:val="20"/>
          <w:color w:val="auto"/>
        </w:rPr>
      </w:pPr>
    </w:p>
    <w:p>
      <w:pPr>
        <w:ind w:left="1080" w:hanging="532"/>
        <w:spacing w:after="0"/>
        <w:tabs>
          <w:tab w:leader="none" w:pos="1080" w:val="left"/>
        </w:tabs>
        <w:numPr>
          <w:ilvl w:val="0"/>
          <w:numId w:val="63"/>
        </w:numPr>
        <w:rPr>
          <w:rFonts w:ascii="Arial" w:cs="Arial" w:eastAsia="Arial" w:hAnsi="Arial"/>
          <w:sz w:val="18"/>
          <w:szCs w:val="18"/>
          <w:color w:val="auto"/>
        </w:rPr>
      </w:pPr>
      <w:r>
        <w:rPr>
          <w:rFonts w:ascii="Arial" w:cs="Arial" w:eastAsia="Arial" w:hAnsi="Arial"/>
          <w:sz w:val="18"/>
          <w:szCs w:val="18"/>
          <w:color w:val="auto"/>
        </w:rPr>
        <w:t>bad judgment;</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63"/>
        </w:numPr>
        <w:rPr>
          <w:rFonts w:ascii="Arial" w:cs="Arial" w:eastAsia="Arial" w:hAnsi="Arial"/>
          <w:sz w:val="18"/>
          <w:szCs w:val="18"/>
          <w:color w:val="auto"/>
        </w:rPr>
      </w:pPr>
      <w:r>
        <w:rPr>
          <w:rFonts w:ascii="Arial" w:cs="Arial" w:eastAsia="Arial" w:hAnsi="Arial"/>
          <w:sz w:val="18"/>
          <w:szCs w:val="18"/>
          <w:color w:val="auto"/>
        </w:rPr>
        <w:t>negligence, other than habitual neglect of duties or gross negligence;</w:t>
      </w:r>
    </w:p>
    <w:p>
      <w:pPr>
        <w:spacing w:after="0" w:line="238" w:lineRule="exact"/>
        <w:rPr>
          <w:rFonts w:ascii="Arial" w:cs="Arial" w:eastAsia="Arial" w:hAnsi="Arial"/>
          <w:sz w:val="18"/>
          <w:szCs w:val="18"/>
          <w:color w:val="auto"/>
        </w:rPr>
      </w:pPr>
    </w:p>
    <w:p>
      <w:pPr>
        <w:ind w:left="1080" w:right="20" w:hanging="532"/>
        <w:spacing w:after="0" w:line="259" w:lineRule="auto"/>
        <w:tabs>
          <w:tab w:leader="none" w:pos="1080" w:val="left"/>
        </w:tabs>
        <w:numPr>
          <w:ilvl w:val="0"/>
          <w:numId w:val="63"/>
        </w:numPr>
        <w:rPr>
          <w:rFonts w:ascii="Arial" w:cs="Arial" w:eastAsia="Arial" w:hAnsi="Arial"/>
          <w:sz w:val="18"/>
          <w:szCs w:val="18"/>
          <w:color w:val="auto"/>
        </w:rPr>
      </w:pPr>
      <w:r>
        <w:rPr>
          <w:rFonts w:ascii="Arial" w:cs="Arial" w:eastAsia="Arial" w:hAnsi="Arial"/>
          <w:sz w:val="18"/>
          <w:szCs w:val="18"/>
          <w:color w:val="auto"/>
        </w:rPr>
        <w:t>any act or omission believed by Executive in good faith to have been in or not opposed to the interest of the Company or was required by applicable law or administrative regulation, in either case without intent of Executive to gain, directly or indirectly, a profit to which executive was not legally entitled; or</w:t>
      </w:r>
    </w:p>
    <w:p>
      <w:pPr>
        <w:spacing w:after="0" w:line="207" w:lineRule="exact"/>
        <w:rPr>
          <w:rFonts w:ascii="Arial" w:cs="Arial" w:eastAsia="Arial" w:hAnsi="Arial"/>
          <w:sz w:val="18"/>
          <w:szCs w:val="18"/>
          <w:color w:val="auto"/>
        </w:rPr>
      </w:pPr>
    </w:p>
    <w:p>
      <w:pPr>
        <w:ind w:left="1080" w:hanging="532"/>
        <w:spacing w:after="0"/>
        <w:tabs>
          <w:tab w:leader="none" w:pos="1080" w:val="left"/>
        </w:tabs>
        <w:numPr>
          <w:ilvl w:val="0"/>
          <w:numId w:val="63"/>
        </w:numPr>
        <w:rPr>
          <w:rFonts w:ascii="Arial" w:cs="Arial" w:eastAsia="Arial" w:hAnsi="Arial"/>
          <w:sz w:val="18"/>
          <w:szCs w:val="18"/>
          <w:color w:val="auto"/>
        </w:rPr>
      </w:pPr>
      <w:r>
        <w:rPr>
          <w:rFonts w:ascii="Arial" w:cs="Arial" w:eastAsia="Arial" w:hAnsi="Arial"/>
          <w:sz w:val="18"/>
          <w:szCs w:val="18"/>
          <w:color w:val="auto"/>
        </w:rPr>
        <w:t>failure to meet performance goals, objectives or measures following good faith efforts to meet such goals, objectives or measures.</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benefits to be paid or provided under the change of control agreements if termination occurs for good reason or without cause include:</w:t>
      </w:r>
    </w:p>
    <w:p>
      <w:pPr>
        <w:spacing w:after="0" w:line="252" w:lineRule="exact"/>
        <w:rPr>
          <w:sz w:val="20"/>
          <w:szCs w:val="20"/>
          <w:color w:val="auto"/>
        </w:rPr>
      </w:pPr>
    </w:p>
    <w:p>
      <w:pPr>
        <w:ind w:left="1080" w:right="400" w:hanging="532"/>
        <w:spacing w:after="0" w:line="268" w:lineRule="auto"/>
        <w:tabs>
          <w:tab w:leader="none" w:pos="1080" w:val="left"/>
        </w:tabs>
        <w:numPr>
          <w:ilvl w:val="0"/>
          <w:numId w:val="64"/>
        </w:numPr>
        <w:rPr>
          <w:rFonts w:ascii="Arial" w:cs="Arial" w:eastAsia="Arial" w:hAnsi="Arial"/>
          <w:sz w:val="18"/>
          <w:szCs w:val="18"/>
          <w:color w:val="auto"/>
        </w:rPr>
      </w:pPr>
      <w:r>
        <w:rPr>
          <w:rFonts w:ascii="Arial" w:cs="Arial" w:eastAsia="Arial" w:hAnsi="Arial"/>
          <w:sz w:val="18"/>
          <w:szCs w:val="18"/>
          <w:color w:val="auto"/>
        </w:rPr>
        <w:t>For the CEO, Division President and Executive Vice Presidents, a lump-sum severance benefit equal to three times the sum of the executive's annual base salary and target annual bonus;</w:t>
      </w:r>
    </w:p>
    <w:p>
      <w:pPr>
        <w:spacing w:after="0" w:line="199" w:lineRule="exact"/>
        <w:rPr>
          <w:rFonts w:ascii="Arial" w:cs="Arial" w:eastAsia="Arial" w:hAnsi="Arial"/>
          <w:sz w:val="18"/>
          <w:szCs w:val="18"/>
          <w:color w:val="auto"/>
        </w:rPr>
      </w:pPr>
    </w:p>
    <w:p>
      <w:pPr>
        <w:ind w:left="1080" w:hanging="532"/>
        <w:spacing w:after="0" w:line="259" w:lineRule="auto"/>
        <w:tabs>
          <w:tab w:leader="none" w:pos="1080" w:val="left"/>
        </w:tabs>
        <w:numPr>
          <w:ilvl w:val="0"/>
          <w:numId w:val="64"/>
        </w:numPr>
        <w:rPr>
          <w:rFonts w:ascii="Arial" w:cs="Arial" w:eastAsia="Arial" w:hAnsi="Arial"/>
          <w:sz w:val="18"/>
          <w:szCs w:val="18"/>
          <w:color w:val="auto"/>
        </w:rPr>
      </w:pPr>
      <w:r>
        <w:rPr>
          <w:rFonts w:ascii="Arial" w:cs="Arial" w:eastAsia="Arial" w:hAnsi="Arial"/>
          <w:sz w:val="18"/>
          <w:szCs w:val="18"/>
          <w:color w:val="auto"/>
        </w:rPr>
        <w:t>immediate vesting of all stock options, stock appreciation rights, shares of restricted stock, performance shares, RSUs, deferred stock units and similar awards, regardless of whether such awards would otherwise vest based upon the passage of time and the continued performance of services or upon the achievement of specified performance criteria;</w:t>
      </w:r>
    </w:p>
    <w:p>
      <w:pPr>
        <w:spacing w:after="0" w:line="207" w:lineRule="exact"/>
        <w:rPr>
          <w:rFonts w:ascii="Arial" w:cs="Arial" w:eastAsia="Arial" w:hAnsi="Arial"/>
          <w:sz w:val="18"/>
          <w:szCs w:val="18"/>
          <w:color w:val="auto"/>
        </w:rPr>
      </w:pPr>
    </w:p>
    <w:p>
      <w:pPr>
        <w:ind w:left="1080" w:right="60" w:hanging="532"/>
        <w:spacing w:after="0" w:line="268" w:lineRule="auto"/>
        <w:tabs>
          <w:tab w:leader="none" w:pos="1080" w:val="left"/>
        </w:tabs>
        <w:numPr>
          <w:ilvl w:val="0"/>
          <w:numId w:val="64"/>
        </w:numPr>
        <w:rPr>
          <w:rFonts w:ascii="Arial" w:cs="Arial" w:eastAsia="Arial" w:hAnsi="Arial"/>
          <w:sz w:val="18"/>
          <w:szCs w:val="18"/>
          <w:color w:val="auto"/>
        </w:rPr>
      </w:pPr>
      <w:r>
        <w:rPr>
          <w:rFonts w:ascii="Arial" w:cs="Arial" w:eastAsia="Arial" w:hAnsi="Arial"/>
          <w:sz w:val="18"/>
          <w:szCs w:val="18"/>
          <w:color w:val="auto"/>
        </w:rPr>
        <w:t>a pro-rated annual bonus for the year of termination minus the amount paid in respect of such annual or long-term incentive plan at the time of the change of control;</w:t>
      </w:r>
    </w:p>
    <w:p>
      <w:pPr>
        <w:spacing w:after="0" w:line="212" w:lineRule="exact"/>
        <w:rPr>
          <w:rFonts w:ascii="Arial" w:cs="Arial" w:eastAsia="Arial" w:hAnsi="Arial"/>
          <w:sz w:val="18"/>
          <w:szCs w:val="18"/>
          <w:color w:val="auto"/>
        </w:rPr>
      </w:pPr>
    </w:p>
    <w:p>
      <w:pPr>
        <w:ind w:left="1080" w:right="100" w:hanging="532"/>
        <w:spacing w:after="0" w:line="306" w:lineRule="auto"/>
        <w:tabs>
          <w:tab w:leader="none" w:pos="1080" w:val="left"/>
        </w:tabs>
        <w:numPr>
          <w:ilvl w:val="0"/>
          <w:numId w:val="64"/>
        </w:numPr>
        <w:rPr>
          <w:rFonts w:ascii="Arial" w:cs="Arial" w:eastAsia="Arial" w:hAnsi="Arial"/>
          <w:sz w:val="16"/>
          <w:szCs w:val="16"/>
          <w:color w:val="auto"/>
        </w:rPr>
      </w:pPr>
      <w:r>
        <w:rPr>
          <w:rFonts w:ascii="Arial" w:cs="Arial" w:eastAsia="Arial" w:hAnsi="Arial"/>
          <w:sz w:val="16"/>
          <w:szCs w:val="16"/>
          <w:color w:val="auto"/>
        </w:rPr>
        <w:t>an increase in retirement benefits equal to what would have accrued had the executive (i) become fully vested in previously-unvested benefits, (ii) accrued three additional years of service and age and (iii) received the lump-sum severance benefits described above (excluding the long-term incentive plan bonuses) as covered compensation during such assumed additional years of service;</w:t>
      </w:r>
    </w:p>
    <w:p>
      <w:pPr>
        <w:spacing w:after="0" w:line="174" w:lineRule="exact"/>
        <w:rPr>
          <w:rFonts w:ascii="Arial" w:cs="Arial" w:eastAsia="Arial" w:hAnsi="Arial"/>
          <w:sz w:val="16"/>
          <w:szCs w:val="16"/>
          <w:color w:val="auto"/>
        </w:rPr>
      </w:pPr>
    </w:p>
    <w:p>
      <w:pPr>
        <w:ind w:left="1080" w:right="220" w:hanging="532"/>
        <w:spacing w:after="0" w:line="298" w:lineRule="auto"/>
        <w:tabs>
          <w:tab w:leader="none" w:pos="1080" w:val="left"/>
        </w:tabs>
        <w:numPr>
          <w:ilvl w:val="0"/>
          <w:numId w:val="64"/>
        </w:numPr>
        <w:rPr>
          <w:rFonts w:ascii="Arial" w:cs="Arial" w:eastAsia="Arial" w:hAnsi="Arial"/>
          <w:sz w:val="16"/>
          <w:szCs w:val="16"/>
          <w:color w:val="auto"/>
        </w:rPr>
      </w:pPr>
      <w:r>
        <w:rPr>
          <w:rFonts w:ascii="Arial" w:cs="Arial" w:eastAsia="Arial" w:hAnsi="Arial"/>
          <w:sz w:val="16"/>
          <w:szCs w:val="16"/>
          <w:color w:val="auto"/>
        </w:rPr>
        <w:t>an additional payment to offset any excise tax imposed under section 4999 of the IRC, if the aggregate amount of "parachute payments," as defined in Section 280G of the IRC, to the executive exceeds 100% of the Safe Harbor amount. If the aggregate amount of parachute payments does not exceed 100% of the Safe Harbor Amount, the parachute payments will be reduced to the Safe Harbor amount to avoid any excise taxes The Safe Harbor amount is three times each executives average W-2 income for each of the last five years, less $1; and</w:t>
      </w:r>
    </w:p>
    <w:p>
      <w:pPr>
        <w:spacing w:after="0" w:line="180" w:lineRule="exact"/>
        <w:rPr>
          <w:rFonts w:ascii="Arial" w:cs="Arial" w:eastAsia="Arial" w:hAnsi="Arial"/>
          <w:sz w:val="16"/>
          <w:szCs w:val="16"/>
          <w:color w:val="auto"/>
        </w:rPr>
      </w:pPr>
    </w:p>
    <w:p>
      <w:pPr>
        <w:ind w:left="1080" w:hanging="532"/>
        <w:spacing w:after="0"/>
        <w:tabs>
          <w:tab w:leader="none" w:pos="1080" w:val="left"/>
        </w:tabs>
        <w:numPr>
          <w:ilvl w:val="0"/>
          <w:numId w:val="64"/>
        </w:numPr>
        <w:rPr>
          <w:rFonts w:ascii="Arial" w:cs="Arial" w:eastAsia="Arial" w:hAnsi="Arial"/>
          <w:sz w:val="16"/>
          <w:szCs w:val="16"/>
          <w:color w:val="auto"/>
        </w:rPr>
      </w:pPr>
      <w:r>
        <w:rPr>
          <w:rFonts w:ascii="Arial" w:cs="Arial" w:eastAsia="Arial" w:hAnsi="Arial"/>
          <w:sz w:val="16"/>
          <w:szCs w:val="16"/>
          <w:color w:val="auto"/>
        </w:rPr>
        <w:t>the reimbursement for legal fees and other related expenses required to secure, preserve or obtain benefits under the agreements.</w:t>
      </w:r>
    </w:p>
    <w:p>
      <w:pPr>
        <w:spacing w:after="0" w:line="248" w:lineRule="exact"/>
        <w:rPr>
          <w:sz w:val="20"/>
          <w:szCs w:val="20"/>
          <w:color w:val="auto"/>
        </w:rPr>
      </w:pPr>
    </w:p>
    <w:p>
      <w:pPr>
        <w:ind w:right="40" w:firstLine="351"/>
        <w:spacing w:after="0" w:line="255" w:lineRule="auto"/>
        <w:rPr>
          <w:sz w:val="20"/>
          <w:szCs w:val="20"/>
          <w:color w:val="auto"/>
        </w:rPr>
      </w:pPr>
      <w:r>
        <w:rPr>
          <w:rFonts w:ascii="Arial" w:cs="Arial" w:eastAsia="Arial" w:hAnsi="Arial"/>
          <w:sz w:val="18"/>
          <w:szCs w:val="18"/>
          <w:color w:val="auto"/>
        </w:rPr>
        <w:t>In addition, until the third anniversary of the date of the Executive's termination or such later date as any plan may specify (or such shorter period necessary for such benefits not to be treated as deferred compensation under Section 409A of the IRC), each covered Executive and his or her eligible family members will receive welfare benefits (including medical, prescription drugs, dental, vision, group term life insurance, and accidental death and dismemberment) which are at least as favorable as the most favorable programs at the same costs applicable to peer Executives (and their families) who are actively employed by Principal Life after such termination date.</w:t>
      </w:r>
    </w:p>
    <w:p>
      <w:pPr>
        <w:spacing w:after="0" w:line="197" w:lineRule="exact"/>
        <w:rPr>
          <w:sz w:val="20"/>
          <w:szCs w:val="20"/>
          <w:color w:val="auto"/>
        </w:rPr>
      </w:pPr>
    </w:p>
    <w:p>
      <w:pPr>
        <w:ind w:right="320" w:firstLine="351"/>
        <w:spacing w:after="0" w:line="298" w:lineRule="auto"/>
        <w:rPr>
          <w:sz w:val="20"/>
          <w:szCs w:val="20"/>
          <w:color w:val="auto"/>
        </w:rPr>
      </w:pPr>
      <w:r>
        <w:rPr>
          <w:rFonts w:ascii="Arial" w:cs="Arial" w:eastAsia="Arial" w:hAnsi="Arial"/>
          <w:sz w:val="16"/>
          <w:szCs w:val="16"/>
          <w:color w:val="auto"/>
        </w:rPr>
        <w:t>Pursuant to the terms of these change of control agreements, Mr. Griswell has agreed that for three years, Mr. Zimpleman for 18 months, and the other Named Executive Officers that for one year, following a termination of employment that results in the Executive receiving the severance benefits described above, the Executive will not engage or participate in, or become employed by or serve as a director of or consultant to, a competing business; nor will the Executive solicit employees or customers, or interfere with the relationships of the Company, its affiliates and subsidiaries with their employees or customers.</w:t>
      </w:r>
    </w:p>
    <w:p>
      <w:pPr>
        <w:spacing w:after="0" w:line="16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2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41" w:name="page42"/>
    <w:bookmarkEnd w:id="41"/>
    <w:p>
      <w:pPr>
        <w:spacing w:after="0"/>
        <w:rPr>
          <w:sz w:val="20"/>
          <w:szCs w:val="20"/>
          <w:color w:val="auto"/>
        </w:rPr>
      </w:pPr>
      <w:r>
        <w:rPr>
          <w:rFonts w:ascii="Arial" w:cs="Arial" w:eastAsia="Arial" w:hAnsi="Arial"/>
          <w:sz w:val="18"/>
          <w:szCs w:val="18"/>
          <w:b w:val="1"/>
          <w:bCs w:val="1"/>
          <w:color w:val="auto"/>
        </w:rPr>
        <w:t>Potential Payments Upon Termination Related to a Change of Control</w:t>
      </w:r>
    </w:p>
    <w:p>
      <w:pPr>
        <w:spacing w:after="0" w:line="231" w:lineRule="exact"/>
        <w:rPr>
          <w:sz w:val="20"/>
          <w:szCs w:val="20"/>
          <w:color w:val="auto"/>
        </w:rPr>
      </w:pPr>
    </w:p>
    <w:p>
      <w:pPr>
        <w:ind w:right="320" w:firstLine="351"/>
        <w:spacing w:after="0" w:line="268" w:lineRule="auto"/>
        <w:rPr>
          <w:sz w:val="20"/>
          <w:szCs w:val="20"/>
          <w:color w:val="auto"/>
        </w:rPr>
      </w:pPr>
      <w:r>
        <w:rPr>
          <w:rFonts w:ascii="Arial" w:cs="Arial" w:eastAsia="Arial" w:hAnsi="Arial"/>
          <w:sz w:val="18"/>
          <w:szCs w:val="18"/>
          <w:color w:val="auto"/>
        </w:rPr>
        <w:t>For each of the Named Executive Officers, the following table describes the potential payments upon involuntary termination without cause or voluntary termination for good reason following a Change of Control of the Company:</w:t>
      </w:r>
    </w:p>
    <w:p>
      <w:pPr>
        <w:spacing w:after="0" w:line="186"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calculations assume the following:</w:t>
      </w:r>
    </w:p>
    <w:p>
      <w:pPr>
        <w:spacing w:after="0" w:line="239" w:lineRule="exact"/>
        <w:rPr>
          <w:sz w:val="20"/>
          <w:szCs w:val="20"/>
          <w:color w:val="auto"/>
        </w:rPr>
      </w:pPr>
    </w:p>
    <w:p>
      <w:pPr>
        <w:ind w:left="1080" w:hanging="532"/>
        <w:spacing w:after="0"/>
        <w:tabs>
          <w:tab w:leader="none" w:pos="1080" w:val="left"/>
        </w:tabs>
        <w:numPr>
          <w:ilvl w:val="0"/>
          <w:numId w:val="65"/>
        </w:numPr>
        <w:rPr>
          <w:rFonts w:ascii="Arial" w:cs="Arial" w:eastAsia="Arial" w:hAnsi="Arial"/>
          <w:sz w:val="18"/>
          <w:szCs w:val="18"/>
          <w:color w:val="auto"/>
        </w:rPr>
      </w:pPr>
      <w:r>
        <w:rPr>
          <w:rFonts w:ascii="Arial" w:cs="Arial" w:eastAsia="Arial" w:hAnsi="Arial"/>
          <w:sz w:val="18"/>
          <w:szCs w:val="18"/>
          <w:color w:val="auto"/>
        </w:rPr>
        <w:t>Termination occurred on December 31, 2006, and</w:t>
      </w:r>
    </w:p>
    <w:p>
      <w:pPr>
        <w:spacing w:after="0" w:line="252" w:lineRule="exact"/>
        <w:rPr>
          <w:rFonts w:ascii="Arial" w:cs="Arial" w:eastAsia="Arial" w:hAnsi="Arial"/>
          <w:sz w:val="18"/>
          <w:szCs w:val="18"/>
          <w:color w:val="auto"/>
        </w:rPr>
      </w:pPr>
    </w:p>
    <w:p>
      <w:pPr>
        <w:ind w:left="1080" w:right="300" w:hanging="532"/>
        <w:spacing w:after="0" w:line="268" w:lineRule="auto"/>
        <w:tabs>
          <w:tab w:leader="none" w:pos="1080" w:val="left"/>
        </w:tabs>
        <w:numPr>
          <w:ilvl w:val="0"/>
          <w:numId w:val="65"/>
        </w:numPr>
        <w:rPr>
          <w:rFonts w:ascii="Arial" w:cs="Arial" w:eastAsia="Arial" w:hAnsi="Arial"/>
          <w:sz w:val="18"/>
          <w:szCs w:val="18"/>
          <w:color w:val="auto"/>
        </w:rPr>
      </w:pPr>
      <w:r>
        <w:rPr>
          <w:rFonts w:ascii="Arial" w:cs="Arial" w:eastAsia="Arial" w:hAnsi="Arial"/>
          <w:sz w:val="18"/>
          <w:szCs w:val="18"/>
          <w:color w:val="auto"/>
        </w:rPr>
        <w:t>Per share price of the Company's Common Stock was $58.70, which was the closing price as of December 29, 2006, the last trading day of the year.</w:t>
      </w:r>
    </w:p>
    <w:p>
      <w:pPr>
        <w:spacing w:after="0" w:line="200" w:lineRule="exact"/>
        <w:rPr>
          <w:sz w:val="20"/>
          <w:szCs w:val="20"/>
          <w:color w:val="auto"/>
        </w:rPr>
      </w:pP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30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020" w:type="dxa"/>
            <w:vAlign w:val="bottom"/>
          </w:tcPr>
          <w:p>
            <w:pPr>
              <w:jc w:val="right"/>
              <w:ind w:right="295"/>
              <w:spacing w:after="0"/>
              <w:rPr>
                <w:sz w:val="20"/>
                <w:szCs w:val="20"/>
                <w:color w:val="auto"/>
              </w:rPr>
            </w:pPr>
            <w:r>
              <w:rPr>
                <w:rFonts w:ascii="Arial" w:cs="Arial" w:eastAsia="Arial" w:hAnsi="Arial"/>
                <w:sz w:val="14"/>
                <w:szCs w:val="14"/>
                <w:b w:val="1"/>
                <w:bCs w:val="1"/>
                <w:color w:val="auto"/>
              </w:rPr>
              <w:t>Griswell</w:t>
            </w:r>
          </w:p>
        </w:tc>
        <w:tc>
          <w:tcPr>
            <w:tcW w:w="2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240" w:type="dxa"/>
            <w:vAlign w:val="bottom"/>
            <w:gridSpan w:val="2"/>
          </w:tcPr>
          <w:p>
            <w:pPr>
              <w:jc w:val="right"/>
              <w:ind w:right="680"/>
              <w:spacing w:after="0"/>
              <w:rPr>
                <w:sz w:val="20"/>
                <w:szCs w:val="20"/>
                <w:color w:val="auto"/>
              </w:rPr>
            </w:pPr>
            <w:r>
              <w:rPr>
                <w:rFonts w:ascii="Arial" w:cs="Arial" w:eastAsia="Arial" w:hAnsi="Arial"/>
                <w:sz w:val="14"/>
                <w:szCs w:val="14"/>
                <w:b w:val="1"/>
                <w:bCs w:val="1"/>
                <w:color w:val="auto"/>
              </w:rPr>
              <w:t>Gersie</w:t>
            </w:r>
          </w:p>
        </w:tc>
        <w:tc>
          <w:tcPr>
            <w:tcW w:w="220" w:type="dxa"/>
            <w:vAlign w:val="bottom"/>
          </w:tcPr>
          <w:p>
            <w:pPr>
              <w:spacing w:after="0"/>
              <w:rPr>
                <w:sz w:val="15"/>
                <w:szCs w:val="15"/>
                <w:color w:val="auto"/>
              </w:rPr>
            </w:pPr>
          </w:p>
        </w:tc>
        <w:tc>
          <w:tcPr>
            <w:tcW w:w="1380" w:type="dxa"/>
            <w:vAlign w:val="bottom"/>
          </w:tcPr>
          <w:p>
            <w:pPr>
              <w:jc w:val="right"/>
              <w:ind w:right="275"/>
              <w:spacing w:after="0"/>
              <w:rPr>
                <w:sz w:val="20"/>
                <w:szCs w:val="20"/>
                <w:color w:val="auto"/>
              </w:rPr>
            </w:pPr>
            <w:r>
              <w:rPr>
                <w:rFonts w:ascii="Arial" w:cs="Arial" w:eastAsia="Arial" w:hAnsi="Arial"/>
                <w:sz w:val="14"/>
                <w:szCs w:val="14"/>
                <w:b w:val="1"/>
                <w:bCs w:val="1"/>
                <w:color w:val="auto"/>
                <w:w w:val="97"/>
              </w:rPr>
              <w:t>Aschenbrenner</w:t>
            </w:r>
          </w:p>
        </w:tc>
        <w:tc>
          <w:tcPr>
            <w:tcW w:w="2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160" w:type="dxa"/>
            <w:vAlign w:val="bottom"/>
            <w:gridSpan w:val="2"/>
          </w:tcPr>
          <w:p>
            <w:pPr>
              <w:jc w:val="right"/>
              <w:ind w:right="380"/>
              <w:spacing w:after="0"/>
              <w:rPr>
                <w:sz w:val="20"/>
                <w:szCs w:val="20"/>
                <w:color w:val="auto"/>
              </w:rPr>
            </w:pPr>
            <w:r>
              <w:rPr>
                <w:rFonts w:ascii="Arial" w:cs="Arial" w:eastAsia="Arial" w:hAnsi="Arial"/>
                <w:sz w:val="14"/>
                <w:szCs w:val="14"/>
                <w:b w:val="1"/>
                <w:bCs w:val="1"/>
                <w:color w:val="auto"/>
              </w:rPr>
              <w:t>Zimpleman</w:t>
            </w: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80" w:type="dxa"/>
            <w:vAlign w:val="bottom"/>
            <w:gridSpan w:val="2"/>
          </w:tcPr>
          <w:p>
            <w:pPr>
              <w:ind w:left="80"/>
              <w:spacing w:after="0"/>
              <w:rPr>
                <w:sz w:val="20"/>
                <w:szCs w:val="20"/>
                <w:color w:val="auto"/>
              </w:rPr>
            </w:pPr>
            <w:r>
              <w:rPr>
                <w:rFonts w:ascii="Arial" w:cs="Arial" w:eastAsia="Arial" w:hAnsi="Arial"/>
                <w:sz w:val="14"/>
                <w:szCs w:val="14"/>
                <w:b w:val="1"/>
                <w:bCs w:val="1"/>
                <w:color w:val="auto"/>
              </w:rPr>
              <w:t>McCaughan</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820" w:type="dxa"/>
            <w:vAlign w:val="bottom"/>
          </w:tcPr>
          <w:p>
            <w:pPr>
              <w:spacing w:after="0"/>
              <w:rPr>
                <w:sz w:val="9"/>
                <w:szCs w:val="9"/>
                <w:color w:val="auto"/>
              </w:rPr>
            </w:pPr>
          </w:p>
        </w:tc>
        <w:tc>
          <w:tcPr>
            <w:tcW w:w="306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102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260" w:type="dxa"/>
            <w:vAlign w:val="bottom"/>
            <w:tcBorders>
              <w:bottom w:val="single" w:sz="8" w:color="808080"/>
            </w:tcBorders>
          </w:tcPr>
          <w:p>
            <w:pPr>
              <w:spacing w:after="0"/>
              <w:rPr>
                <w:sz w:val="9"/>
                <w:szCs w:val="9"/>
                <w:color w:val="auto"/>
              </w:rPr>
            </w:pPr>
          </w:p>
        </w:tc>
        <w:tc>
          <w:tcPr>
            <w:tcW w:w="100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38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106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106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820" w:type="dxa"/>
            <w:vAlign w:val="bottom"/>
          </w:tcPr>
          <w:p>
            <w:pPr>
              <w:spacing w:after="0"/>
              <w:rPr>
                <w:sz w:val="9"/>
                <w:szCs w:val="9"/>
                <w:color w:val="auto"/>
              </w:rPr>
            </w:pPr>
          </w:p>
        </w:tc>
        <w:tc>
          <w:tcPr>
            <w:tcW w:w="3060" w:type="dxa"/>
            <w:vAlign w:val="bottom"/>
          </w:tcPr>
          <w:p>
            <w:pPr>
              <w:spacing w:after="0"/>
              <w:rPr>
                <w:sz w:val="9"/>
                <w:szCs w:val="9"/>
                <w:color w:val="auto"/>
              </w:rPr>
            </w:pPr>
          </w:p>
        </w:tc>
        <w:tc>
          <w:tcPr>
            <w:tcW w:w="240" w:type="dxa"/>
            <w:vAlign w:val="bottom"/>
          </w:tcPr>
          <w:p>
            <w:pPr>
              <w:spacing w:after="0"/>
              <w:rPr>
                <w:sz w:val="9"/>
                <w:szCs w:val="9"/>
                <w:color w:val="auto"/>
              </w:rPr>
            </w:pPr>
          </w:p>
        </w:tc>
        <w:tc>
          <w:tcPr>
            <w:tcW w:w="1020" w:type="dxa"/>
            <w:vAlign w:val="bottom"/>
          </w:tcPr>
          <w:p>
            <w:pPr>
              <w:spacing w:after="0"/>
              <w:rPr>
                <w:sz w:val="9"/>
                <w:szCs w:val="9"/>
                <w:color w:val="auto"/>
              </w:rPr>
            </w:pPr>
          </w:p>
        </w:tc>
        <w:tc>
          <w:tcPr>
            <w:tcW w:w="240" w:type="dxa"/>
            <w:vAlign w:val="bottom"/>
          </w:tcPr>
          <w:p>
            <w:pPr>
              <w:spacing w:after="0"/>
              <w:rPr>
                <w:sz w:val="9"/>
                <w:szCs w:val="9"/>
                <w:color w:val="auto"/>
              </w:rPr>
            </w:pPr>
          </w:p>
        </w:tc>
        <w:tc>
          <w:tcPr>
            <w:tcW w:w="260" w:type="dxa"/>
            <w:vAlign w:val="bottom"/>
          </w:tcPr>
          <w:p>
            <w:pPr>
              <w:spacing w:after="0"/>
              <w:rPr>
                <w:sz w:val="9"/>
                <w:szCs w:val="9"/>
                <w:color w:val="auto"/>
              </w:rPr>
            </w:pPr>
          </w:p>
        </w:tc>
        <w:tc>
          <w:tcPr>
            <w:tcW w:w="1000" w:type="dxa"/>
            <w:vAlign w:val="bottom"/>
          </w:tcPr>
          <w:p>
            <w:pPr>
              <w:spacing w:after="0"/>
              <w:rPr>
                <w:sz w:val="9"/>
                <w:szCs w:val="9"/>
                <w:color w:val="auto"/>
              </w:rPr>
            </w:pPr>
          </w:p>
        </w:tc>
        <w:tc>
          <w:tcPr>
            <w:tcW w:w="240" w:type="dxa"/>
            <w:vAlign w:val="bottom"/>
          </w:tcPr>
          <w:p>
            <w:pPr>
              <w:spacing w:after="0"/>
              <w:rPr>
                <w:sz w:val="9"/>
                <w:szCs w:val="9"/>
                <w:color w:val="auto"/>
              </w:rPr>
            </w:pPr>
          </w:p>
        </w:tc>
        <w:tc>
          <w:tcPr>
            <w:tcW w:w="220" w:type="dxa"/>
            <w:vAlign w:val="bottom"/>
          </w:tcPr>
          <w:p>
            <w:pPr>
              <w:spacing w:after="0"/>
              <w:rPr>
                <w:sz w:val="9"/>
                <w:szCs w:val="9"/>
                <w:color w:val="auto"/>
              </w:rPr>
            </w:pPr>
          </w:p>
        </w:tc>
        <w:tc>
          <w:tcPr>
            <w:tcW w:w="1380" w:type="dxa"/>
            <w:vAlign w:val="bottom"/>
          </w:tcPr>
          <w:p>
            <w:pPr>
              <w:spacing w:after="0"/>
              <w:rPr>
                <w:sz w:val="9"/>
                <w:szCs w:val="9"/>
                <w:color w:val="auto"/>
              </w:rPr>
            </w:pPr>
          </w:p>
        </w:tc>
        <w:tc>
          <w:tcPr>
            <w:tcW w:w="220" w:type="dxa"/>
            <w:vAlign w:val="bottom"/>
          </w:tcPr>
          <w:p>
            <w:pPr>
              <w:spacing w:after="0"/>
              <w:rPr>
                <w:sz w:val="9"/>
                <w:szCs w:val="9"/>
                <w:color w:val="auto"/>
              </w:rPr>
            </w:pPr>
          </w:p>
        </w:tc>
        <w:tc>
          <w:tcPr>
            <w:tcW w:w="180" w:type="dxa"/>
            <w:vAlign w:val="bottom"/>
          </w:tcPr>
          <w:p>
            <w:pPr>
              <w:spacing w:after="0"/>
              <w:rPr>
                <w:sz w:val="9"/>
                <w:szCs w:val="9"/>
                <w:color w:val="auto"/>
              </w:rPr>
            </w:pPr>
          </w:p>
        </w:tc>
        <w:tc>
          <w:tcPr>
            <w:tcW w:w="10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80" w:type="dxa"/>
            <w:vAlign w:val="bottom"/>
          </w:tcPr>
          <w:p>
            <w:pPr>
              <w:spacing w:after="0"/>
              <w:rPr>
                <w:sz w:val="9"/>
                <w:szCs w:val="9"/>
                <w:color w:val="auto"/>
              </w:rPr>
            </w:pPr>
          </w:p>
        </w:tc>
        <w:tc>
          <w:tcPr>
            <w:tcW w:w="1060" w:type="dxa"/>
            <w:vAlign w:val="bottom"/>
          </w:tcPr>
          <w:p>
            <w:pPr>
              <w:spacing w:after="0"/>
              <w:rPr>
                <w:sz w:val="9"/>
                <w:szCs w:val="9"/>
                <w:color w:val="auto"/>
              </w:rPr>
            </w:pPr>
          </w:p>
        </w:tc>
        <w:tc>
          <w:tcPr>
            <w:tcW w:w="20" w:type="dxa"/>
            <w:vAlign w:val="bottom"/>
            <w:vMerge w:val="restart"/>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8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Cash Severance(1)</w:t>
            </w:r>
          </w:p>
        </w:tc>
        <w:tc>
          <w:tcPr>
            <w:tcW w:w="240" w:type="dxa"/>
            <w:vAlign w:val="bottom"/>
            <w:shd w:val="clear" w:color="auto" w:fill="CCEEFF"/>
          </w:tcPr>
          <w:p>
            <w:pPr>
              <w:jc w:val="right"/>
              <w:ind w:right="83"/>
              <w:spacing w:after="0"/>
              <w:rPr>
                <w:sz w:val="20"/>
                <w:szCs w:val="20"/>
                <w:color w:val="auto"/>
              </w:rPr>
            </w:pPr>
            <w:r>
              <w:rPr>
                <w:rFonts w:ascii="Arial" w:cs="Arial" w:eastAsia="Arial" w:hAnsi="Arial"/>
                <w:sz w:val="15"/>
                <w:szCs w:val="15"/>
                <w:color w:val="auto"/>
                <w:w w:val="71"/>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7,500,000</w:t>
            </w:r>
          </w:p>
        </w:tc>
        <w:tc>
          <w:tcPr>
            <w:tcW w:w="5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2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2,467,500</w:t>
            </w:r>
          </w:p>
        </w:tc>
        <w:tc>
          <w:tcPr>
            <w:tcW w:w="220" w:type="dxa"/>
            <w:vAlign w:val="bottom"/>
            <w:shd w:val="clear" w:color="auto" w:fill="CCEEFF"/>
          </w:tcPr>
          <w:p>
            <w:pPr>
              <w:jc w:val="right"/>
              <w:ind w:right="63"/>
              <w:spacing w:after="0"/>
              <w:rPr>
                <w:sz w:val="20"/>
                <w:szCs w:val="20"/>
                <w:color w:val="auto"/>
              </w:rPr>
            </w:pPr>
            <w:r>
              <w:rPr>
                <w:rFonts w:ascii="Arial" w:cs="Arial" w:eastAsia="Arial" w:hAnsi="Arial"/>
                <w:sz w:val="15"/>
                <w:szCs w:val="15"/>
                <w:color w:val="auto"/>
                <w:w w:val="71"/>
              </w:rPr>
              <w:t>$</w:t>
            </w: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3,330,000</w:t>
            </w:r>
          </w:p>
        </w:tc>
        <w:tc>
          <w:tcPr>
            <w:tcW w:w="4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1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4,050,000</w:t>
            </w:r>
          </w:p>
        </w:tc>
        <w:tc>
          <w:tcPr>
            <w:tcW w:w="3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5,512,500</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80" w:type="dxa"/>
            <w:vAlign w:val="bottom"/>
            <w:gridSpan w:val="2"/>
          </w:tcPr>
          <w:p>
            <w:pPr>
              <w:spacing w:after="0"/>
              <w:rPr>
                <w:sz w:val="20"/>
                <w:szCs w:val="20"/>
                <w:color w:val="auto"/>
              </w:rPr>
            </w:pPr>
            <w:r>
              <w:rPr>
                <w:rFonts w:ascii="Arial" w:cs="Arial" w:eastAsia="Arial" w:hAnsi="Arial"/>
                <w:sz w:val="18"/>
                <w:szCs w:val="18"/>
                <w:color w:val="auto"/>
              </w:rPr>
              <w:t>Spread on Previously Unvested Options(2)</w:t>
            </w:r>
          </w:p>
        </w:tc>
        <w:tc>
          <w:tcPr>
            <w:tcW w:w="2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10,185,805</w:t>
            </w: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40" w:type="dxa"/>
            <w:vAlign w:val="bottom"/>
            <w:gridSpan w:val="2"/>
          </w:tcPr>
          <w:p>
            <w:pPr>
              <w:jc w:val="right"/>
              <w:ind w:right="240"/>
              <w:spacing w:after="0"/>
              <w:rPr>
                <w:sz w:val="20"/>
                <w:szCs w:val="20"/>
                <w:color w:val="auto"/>
              </w:rPr>
            </w:pPr>
            <w:r>
              <w:rPr>
                <w:rFonts w:ascii="Arial" w:cs="Arial" w:eastAsia="Arial" w:hAnsi="Arial"/>
                <w:sz w:val="18"/>
                <w:szCs w:val="18"/>
                <w:color w:val="auto"/>
              </w:rPr>
              <w:t>1,722,976</w:t>
            </w:r>
          </w:p>
        </w:tc>
        <w:tc>
          <w:tcPr>
            <w:tcW w:w="220" w:type="dxa"/>
            <w:vAlign w:val="bottom"/>
          </w:tcPr>
          <w:p>
            <w:pPr>
              <w:spacing w:after="0"/>
              <w:rPr>
                <w:sz w:val="18"/>
                <w:szCs w:val="18"/>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2,648,760</w:t>
            </w: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8"/>
                <w:szCs w:val="18"/>
                <w:color w:val="auto"/>
              </w:rPr>
              <w:t>2,788,256</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2,368,704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3880" w:type="dxa"/>
            <w:vAlign w:val="bottom"/>
            <w:gridSpan w:val="2"/>
            <w:shd w:val="clear" w:color="auto" w:fill="CCEEFF"/>
          </w:tcPr>
          <w:p>
            <w:pPr>
              <w:spacing w:after="0"/>
              <w:rPr>
                <w:sz w:val="20"/>
                <w:szCs w:val="20"/>
                <w:color w:val="auto"/>
              </w:rPr>
            </w:pPr>
            <w:r>
              <w:rPr>
                <w:rFonts w:ascii="Arial" w:cs="Arial" w:eastAsia="Arial" w:hAnsi="Arial"/>
                <w:sz w:val="18"/>
                <w:szCs w:val="18"/>
                <w:color w:val="auto"/>
                <w:w w:val="95"/>
              </w:rPr>
              <w:t>Value of Previously Unvested Restricted Stock and</w:t>
            </w:r>
          </w:p>
        </w:tc>
        <w:tc>
          <w:tcPr>
            <w:tcW w:w="24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38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Performance Shares(3)</w:t>
            </w:r>
          </w:p>
        </w:tc>
        <w:tc>
          <w:tcPr>
            <w:tcW w:w="240" w:type="dxa"/>
            <w:vAlign w:val="bottom"/>
            <w:shd w:val="clear" w:color="auto" w:fill="CCEEFF"/>
          </w:tcPr>
          <w:p>
            <w:pPr>
              <w:spacing w:after="0"/>
              <w:rPr>
                <w:sz w:val="19"/>
                <w:szCs w:val="19"/>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8,563,190</w:t>
            </w:r>
          </w:p>
        </w:tc>
        <w:tc>
          <w:tcPr>
            <w:tcW w:w="24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2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1,491,960</w:t>
            </w:r>
          </w:p>
        </w:tc>
        <w:tc>
          <w:tcPr>
            <w:tcW w:w="220" w:type="dxa"/>
            <w:vAlign w:val="bottom"/>
            <w:shd w:val="clear" w:color="auto" w:fill="CCEEFF"/>
          </w:tcPr>
          <w:p>
            <w:pPr>
              <w:spacing w:after="0"/>
              <w:rPr>
                <w:sz w:val="19"/>
                <w:szCs w:val="19"/>
                <w:color w:val="auto"/>
              </w:rPr>
            </w:pP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2,233,491</w:t>
            </w:r>
          </w:p>
        </w:tc>
        <w:tc>
          <w:tcPr>
            <w:tcW w:w="2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1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2,477,490</w:t>
            </w: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2,054,520</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80" w:type="dxa"/>
            <w:vAlign w:val="bottom"/>
            <w:gridSpan w:val="2"/>
          </w:tcPr>
          <w:p>
            <w:pPr>
              <w:spacing w:after="0"/>
              <w:rPr>
                <w:sz w:val="20"/>
                <w:szCs w:val="20"/>
                <w:color w:val="auto"/>
              </w:rPr>
            </w:pPr>
            <w:r>
              <w:rPr>
                <w:rFonts w:ascii="Arial" w:cs="Arial" w:eastAsia="Arial" w:hAnsi="Arial"/>
                <w:sz w:val="18"/>
                <w:szCs w:val="18"/>
                <w:color w:val="auto"/>
              </w:rPr>
              <w:t>Benefits Continuation(4)</w:t>
            </w:r>
          </w:p>
        </w:tc>
        <w:tc>
          <w:tcPr>
            <w:tcW w:w="2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109,522</w:t>
            </w: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40" w:type="dxa"/>
            <w:vAlign w:val="bottom"/>
            <w:gridSpan w:val="2"/>
          </w:tcPr>
          <w:p>
            <w:pPr>
              <w:jc w:val="right"/>
              <w:ind w:right="240"/>
              <w:spacing w:after="0"/>
              <w:rPr>
                <w:sz w:val="20"/>
                <w:szCs w:val="20"/>
                <w:color w:val="auto"/>
              </w:rPr>
            </w:pPr>
            <w:r>
              <w:rPr>
                <w:rFonts w:ascii="Arial" w:cs="Arial" w:eastAsia="Arial" w:hAnsi="Arial"/>
                <w:sz w:val="18"/>
                <w:szCs w:val="18"/>
                <w:color w:val="auto"/>
              </w:rPr>
              <w:t>57,378</w:t>
            </w:r>
          </w:p>
        </w:tc>
        <w:tc>
          <w:tcPr>
            <w:tcW w:w="220" w:type="dxa"/>
            <w:vAlign w:val="bottom"/>
          </w:tcPr>
          <w:p>
            <w:pPr>
              <w:spacing w:after="0"/>
              <w:rPr>
                <w:sz w:val="18"/>
                <w:szCs w:val="18"/>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81,250</w:t>
            </w: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8"/>
                <w:szCs w:val="18"/>
                <w:color w:val="auto"/>
              </w:rPr>
              <w:t>78,435</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92,043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Accelerated Pension Benefit(5)</w:t>
            </w:r>
          </w:p>
        </w:tc>
        <w:tc>
          <w:tcPr>
            <w:tcW w:w="24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4,883,938</w:t>
            </w:r>
          </w:p>
        </w:tc>
        <w:tc>
          <w:tcPr>
            <w:tcW w:w="2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2,346,281</w:t>
            </w:r>
          </w:p>
        </w:tc>
        <w:tc>
          <w:tcPr>
            <w:tcW w:w="220" w:type="dxa"/>
            <w:vAlign w:val="bottom"/>
            <w:shd w:val="clear" w:color="auto" w:fill="CCEEFF"/>
          </w:tcPr>
          <w:p>
            <w:pPr>
              <w:spacing w:after="0"/>
              <w:rPr>
                <w:sz w:val="18"/>
                <w:szCs w:val="18"/>
                <w:color w:val="auto"/>
              </w:rPr>
            </w:pP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3,758,962</w:t>
            </w: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5,387,010</w:t>
            </w: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558,537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80" w:type="dxa"/>
            <w:vAlign w:val="bottom"/>
            <w:gridSpan w:val="2"/>
          </w:tcPr>
          <w:p>
            <w:pPr>
              <w:spacing w:after="0"/>
              <w:rPr>
                <w:sz w:val="20"/>
                <w:szCs w:val="20"/>
                <w:color w:val="auto"/>
              </w:rPr>
            </w:pPr>
            <w:r>
              <w:rPr>
                <w:rFonts w:ascii="Arial" w:cs="Arial" w:eastAsia="Arial" w:hAnsi="Arial"/>
                <w:sz w:val="18"/>
                <w:szCs w:val="18"/>
                <w:color w:val="auto"/>
              </w:rPr>
              <w:t>Golden Parachute Excise Tax Gross-Up(6)</w:t>
            </w:r>
          </w:p>
        </w:tc>
        <w:tc>
          <w:tcPr>
            <w:tcW w:w="2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8,147,570</w:t>
            </w: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40" w:type="dxa"/>
            <w:vAlign w:val="bottom"/>
            <w:gridSpan w:val="2"/>
          </w:tcPr>
          <w:p>
            <w:pPr>
              <w:jc w:val="right"/>
              <w:ind w:right="240"/>
              <w:spacing w:after="0"/>
              <w:rPr>
                <w:sz w:val="20"/>
                <w:szCs w:val="20"/>
                <w:color w:val="auto"/>
              </w:rPr>
            </w:pPr>
            <w:r>
              <w:rPr>
                <w:rFonts w:ascii="Arial" w:cs="Arial" w:eastAsia="Arial" w:hAnsi="Arial"/>
                <w:sz w:val="18"/>
                <w:szCs w:val="18"/>
                <w:color w:val="auto"/>
              </w:rPr>
              <w:t>2,576,335</w:t>
            </w:r>
          </w:p>
        </w:tc>
        <w:tc>
          <w:tcPr>
            <w:tcW w:w="220" w:type="dxa"/>
            <w:vAlign w:val="bottom"/>
          </w:tcPr>
          <w:p>
            <w:pPr>
              <w:spacing w:after="0"/>
              <w:rPr>
                <w:sz w:val="18"/>
                <w:szCs w:val="18"/>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4,099,782</w:t>
            </w: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8"/>
                <w:szCs w:val="18"/>
                <w:color w:val="auto"/>
              </w:rPr>
              <w:t>5,614,986</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3,254,329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 Termination Benefits (before taxes)</w:t>
            </w:r>
          </w:p>
        </w:tc>
        <w:tc>
          <w:tcPr>
            <w:tcW w:w="24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39,390,025</w:t>
            </w:r>
          </w:p>
        </w:tc>
        <w:tc>
          <w:tcPr>
            <w:tcW w:w="2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10,662,430</w:t>
            </w:r>
          </w:p>
        </w:tc>
        <w:tc>
          <w:tcPr>
            <w:tcW w:w="220" w:type="dxa"/>
            <w:vAlign w:val="bottom"/>
            <w:shd w:val="clear" w:color="auto" w:fill="CCEEFF"/>
          </w:tcPr>
          <w:p>
            <w:pPr>
              <w:spacing w:after="0"/>
              <w:rPr>
                <w:sz w:val="18"/>
                <w:szCs w:val="18"/>
                <w:color w:val="auto"/>
              </w:rPr>
            </w:pP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16,152,244</w:t>
            </w: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20,396,177</w:t>
            </w: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13,840,633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820" w:type="dxa"/>
            <w:vAlign w:val="bottom"/>
            <w:tcBorders>
              <w:bottom w:val="single" w:sz="8" w:color="808080"/>
            </w:tcBorders>
          </w:tcPr>
          <w:p>
            <w:pPr>
              <w:spacing w:after="0"/>
              <w:rPr>
                <w:sz w:val="10"/>
                <w:szCs w:val="10"/>
                <w:color w:val="auto"/>
              </w:rPr>
            </w:pPr>
          </w:p>
        </w:tc>
        <w:tc>
          <w:tcPr>
            <w:tcW w:w="30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38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3270250</wp:posOffset>
            </wp:positionH>
            <wp:positionV relativeFrom="paragraph">
              <wp:posOffset>-1266190</wp:posOffset>
            </wp:positionV>
            <wp:extent cx="12700" cy="889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3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2472690</wp:posOffset>
            </wp:positionH>
            <wp:positionV relativeFrom="paragraph">
              <wp:posOffset>-1266190</wp:posOffset>
            </wp:positionV>
            <wp:extent cx="12700" cy="8890"/>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3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4222115</wp:posOffset>
            </wp:positionH>
            <wp:positionV relativeFrom="paragraph">
              <wp:posOffset>-1266190</wp:posOffset>
            </wp:positionV>
            <wp:extent cx="12700" cy="889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3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3424555</wp:posOffset>
            </wp:positionH>
            <wp:positionV relativeFrom="paragraph">
              <wp:posOffset>-1266190</wp:posOffset>
            </wp:positionV>
            <wp:extent cx="12700" cy="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33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5388610</wp:posOffset>
            </wp:positionH>
            <wp:positionV relativeFrom="paragraph">
              <wp:posOffset>-1266190</wp:posOffset>
            </wp:positionV>
            <wp:extent cx="12700" cy="8890"/>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33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4376420</wp:posOffset>
            </wp:positionH>
            <wp:positionV relativeFrom="paragraph">
              <wp:posOffset>-1266190</wp:posOffset>
            </wp:positionV>
            <wp:extent cx="12700" cy="8890"/>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33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6315075</wp:posOffset>
            </wp:positionH>
            <wp:positionV relativeFrom="paragraph">
              <wp:posOffset>-1266190</wp:posOffset>
            </wp:positionV>
            <wp:extent cx="12700" cy="889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3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5534660</wp:posOffset>
            </wp:positionH>
            <wp:positionV relativeFrom="paragraph">
              <wp:posOffset>-1266190</wp:posOffset>
            </wp:positionV>
            <wp:extent cx="12700" cy="8890"/>
            <wp:wrapNone/>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33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-1266190</wp:posOffset>
            </wp:positionV>
            <wp:extent cx="12700" cy="8890"/>
            <wp:wrapNone/>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33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6460490</wp:posOffset>
            </wp:positionH>
            <wp:positionV relativeFrom="paragraph">
              <wp:posOffset>-1266190</wp:posOffset>
            </wp:positionV>
            <wp:extent cx="12700" cy="889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3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526415</wp:posOffset>
            </wp:positionH>
            <wp:positionV relativeFrom="paragraph">
              <wp:posOffset>-14605</wp:posOffset>
            </wp:positionV>
            <wp:extent cx="12700" cy="8890"/>
            <wp:wrapNone/>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4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41">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98" w:lineRule="exact"/>
        <w:rPr>
          <w:sz w:val="20"/>
          <w:szCs w:val="20"/>
          <w:color w:val="auto"/>
        </w:rPr>
      </w:pPr>
    </w:p>
    <w:p>
      <w:pPr>
        <w:ind w:left="540" w:right="80" w:hanging="532"/>
        <w:spacing w:after="0" w:line="259" w:lineRule="auto"/>
        <w:tabs>
          <w:tab w:leader="none" w:pos="540" w:val="left"/>
        </w:tabs>
        <w:numPr>
          <w:ilvl w:val="0"/>
          <w:numId w:val="66"/>
        </w:numPr>
        <w:rPr>
          <w:rFonts w:ascii="Arial" w:cs="Arial" w:eastAsia="Arial" w:hAnsi="Arial"/>
          <w:sz w:val="18"/>
          <w:szCs w:val="18"/>
          <w:color w:val="auto"/>
        </w:rPr>
      </w:pPr>
      <w:r>
        <w:rPr>
          <w:rFonts w:ascii="Arial" w:cs="Arial" w:eastAsia="Arial" w:hAnsi="Arial"/>
          <w:sz w:val="18"/>
          <w:szCs w:val="18"/>
          <w:color w:val="auto"/>
        </w:rPr>
        <w:t>Cash severance equals three times the sum of each Executive's base salary and target annual bonus. In addition, the Executives would be entitled to a pro-rata bonus for the year of termination. However, because we assume the termination date is December 31, 2006, any bonus for 2006 would already be earned, and therefore no pro-rata bonus would be included in the parachute calculation.</w:t>
      </w:r>
    </w:p>
    <w:p>
      <w:pPr>
        <w:spacing w:after="0" w:line="207" w:lineRule="exact"/>
        <w:rPr>
          <w:rFonts w:ascii="Arial" w:cs="Arial" w:eastAsia="Arial" w:hAnsi="Arial"/>
          <w:sz w:val="18"/>
          <w:szCs w:val="18"/>
          <w:color w:val="auto"/>
        </w:rPr>
      </w:pPr>
    </w:p>
    <w:p>
      <w:pPr>
        <w:ind w:left="540" w:right="460" w:hanging="532"/>
        <w:spacing w:after="0" w:line="268" w:lineRule="auto"/>
        <w:tabs>
          <w:tab w:leader="none" w:pos="540" w:val="left"/>
        </w:tabs>
        <w:numPr>
          <w:ilvl w:val="0"/>
          <w:numId w:val="66"/>
        </w:numPr>
        <w:rPr>
          <w:rFonts w:ascii="Arial" w:cs="Arial" w:eastAsia="Arial" w:hAnsi="Arial"/>
          <w:sz w:val="18"/>
          <w:szCs w:val="18"/>
          <w:color w:val="auto"/>
        </w:rPr>
      </w:pPr>
      <w:r>
        <w:rPr>
          <w:rFonts w:ascii="Arial" w:cs="Arial" w:eastAsia="Arial" w:hAnsi="Arial"/>
          <w:sz w:val="18"/>
          <w:szCs w:val="18"/>
          <w:color w:val="auto"/>
        </w:rPr>
        <w:t>Equals the difference between the year-end stock price of $58.70 and the exercise price of unvested options as of December 31, 2006, where vesting would be accelerated.</w:t>
      </w:r>
    </w:p>
    <w:p>
      <w:pPr>
        <w:spacing w:after="0" w:line="212" w:lineRule="exact"/>
        <w:rPr>
          <w:rFonts w:ascii="Arial" w:cs="Arial" w:eastAsia="Arial" w:hAnsi="Arial"/>
          <w:sz w:val="18"/>
          <w:szCs w:val="18"/>
          <w:color w:val="auto"/>
        </w:rPr>
      </w:pPr>
    </w:p>
    <w:p>
      <w:pPr>
        <w:ind w:left="540" w:right="260" w:hanging="532"/>
        <w:spacing w:after="0" w:line="306" w:lineRule="auto"/>
        <w:tabs>
          <w:tab w:leader="none" w:pos="540" w:val="left"/>
        </w:tabs>
        <w:numPr>
          <w:ilvl w:val="0"/>
          <w:numId w:val="66"/>
        </w:numPr>
        <w:rPr>
          <w:rFonts w:ascii="Arial" w:cs="Arial" w:eastAsia="Arial" w:hAnsi="Arial"/>
          <w:sz w:val="16"/>
          <w:szCs w:val="16"/>
          <w:color w:val="auto"/>
        </w:rPr>
      </w:pPr>
      <w:r>
        <w:rPr>
          <w:rFonts w:ascii="Arial" w:cs="Arial" w:eastAsia="Arial" w:hAnsi="Arial"/>
          <w:sz w:val="16"/>
          <w:szCs w:val="16"/>
          <w:color w:val="auto"/>
        </w:rPr>
        <w:t>Equals the full value of unvested restricted shares and unearned performance shares as of December 31, 2006, where vesting would be accelerated, at a stock price of $58.70. Performance shares are valued using the target number of shares, because the change of control is assumed to occur on December 31, 2006, which is within one year of the grant date (all performance shares were granted in 2006).</w:t>
      </w:r>
    </w:p>
    <w:p>
      <w:pPr>
        <w:spacing w:after="0" w:line="174" w:lineRule="exact"/>
        <w:rPr>
          <w:rFonts w:ascii="Arial" w:cs="Arial" w:eastAsia="Arial" w:hAnsi="Arial"/>
          <w:sz w:val="16"/>
          <w:szCs w:val="16"/>
          <w:color w:val="auto"/>
        </w:rPr>
      </w:pPr>
    </w:p>
    <w:p>
      <w:pPr>
        <w:ind w:left="540" w:right="80" w:hanging="532"/>
        <w:spacing w:after="0" w:line="268" w:lineRule="auto"/>
        <w:tabs>
          <w:tab w:leader="none" w:pos="540" w:val="left"/>
        </w:tabs>
        <w:numPr>
          <w:ilvl w:val="0"/>
          <w:numId w:val="66"/>
        </w:numPr>
        <w:rPr>
          <w:rFonts w:ascii="Arial" w:cs="Arial" w:eastAsia="Arial" w:hAnsi="Arial"/>
          <w:sz w:val="18"/>
          <w:szCs w:val="18"/>
          <w:color w:val="auto"/>
        </w:rPr>
      </w:pPr>
      <w:r>
        <w:rPr>
          <w:rFonts w:ascii="Arial" w:cs="Arial" w:eastAsia="Arial" w:hAnsi="Arial"/>
          <w:sz w:val="18"/>
          <w:szCs w:val="18"/>
          <w:color w:val="auto"/>
        </w:rPr>
        <w:t>Includes the estimated cost of continued medical, dental, vision, and life insurance for three years post-termination as well as an estimated cost to provide the Executive with outplacement services.</w:t>
      </w:r>
    </w:p>
    <w:p>
      <w:pPr>
        <w:spacing w:after="0" w:line="199" w:lineRule="exact"/>
        <w:rPr>
          <w:rFonts w:ascii="Arial" w:cs="Arial" w:eastAsia="Arial" w:hAnsi="Arial"/>
          <w:sz w:val="18"/>
          <w:szCs w:val="18"/>
          <w:color w:val="auto"/>
        </w:rPr>
      </w:pPr>
    </w:p>
    <w:p>
      <w:pPr>
        <w:ind w:left="540" w:right="220" w:hanging="532"/>
        <w:spacing w:after="0" w:line="332" w:lineRule="auto"/>
        <w:tabs>
          <w:tab w:leader="none" w:pos="540" w:val="left"/>
        </w:tabs>
        <w:numPr>
          <w:ilvl w:val="0"/>
          <w:numId w:val="66"/>
        </w:numPr>
        <w:rPr>
          <w:rFonts w:ascii="Arial" w:cs="Arial" w:eastAsia="Arial" w:hAnsi="Arial"/>
          <w:sz w:val="16"/>
          <w:szCs w:val="16"/>
          <w:color w:val="auto"/>
        </w:rPr>
      </w:pPr>
      <w:r>
        <w:rPr>
          <w:rFonts w:ascii="Arial" w:cs="Arial" w:eastAsia="Arial" w:hAnsi="Arial"/>
          <w:sz w:val="16"/>
          <w:szCs w:val="16"/>
          <w:color w:val="auto"/>
        </w:rPr>
        <w:t>Represents the lump-sum present value of the accelerated vesting of previously-unvested retirement benefits, including three additional years of service and age and including the cash severance benefits as covered compensation during such additional years of service.</w:t>
      </w:r>
    </w:p>
    <w:p>
      <w:pPr>
        <w:spacing w:after="0" w:line="166" w:lineRule="exact"/>
        <w:rPr>
          <w:rFonts w:ascii="Arial" w:cs="Arial" w:eastAsia="Arial" w:hAnsi="Arial"/>
          <w:sz w:val="16"/>
          <w:szCs w:val="16"/>
          <w:color w:val="auto"/>
        </w:rPr>
      </w:pPr>
    </w:p>
    <w:p>
      <w:pPr>
        <w:ind w:left="540" w:right="40" w:hanging="532"/>
        <w:spacing w:after="0" w:line="290" w:lineRule="auto"/>
        <w:tabs>
          <w:tab w:leader="none" w:pos="540" w:val="left"/>
        </w:tabs>
        <w:numPr>
          <w:ilvl w:val="0"/>
          <w:numId w:val="66"/>
        </w:numPr>
        <w:rPr>
          <w:rFonts w:ascii="Arial" w:cs="Arial" w:eastAsia="Arial" w:hAnsi="Arial"/>
          <w:sz w:val="16"/>
          <w:szCs w:val="16"/>
          <w:color w:val="auto"/>
        </w:rPr>
      </w:pPr>
      <w:r>
        <w:rPr>
          <w:rFonts w:ascii="Arial" w:cs="Arial" w:eastAsia="Arial" w:hAnsi="Arial"/>
          <w:sz w:val="16"/>
          <w:szCs w:val="16"/>
          <w:color w:val="auto"/>
        </w:rPr>
        <w:t>Under our Change of Control Employment Agreements, if an Executive incurs an excise tax under Section 4999 of the IRC as a result of an "excess parachute payment" arising from severance payments, the accelerated vesting of equity compensation awards, and other benefits, the Executive's total payments will either be reduced or the Executive will be entitled to an additional payment (an "excise tax gross-up") to offset any excise tax, so that after payment of the excise tax and all income and excise taxes applicable to gross-up payment, the Executive would receive the same amount of severance had the excise tax not applied. If the total parachute payment exceeds the IRC Section 280G safe harbor by more than 10%, the Executive will receive the excise tax gross-up. If the total parachute payment exceeds the safe harbor by less than 10%, the total parachute payment will be reduced to the safe harbor, so as not to incur any excise taxes.</w:t>
      </w:r>
    </w:p>
    <w:p>
      <w:pPr>
        <w:spacing w:after="0" w:line="172"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To calculate the excise tax gross-up liability, the following assumptions were used:</w:t>
      </w:r>
    </w:p>
    <w:p>
      <w:pPr>
        <w:spacing w:after="0" w:line="239" w:lineRule="exact"/>
        <w:rPr>
          <w:sz w:val="20"/>
          <w:szCs w:val="20"/>
          <w:color w:val="auto"/>
        </w:rPr>
      </w:pPr>
    </w:p>
    <w:p>
      <w:pPr>
        <w:ind w:left="1080" w:right="420" w:hanging="532"/>
        <w:spacing w:after="0" w:line="268" w:lineRule="auto"/>
        <w:tabs>
          <w:tab w:leader="none" w:pos="1080" w:val="left"/>
        </w:tabs>
        <w:numPr>
          <w:ilvl w:val="0"/>
          <w:numId w:val="67"/>
        </w:numPr>
        <w:rPr>
          <w:rFonts w:ascii="Arial" w:cs="Arial" w:eastAsia="Arial" w:hAnsi="Arial"/>
          <w:sz w:val="18"/>
          <w:szCs w:val="18"/>
          <w:color w:val="auto"/>
        </w:rPr>
      </w:pPr>
      <w:r>
        <w:rPr>
          <w:rFonts w:ascii="Arial" w:cs="Arial" w:eastAsia="Arial" w:hAnsi="Arial"/>
          <w:sz w:val="18"/>
          <w:szCs w:val="18"/>
          <w:color w:val="auto"/>
        </w:rPr>
        <w:t>The IRC Section 280G safe harbor is 2.99 times each Executive's "base amount". Each Executive's base amount was calculated by taking the average W-2 income (box 1) from the past five years (2001-2005).</w:t>
      </w:r>
    </w:p>
    <w:p>
      <w:pPr>
        <w:spacing w:after="0" w:line="199" w:lineRule="exact"/>
        <w:rPr>
          <w:rFonts w:ascii="Arial" w:cs="Arial" w:eastAsia="Arial" w:hAnsi="Arial"/>
          <w:sz w:val="18"/>
          <w:szCs w:val="18"/>
          <w:color w:val="auto"/>
        </w:rPr>
      </w:pPr>
    </w:p>
    <w:p>
      <w:pPr>
        <w:ind w:left="1080" w:right="120" w:hanging="532"/>
        <w:spacing w:after="0" w:line="268" w:lineRule="auto"/>
        <w:tabs>
          <w:tab w:leader="none" w:pos="1080" w:val="left"/>
        </w:tabs>
        <w:numPr>
          <w:ilvl w:val="0"/>
          <w:numId w:val="67"/>
        </w:numPr>
        <w:rPr>
          <w:rFonts w:ascii="Arial" w:cs="Arial" w:eastAsia="Arial" w:hAnsi="Arial"/>
          <w:sz w:val="18"/>
          <w:szCs w:val="18"/>
          <w:color w:val="auto"/>
        </w:rPr>
      </w:pPr>
      <w:r>
        <w:rPr>
          <w:rFonts w:ascii="Arial" w:cs="Arial" w:eastAsia="Arial" w:hAnsi="Arial"/>
          <w:sz w:val="18"/>
          <w:szCs w:val="18"/>
          <w:color w:val="auto"/>
        </w:rPr>
        <w:t>Excise tax rate of 20% and combined state and federal personal income tax rates of 42.585% for Mr. Griswell, 43.125% for Mr. McCaughan, and 42.45% for Mr. Gersie, Mr. Aschenbrenner and Mr. Zimpleman.</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4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42" w:name="page43"/>
    <w:bookmarkEnd w:id="42"/>
    <w:p>
      <w:pPr>
        <w:ind w:left="1080" w:right="40" w:hanging="532"/>
        <w:spacing w:after="0" w:line="290" w:lineRule="auto"/>
        <w:tabs>
          <w:tab w:leader="none" w:pos="1080" w:val="left"/>
        </w:tabs>
        <w:numPr>
          <w:ilvl w:val="0"/>
          <w:numId w:val="68"/>
        </w:numPr>
        <w:rPr>
          <w:rFonts w:ascii="Arial" w:cs="Arial" w:eastAsia="Arial" w:hAnsi="Arial"/>
          <w:sz w:val="16"/>
          <w:szCs w:val="16"/>
          <w:color w:val="auto"/>
        </w:rPr>
      </w:pPr>
      <w:r>
        <w:rPr>
          <w:rFonts w:ascii="Arial" w:cs="Arial" w:eastAsia="Arial" w:hAnsi="Arial"/>
          <w:sz w:val="16"/>
          <w:szCs w:val="16"/>
          <w:color w:val="auto"/>
        </w:rPr>
        <w:t>The stock award parachute calculations for purposes of IRC Section 280G were based on the safe-harbor Black-Scholes valuation methodology in Rev. Proc. 2003-68, using the most recent GAAP FAS 123(R) option valuation assumptions: volatility 14.66%, risk-free interest rate 4.39%, dividend yield 1.32%, expected term 90 days (options expire 90 days (or the remaining term, if less) from the date of termination for any without-cause termination). Under the 280G rules, the cost included in the parachute for the accelerated vesting of stock options and restricted stock is the sum of 1) the excess of the aggregate accelerated benefit over the present value of the accelerated benefit and 2) the lapse of service obligation (1% times the number of months of vesting accelerated times the aggregate accelerated benefit). For performance shares, the full value of the award that is accelerated is included in the parachute.</w:t>
      </w:r>
    </w:p>
    <w:p>
      <w:pPr>
        <w:spacing w:after="0" w:line="16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CERTAIN RELATIONSHIPS AND RELATED TRANSACTIONS</w:t>
      </w:r>
    </w:p>
    <w:p>
      <w:pPr>
        <w:spacing w:after="0" w:line="231" w:lineRule="exact"/>
        <w:rPr>
          <w:sz w:val="20"/>
          <w:szCs w:val="20"/>
          <w:color w:val="auto"/>
        </w:rPr>
      </w:pPr>
    </w:p>
    <w:p>
      <w:pPr>
        <w:ind w:right="260" w:firstLine="341"/>
        <w:spacing w:after="0" w:line="256" w:lineRule="auto"/>
        <w:rPr>
          <w:sz w:val="20"/>
          <w:szCs w:val="20"/>
          <w:color w:val="auto"/>
        </w:rPr>
      </w:pPr>
      <w:r>
        <w:rPr>
          <w:rFonts w:ascii="Arial" w:cs="Arial" w:eastAsia="Arial" w:hAnsi="Arial"/>
          <w:sz w:val="18"/>
          <w:szCs w:val="18"/>
          <w:color w:val="auto"/>
        </w:rPr>
        <w:t>Ann C. Gersie is Vice President — Chief Contact Center and has been an employee of the Company since 1973. Ms. Gersie is the spouse of Michael H. Gersie, Executive Vice President and Chief Financial Officer. In 2006, Ms. Gersie received approximately $265,000 in base salary and annual bonus from Principal Life. She also participates in the long-term incentive compensation plan on the same terms as her peers, and her compensation is commensurate with that of her peers.</w:t>
      </w:r>
    </w:p>
    <w:p>
      <w:pPr>
        <w:spacing w:after="0" w:line="197" w:lineRule="exact"/>
        <w:rPr>
          <w:sz w:val="20"/>
          <w:szCs w:val="20"/>
          <w:color w:val="auto"/>
        </w:rPr>
      </w:pPr>
    </w:p>
    <w:p>
      <w:pPr>
        <w:ind w:right="140" w:firstLine="351"/>
        <w:spacing w:after="0" w:line="332" w:lineRule="auto"/>
        <w:rPr>
          <w:sz w:val="20"/>
          <w:szCs w:val="20"/>
          <w:color w:val="auto"/>
        </w:rPr>
      </w:pPr>
      <w:r>
        <w:rPr>
          <w:rFonts w:ascii="Arial" w:cs="Arial" w:eastAsia="Arial" w:hAnsi="Arial"/>
          <w:sz w:val="16"/>
          <w:szCs w:val="16"/>
          <w:color w:val="auto"/>
        </w:rPr>
        <w:t>Michael B. Vaughan has been an employee of the Company since 1992. Mr. Vaughan is the brother of Director Therese M. Vaughan. In 2006, Mr. Vaughan received slightly more than $120,000 in base salary and bonus from Principal Life. His compensation is commensurate with that of his peers.</w:t>
      </w:r>
    </w:p>
    <w:p>
      <w:pPr>
        <w:spacing w:after="0" w:line="139" w:lineRule="exact"/>
        <w:rPr>
          <w:sz w:val="20"/>
          <w:szCs w:val="20"/>
          <w:color w:val="auto"/>
        </w:rPr>
      </w:pPr>
    </w:p>
    <w:p>
      <w:pPr>
        <w:ind w:right="100" w:firstLine="348"/>
        <w:spacing w:after="0" w:line="298" w:lineRule="auto"/>
        <w:rPr>
          <w:sz w:val="20"/>
          <w:szCs w:val="20"/>
          <w:color w:val="auto"/>
        </w:rPr>
      </w:pPr>
      <w:r>
        <w:rPr>
          <w:rFonts w:ascii="Arial" w:cs="Arial" w:eastAsia="Arial" w:hAnsi="Arial"/>
          <w:sz w:val="16"/>
          <w:szCs w:val="16"/>
          <w:color w:val="auto"/>
        </w:rPr>
        <w:t>The Company has a policy for approval or ratification of transactions with companies where our Directors are also directors, and where our Directors are executive officers. At each quarterly meeting, the Nominating and Governance Committee reviewed a report of transactions with Directors or the firms of which they are an executive officer or director and ratified these transactions. The transactions with Ms. Gersie and Mr. Vaughan were not covered by this policy, and therefore were not approved or ratified in 2006. Starting in 2007, these transactions will be approved by the Human Resources Committee each year.</w:t>
      </w:r>
    </w:p>
    <w:p>
      <w:pPr>
        <w:spacing w:after="0" w:line="167" w:lineRule="exact"/>
        <w:rPr>
          <w:sz w:val="20"/>
          <w:szCs w:val="20"/>
          <w:color w:val="auto"/>
        </w:rPr>
      </w:pPr>
    </w:p>
    <w:p>
      <w:pPr>
        <w:ind w:firstLine="351"/>
        <w:spacing w:after="0" w:line="370" w:lineRule="auto"/>
        <w:rPr>
          <w:sz w:val="20"/>
          <w:szCs w:val="20"/>
          <w:color w:val="auto"/>
        </w:rPr>
      </w:pPr>
      <w:r>
        <w:rPr>
          <w:rFonts w:ascii="Arial" w:cs="Arial" w:eastAsia="Arial" w:hAnsi="Arial"/>
          <w:sz w:val="15"/>
          <w:szCs w:val="15"/>
          <w:color w:val="auto"/>
        </w:rPr>
        <w:t>Director David J. Drury retired as Chairman of the Company in 2002. As a retiree, Mr. Drury has received payments under the long-term incentive compensation plan and receives payments under Principal Life's retirement plans. The Company provides this information as it may be of interest to shareholders.</w:t>
      </w:r>
    </w:p>
    <w:p>
      <w:pPr>
        <w:spacing w:after="0" w:line="11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4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45" w:right="259" w:bottom="1440" w:gutter="0" w:footer="0" w:header="0"/>
        </w:sectPr>
      </w:pPr>
    </w:p>
    <w:bookmarkStart w:id="43" w:name="page44"/>
    <w:bookmarkEnd w:id="43"/>
    <w:p>
      <w:pPr>
        <w:ind w:left="4080"/>
        <w:spacing w:after="0"/>
        <w:rPr>
          <w:sz w:val="20"/>
          <w:szCs w:val="20"/>
          <w:color w:val="auto"/>
        </w:rPr>
      </w:pPr>
      <w:r>
        <w:rPr>
          <w:rFonts w:ascii="Arial" w:cs="Arial" w:eastAsia="Arial" w:hAnsi="Arial"/>
          <w:sz w:val="18"/>
          <w:szCs w:val="18"/>
          <w:b w:val="1"/>
          <w:bCs w:val="1"/>
          <w:color w:val="auto"/>
        </w:rPr>
        <w:t>PROPOSAL TWO — RATIFICATION OF</w:t>
      </w:r>
    </w:p>
    <w:p>
      <w:pPr>
        <w:spacing w:after="0" w:line="21" w:lineRule="exact"/>
        <w:rPr>
          <w:sz w:val="20"/>
          <w:szCs w:val="20"/>
          <w:color w:val="auto"/>
        </w:rPr>
      </w:pPr>
    </w:p>
    <w:p>
      <w:pPr>
        <w:ind w:left="3740"/>
        <w:spacing w:after="0"/>
        <w:rPr>
          <w:sz w:val="20"/>
          <w:szCs w:val="20"/>
          <w:color w:val="auto"/>
        </w:rPr>
      </w:pPr>
      <w:r>
        <w:rPr>
          <w:rFonts w:ascii="Arial" w:cs="Arial" w:eastAsia="Arial" w:hAnsi="Arial"/>
          <w:sz w:val="18"/>
          <w:szCs w:val="18"/>
          <w:b w:val="1"/>
          <w:bCs w:val="1"/>
          <w:color w:val="auto"/>
        </w:rPr>
        <w:t>APPOINTMENT OF INDEPENDENT AUDITORS</w:t>
      </w:r>
    </w:p>
    <w:p>
      <w:pPr>
        <w:spacing w:after="0" w:line="219" w:lineRule="exact"/>
        <w:rPr>
          <w:sz w:val="20"/>
          <w:szCs w:val="20"/>
          <w:color w:val="auto"/>
        </w:rPr>
      </w:pPr>
    </w:p>
    <w:p>
      <w:pPr>
        <w:ind w:firstLine="351"/>
        <w:spacing w:after="0" w:line="298" w:lineRule="auto"/>
        <w:rPr>
          <w:sz w:val="20"/>
          <w:szCs w:val="20"/>
          <w:color w:val="auto"/>
        </w:rPr>
      </w:pPr>
      <w:r>
        <w:rPr>
          <w:rFonts w:ascii="Arial" w:cs="Arial" w:eastAsia="Arial" w:hAnsi="Arial"/>
          <w:sz w:val="16"/>
          <w:szCs w:val="16"/>
          <w:color w:val="auto"/>
        </w:rPr>
        <w:t>Subject to shareholder ratification, the Audit Committee has reappointed the firm of Ernst &amp; Young LLP to audit the consolidated financial statements of the Company for the fiscal year ending December 31, 2007. The Company or Principal Life has used Ernst &amp; Young LLP as its independent auditor for several years. Ratification of the appointment of auditors requires the affirmative vote of a majority of the shares represented at the meeting and voting on the matter. If the shareholders do not ratify this appointment, the Audit Committee will consider the matter of the appointment of independent auditors.</w:t>
      </w:r>
    </w:p>
    <w:p>
      <w:pPr>
        <w:spacing w:after="0" w:line="161" w:lineRule="exact"/>
        <w:rPr>
          <w:sz w:val="20"/>
          <w:szCs w:val="20"/>
          <w:color w:val="auto"/>
        </w:rPr>
      </w:pPr>
    </w:p>
    <w:p>
      <w:pPr>
        <w:ind w:left="360"/>
        <w:spacing w:after="0"/>
        <w:rPr>
          <w:sz w:val="20"/>
          <w:szCs w:val="20"/>
          <w:color w:val="auto"/>
        </w:rPr>
      </w:pPr>
      <w:r>
        <w:rPr>
          <w:rFonts w:ascii="Arial" w:cs="Arial" w:eastAsia="Arial" w:hAnsi="Arial"/>
          <w:sz w:val="18"/>
          <w:szCs w:val="18"/>
          <w:b w:val="1"/>
          <w:bCs w:val="1"/>
          <w:color w:val="auto"/>
        </w:rPr>
        <w:t>The Board of Directors recommends that shareholders vote "for" such ratification.</w:t>
      </w:r>
    </w:p>
    <w:p>
      <w:pPr>
        <w:spacing w:after="0" w:line="231" w:lineRule="exact"/>
        <w:rPr>
          <w:sz w:val="20"/>
          <w:szCs w:val="20"/>
          <w:color w:val="auto"/>
        </w:rPr>
      </w:pPr>
    </w:p>
    <w:p>
      <w:pPr>
        <w:ind w:right="80" w:firstLine="351"/>
        <w:spacing w:after="0" w:line="268" w:lineRule="auto"/>
        <w:rPr>
          <w:sz w:val="20"/>
          <w:szCs w:val="20"/>
          <w:color w:val="auto"/>
        </w:rPr>
      </w:pPr>
      <w:r>
        <w:rPr>
          <w:rFonts w:ascii="Arial" w:cs="Arial" w:eastAsia="Arial" w:hAnsi="Arial"/>
          <w:sz w:val="18"/>
          <w:szCs w:val="18"/>
          <w:color w:val="auto"/>
        </w:rPr>
        <w:t>Representatives of Ernst &amp; Young LLP will be present at the Annual Meeting, will be given an opportunity to make a statement if they so desire and will be available to respond to appropriate questions relating to the audit of the Company's 2006 consolidated financial statements.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Audit Fees</w:t>
      </w:r>
    </w:p>
    <w:p>
      <w:pPr>
        <w:spacing w:after="0" w:line="231" w:lineRule="exact"/>
        <w:rPr>
          <w:sz w:val="20"/>
          <w:szCs w:val="20"/>
          <w:color w:val="auto"/>
        </w:rPr>
      </w:pPr>
    </w:p>
    <w:p>
      <w:pPr>
        <w:ind w:right="40" w:firstLine="348"/>
        <w:spacing w:after="0" w:line="298" w:lineRule="auto"/>
        <w:rPr>
          <w:sz w:val="20"/>
          <w:szCs w:val="20"/>
          <w:color w:val="auto"/>
        </w:rPr>
      </w:pPr>
      <w:r>
        <w:rPr>
          <w:rFonts w:ascii="Arial" w:cs="Arial" w:eastAsia="Arial" w:hAnsi="Arial"/>
          <w:sz w:val="16"/>
          <w:szCs w:val="16"/>
          <w:color w:val="auto"/>
        </w:rPr>
        <w:t>The Company estimates that the aggregate fees billed by its independent auditor in 2006 and 2005 for professional services rendered in connection with an audit or review in accordance with auditing standards of the PCAOB and services that generally only the Company's independent auditor can reasonably provide, such as comfort letters, statutory or regulatory audits, attest services, consents, review of documents filed with the SEC and accounting consultations on matters addressed during the audit, were approximately $6,826,000 and $6,685,000, respectively.</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Audit-Related Fees</w:t>
      </w:r>
    </w:p>
    <w:p>
      <w:pPr>
        <w:spacing w:after="0" w:line="231" w:lineRule="exact"/>
        <w:rPr>
          <w:sz w:val="20"/>
          <w:szCs w:val="20"/>
          <w:color w:val="auto"/>
        </w:rPr>
      </w:pPr>
    </w:p>
    <w:p>
      <w:pPr>
        <w:ind w:right="80" w:firstLine="348"/>
        <w:spacing w:after="0" w:line="256" w:lineRule="auto"/>
        <w:rPr>
          <w:sz w:val="20"/>
          <w:szCs w:val="20"/>
          <w:color w:val="auto"/>
        </w:rPr>
      </w:pPr>
      <w:r>
        <w:rPr>
          <w:rFonts w:ascii="Arial" w:cs="Arial" w:eastAsia="Arial" w:hAnsi="Arial"/>
          <w:sz w:val="18"/>
          <w:szCs w:val="18"/>
          <w:color w:val="auto"/>
        </w:rPr>
        <w:t>The Company estimates that the aggregate fees billed by its independent auditor in 2006 and 2005 for professional services rendered in connection with audit-related services such as financial statement audits of employee benefit plans, financial statement audits not required by statute or regulation, accounting consultations in connection with proposed transactions or emerging accounting standards, and other attest and related advisory services not required by statute or regulation, were approximately $1,325,000 and $1,378,000, respectively.</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Tax Fees</w:t>
      </w:r>
    </w:p>
    <w:p>
      <w:pPr>
        <w:spacing w:after="0" w:line="231" w:lineRule="exact"/>
        <w:rPr>
          <w:sz w:val="20"/>
          <w:szCs w:val="20"/>
          <w:color w:val="auto"/>
        </w:rPr>
      </w:pPr>
    </w:p>
    <w:p>
      <w:pPr>
        <w:ind w:right="80" w:firstLine="348"/>
        <w:spacing w:after="0" w:line="254" w:lineRule="auto"/>
        <w:rPr>
          <w:sz w:val="20"/>
          <w:szCs w:val="20"/>
          <w:color w:val="auto"/>
        </w:rPr>
      </w:pPr>
      <w:r>
        <w:rPr>
          <w:rFonts w:ascii="Arial" w:cs="Arial" w:eastAsia="Arial" w:hAnsi="Arial"/>
          <w:sz w:val="18"/>
          <w:szCs w:val="18"/>
          <w:color w:val="auto"/>
        </w:rPr>
        <w:t>The Company estimates that the fees billed by its independent auditor for professional services rendered in connection with tax services consisting of tax consultation and compliance totaled approximately $100,000 (approximately $82,000 of which was for tax compliance and $18,000 of which was for tax consultation) in 2006, and $470,000 (approximately $104,000 of which was for tax compliance and $366,000 of which was for tax consultation) in 2005. Tax compliance generally involves preparation of original tax returns, amended tax returns, and claims for refund related to a variety of tax types in various domestic and non-domestic jurisdictions. Tax consultation generally involves assistance in connection with tax audits, filing appeals, and developing tax- efficient structures for subsidiary operations.</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All Other Fees</w:t>
      </w:r>
    </w:p>
    <w:p>
      <w:pPr>
        <w:spacing w:after="0" w:line="231" w:lineRule="exact"/>
        <w:rPr>
          <w:sz w:val="20"/>
          <w:szCs w:val="20"/>
          <w:color w:val="auto"/>
        </w:rPr>
      </w:pPr>
    </w:p>
    <w:p>
      <w:pPr>
        <w:jc w:val="center"/>
        <w:ind w:left="280"/>
        <w:spacing w:after="0"/>
        <w:rPr>
          <w:sz w:val="20"/>
          <w:szCs w:val="20"/>
          <w:color w:val="auto"/>
        </w:rPr>
      </w:pPr>
      <w:r>
        <w:rPr>
          <w:rFonts w:ascii="Arial" w:cs="Arial" w:eastAsia="Arial" w:hAnsi="Arial"/>
          <w:sz w:val="16"/>
          <w:szCs w:val="16"/>
          <w:color w:val="auto"/>
        </w:rPr>
        <w:t>The Company paid no fees to its independent auditor in 2006 and 2005 for any other services not described in the three categories listed immediately above.</w:t>
      </w:r>
    </w:p>
    <w:p>
      <w:pPr>
        <w:spacing w:after="0" w:line="24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4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341" w:right="259" w:bottom="1440" w:gutter="0" w:footer="0" w:header="0"/>
        </w:sectPr>
      </w:pPr>
    </w:p>
    <w:bookmarkStart w:id="44" w:name="page45"/>
    <w:bookmarkEnd w:id="44"/>
    <w:p>
      <w:pPr>
        <w:jc w:val="center"/>
        <w:spacing w:after="0"/>
        <w:rPr>
          <w:sz w:val="20"/>
          <w:szCs w:val="20"/>
          <w:color w:val="auto"/>
        </w:rPr>
      </w:pPr>
      <w:r>
        <w:rPr>
          <w:rFonts w:ascii="Arial" w:cs="Arial" w:eastAsia="Arial" w:hAnsi="Arial"/>
          <w:sz w:val="18"/>
          <w:szCs w:val="18"/>
          <w:b w:val="1"/>
          <w:bCs w:val="1"/>
          <w:color w:val="auto"/>
        </w:rPr>
        <w:t>SECURITY OWNERSHIP OF CERTAIN BENEFICIAL OWNERS AND MANAGEMENT</w:t>
      </w:r>
    </w:p>
    <w:p>
      <w:pPr>
        <w:spacing w:after="0" w:line="231" w:lineRule="exact"/>
        <w:rPr>
          <w:sz w:val="20"/>
          <w:szCs w:val="20"/>
          <w:color w:val="auto"/>
        </w:rPr>
      </w:pPr>
    </w:p>
    <w:p>
      <w:pPr>
        <w:ind w:right="40" w:firstLine="351"/>
        <w:spacing w:after="0" w:line="298" w:lineRule="auto"/>
        <w:rPr>
          <w:sz w:val="20"/>
          <w:szCs w:val="20"/>
          <w:color w:val="auto"/>
        </w:rPr>
      </w:pPr>
      <w:r>
        <w:rPr>
          <w:rFonts w:ascii="Arial" w:cs="Arial" w:eastAsia="Arial" w:hAnsi="Arial"/>
          <w:sz w:val="16"/>
          <w:szCs w:val="16"/>
          <w:color w:val="auto"/>
        </w:rPr>
        <w:t>Except as otherwise indicated below, the following table shows, as of March 5, 2007, beneficial ownership of shares of Common Stock by (i) the only shareholder known to the Company to beneficially own more than 5% of the outstanding shares of Common Stock, (ii) each Director, (iii) each Named Executive Officer and (iv) all current Directors and executive officers as a group. Except as otherwise indicated below, each of the individuals named in the table has sole voting and investment power, or shares such powers with his or her spouse, with respect to the shares set forth opposite his or her name.</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56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500" w:type="dxa"/>
            <w:vAlign w:val="bottom"/>
            <w:gridSpan w:val="2"/>
          </w:tcPr>
          <w:p>
            <w:pPr>
              <w:jc w:val="right"/>
              <w:ind w:right="840"/>
              <w:spacing w:after="0"/>
              <w:rPr>
                <w:sz w:val="20"/>
                <w:szCs w:val="20"/>
                <w:color w:val="auto"/>
              </w:rPr>
            </w:pPr>
            <w:r>
              <w:rPr>
                <w:rFonts w:ascii="Arial" w:cs="Arial" w:eastAsia="Arial" w:hAnsi="Arial"/>
                <w:sz w:val="14"/>
                <w:szCs w:val="14"/>
                <w:b w:val="1"/>
                <w:bCs w:val="1"/>
                <w:color w:val="auto"/>
              </w:rPr>
              <w:t>Number of Shares</w:t>
            </w:r>
          </w:p>
        </w:tc>
        <w:tc>
          <w:tcPr>
            <w:tcW w:w="2200" w:type="dxa"/>
            <w:vAlign w:val="bottom"/>
            <w:gridSpan w:val="2"/>
          </w:tcPr>
          <w:p>
            <w:pPr>
              <w:ind w:left="440"/>
              <w:spacing w:after="0"/>
              <w:rPr>
                <w:sz w:val="20"/>
                <w:szCs w:val="20"/>
                <w:color w:val="auto"/>
              </w:rPr>
            </w:pPr>
            <w:r>
              <w:rPr>
                <w:rFonts w:ascii="Arial" w:cs="Arial" w:eastAsia="Arial" w:hAnsi="Arial"/>
                <w:sz w:val="14"/>
                <w:szCs w:val="14"/>
                <w:b w:val="1"/>
                <w:bCs w:val="1"/>
                <w:color w:val="auto"/>
              </w:rPr>
              <w:t>Percent of Common</w:t>
            </w:r>
          </w:p>
        </w:tc>
        <w:tc>
          <w:tcPr>
            <w:tcW w:w="0" w:type="dxa"/>
            <w:vAlign w:val="bottom"/>
          </w:tcPr>
          <w:p>
            <w:pPr>
              <w:spacing w:after="0"/>
              <w:rPr>
                <w:sz w:val="1"/>
                <w:szCs w:val="1"/>
                <w:color w:val="auto"/>
              </w:rPr>
            </w:pPr>
          </w:p>
        </w:tc>
      </w:tr>
      <w:tr>
        <w:trPr>
          <w:trHeight w:val="174"/>
        </w:trPr>
        <w:tc>
          <w:tcPr>
            <w:tcW w:w="6500" w:type="dxa"/>
            <w:vAlign w:val="bottom"/>
            <w:gridSpan w:val="3"/>
          </w:tcPr>
          <w:p>
            <w:pPr>
              <w:spacing w:after="0"/>
              <w:rPr>
                <w:sz w:val="20"/>
                <w:szCs w:val="20"/>
                <w:color w:val="auto"/>
              </w:rPr>
            </w:pPr>
            <w:r>
              <w:rPr>
                <w:rFonts w:ascii="Arial" w:cs="Arial" w:eastAsia="Arial" w:hAnsi="Arial"/>
                <w:sz w:val="14"/>
                <w:szCs w:val="14"/>
                <w:b w:val="1"/>
                <w:bCs w:val="1"/>
                <w:color w:val="auto"/>
              </w:rPr>
              <w:t>Name</w:t>
            </w:r>
          </w:p>
        </w:tc>
        <w:tc>
          <w:tcPr>
            <w:tcW w:w="220" w:type="dxa"/>
            <w:vAlign w:val="bottom"/>
          </w:tcPr>
          <w:p>
            <w:pPr>
              <w:spacing w:after="0"/>
              <w:rPr>
                <w:sz w:val="15"/>
                <w:szCs w:val="15"/>
                <w:color w:val="auto"/>
              </w:rPr>
            </w:pPr>
          </w:p>
        </w:tc>
        <w:tc>
          <w:tcPr>
            <w:tcW w:w="2500" w:type="dxa"/>
            <w:vAlign w:val="bottom"/>
            <w:gridSpan w:val="2"/>
          </w:tcPr>
          <w:p>
            <w:pPr>
              <w:jc w:val="right"/>
              <w:ind w:right="720"/>
              <w:spacing w:after="0"/>
              <w:rPr>
                <w:sz w:val="20"/>
                <w:szCs w:val="20"/>
                <w:color w:val="auto"/>
              </w:rPr>
            </w:pPr>
            <w:r>
              <w:rPr>
                <w:rFonts w:ascii="Arial" w:cs="Arial" w:eastAsia="Arial" w:hAnsi="Arial"/>
                <w:sz w:val="14"/>
                <w:szCs w:val="14"/>
                <w:b w:val="1"/>
                <w:bCs w:val="1"/>
                <w:color w:val="auto"/>
              </w:rPr>
              <w:t>Beneficially Owned(1)</w:t>
            </w:r>
          </w:p>
        </w:tc>
        <w:tc>
          <w:tcPr>
            <w:tcW w:w="2200" w:type="dxa"/>
            <w:vAlign w:val="bottom"/>
            <w:gridSpan w:val="2"/>
          </w:tcPr>
          <w:p>
            <w:pPr>
              <w:ind w:left="480"/>
              <w:spacing w:after="0"/>
              <w:rPr>
                <w:sz w:val="20"/>
                <w:szCs w:val="20"/>
                <w:color w:val="auto"/>
              </w:rPr>
            </w:pPr>
            <w:r>
              <w:rPr>
                <w:rFonts w:ascii="Arial" w:cs="Arial" w:eastAsia="Arial" w:hAnsi="Arial"/>
                <w:sz w:val="14"/>
                <w:szCs w:val="14"/>
                <w:b w:val="1"/>
                <w:bCs w:val="1"/>
                <w:color w:val="auto"/>
              </w:rPr>
              <w:t>Stock Outstanding</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820" w:type="dxa"/>
            <w:vAlign w:val="bottom"/>
            <w:tcBorders>
              <w:bottom w:val="single" w:sz="8" w:color="808080"/>
            </w:tcBorders>
          </w:tcPr>
          <w:p>
            <w:pPr>
              <w:spacing w:after="0"/>
              <w:rPr>
                <w:sz w:val="9"/>
                <w:szCs w:val="9"/>
                <w:color w:val="auto"/>
              </w:rPr>
            </w:pPr>
          </w:p>
        </w:tc>
        <w:tc>
          <w:tcPr>
            <w:tcW w:w="566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228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2060" w:type="dxa"/>
            <w:vAlign w:val="bottom"/>
            <w:tcBorders>
              <w:bottom w:val="single" w:sz="8" w:color="808080"/>
            </w:tcBorders>
          </w:tcPr>
          <w:p>
            <w:pPr>
              <w:spacing w:after="0"/>
              <w:rPr>
                <w:sz w:val="9"/>
                <w:szCs w:val="9"/>
                <w:color w:val="auto"/>
              </w:rPr>
            </w:pPr>
          </w:p>
        </w:tc>
        <w:tc>
          <w:tcPr>
            <w:tcW w:w="1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820" w:type="dxa"/>
            <w:vAlign w:val="bottom"/>
          </w:tcPr>
          <w:p>
            <w:pPr>
              <w:spacing w:after="0"/>
              <w:rPr>
                <w:sz w:val="9"/>
                <w:szCs w:val="9"/>
                <w:color w:val="auto"/>
              </w:rPr>
            </w:pPr>
          </w:p>
        </w:tc>
        <w:tc>
          <w:tcPr>
            <w:tcW w:w="5660" w:type="dxa"/>
            <w:vAlign w:val="bottom"/>
          </w:tcPr>
          <w:p>
            <w:pPr>
              <w:spacing w:after="0"/>
              <w:rPr>
                <w:sz w:val="9"/>
                <w:szCs w:val="9"/>
                <w:color w:val="auto"/>
              </w:rPr>
            </w:pPr>
          </w:p>
        </w:tc>
        <w:tc>
          <w:tcPr>
            <w:tcW w:w="220" w:type="dxa"/>
            <w:vAlign w:val="bottom"/>
          </w:tcPr>
          <w:p>
            <w:pPr>
              <w:spacing w:after="0"/>
              <w:rPr>
                <w:sz w:val="9"/>
                <w:szCs w:val="9"/>
                <w:color w:val="auto"/>
              </w:rPr>
            </w:pPr>
          </w:p>
        </w:tc>
        <w:tc>
          <w:tcPr>
            <w:tcW w:w="2280" w:type="dxa"/>
            <w:vAlign w:val="bottom"/>
          </w:tcPr>
          <w:p>
            <w:pPr>
              <w:spacing w:after="0"/>
              <w:rPr>
                <w:sz w:val="9"/>
                <w:szCs w:val="9"/>
                <w:color w:val="auto"/>
              </w:rPr>
            </w:pPr>
          </w:p>
        </w:tc>
        <w:tc>
          <w:tcPr>
            <w:tcW w:w="220" w:type="dxa"/>
            <w:vAlign w:val="bottom"/>
          </w:tcPr>
          <w:p>
            <w:pPr>
              <w:spacing w:after="0"/>
              <w:rPr>
                <w:sz w:val="9"/>
                <w:szCs w:val="9"/>
                <w:color w:val="auto"/>
              </w:rPr>
            </w:pPr>
          </w:p>
        </w:tc>
        <w:tc>
          <w:tcPr>
            <w:tcW w:w="2060" w:type="dxa"/>
            <w:vAlign w:val="bottom"/>
          </w:tcPr>
          <w:p>
            <w:pPr>
              <w:spacing w:after="0"/>
              <w:rPr>
                <w:sz w:val="9"/>
                <w:szCs w:val="9"/>
                <w:color w:val="auto"/>
              </w:rPr>
            </w:pPr>
          </w:p>
        </w:tc>
        <w:tc>
          <w:tcPr>
            <w:tcW w:w="1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08"/>
        </w:trPr>
        <w:tc>
          <w:tcPr>
            <w:tcW w:w="20" w:type="dxa"/>
            <w:vAlign w:val="bottom"/>
            <w:vMerge w:val="continue"/>
          </w:tcPr>
          <w:p>
            <w:pPr>
              <w:spacing w:after="0"/>
              <w:rPr>
                <w:sz w:val="18"/>
                <w:szCs w:val="18"/>
                <w:color w:val="auto"/>
              </w:rPr>
            </w:pPr>
          </w:p>
        </w:tc>
        <w:tc>
          <w:tcPr>
            <w:tcW w:w="6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Northern Trust Corporation(2)</w:t>
            </w:r>
          </w:p>
        </w:tc>
        <w:tc>
          <w:tcPr>
            <w:tcW w:w="272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17,562,981</w:t>
            </w:r>
          </w:p>
        </w:tc>
        <w:tc>
          <w:tcPr>
            <w:tcW w:w="2200" w:type="dxa"/>
            <w:vAlign w:val="bottom"/>
            <w:gridSpan w:val="2"/>
            <w:shd w:val="clear" w:color="auto" w:fill="CCEEFF"/>
          </w:tcPr>
          <w:p>
            <w:pPr>
              <w:ind w:left="1960"/>
              <w:spacing w:after="0"/>
              <w:rPr>
                <w:sz w:val="20"/>
                <w:szCs w:val="20"/>
                <w:color w:val="auto"/>
              </w:rPr>
            </w:pPr>
            <w:r>
              <w:rPr>
                <w:rFonts w:ascii="Arial" w:cs="Arial" w:eastAsia="Arial" w:hAnsi="Arial"/>
                <w:sz w:val="18"/>
                <w:szCs w:val="18"/>
                <w:color w:val="auto"/>
                <w:w w:val="84"/>
              </w:rPr>
              <w:t>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50 South LaSalle Street</w:t>
            </w:r>
          </w:p>
        </w:tc>
        <w:tc>
          <w:tcPr>
            <w:tcW w:w="220" w:type="dxa"/>
            <w:vAlign w:val="bottom"/>
            <w:shd w:val="clear" w:color="auto" w:fill="CCEEFF"/>
          </w:tcPr>
          <w:p>
            <w:pPr>
              <w:spacing w:after="0"/>
              <w:rPr>
                <w:sz w:val="18"/>
                <w:szCs w:val="18"/>
                <w:color w:val="auto"/>
              </w:rPr>
            </w:pPr>
          </w:p>
        </w:tc>
        <w:tc>
          <w:tcPr>
            <w:tcW w:w="2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0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6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Chicago, Illinois 60675</w:t>
            </w:r>
          </w:p>
        </w:tc>
        <w:tc>
          <w:tcPr>
            <w:tcW w:w="220" w:type="dxa"/>
            <w:vAlign w:val="bottom"/>
            <w:shd w:val="clear" w:color="auto" w:fill="CCEEFF"/>
          </w:tcPr>
          <w:p>
            <w:pPr>
              <w:spacing w:after="0"/>
              <w:rPr>
                <w:sz w:val="19"/>
                <w:szCs w:val="19"/>
                <w:color w:val="auto"/>
              </w:rPr>
            </w:pPr>
          </w:p>
        </w:tc>
        <w:tc>
          <w:tcPr>
            <w:tcW w:w="22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206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80" w:type="dxa"/>
            <w:vAlign w:val="bottom"/>
            <w:gridSpan w:val="2"/>
          </w:tcPr>
          <w:p>
            <w:pPr>
              <w:spacing w:after="0"/>
              <w:rPr>
                <w:sz w:val="20"/>
                <w:szCs w:val="20"/>
                <w:color w:val="auto"/>
              </w:rPr>
            </w:pPr>
            <w:r>
              <w:rPr>
                <w:rFonts w:ascii="Arial" w:cs="Arial" w:eastAsia="Arial" w:hAnsi="Arial"/>
                <w:sz w:val="18"/>
                <w:szCs w:val="18"/>
                <w:color w:val="auto"/>
              </w:rPr>
              <w:t>Betsy J. Bernard</w:t>
            </w:r>
          </w:p>
        </w:tc>
        <w:tc>
          <w:tcPr>
            <w:tcW w:w="2720" w:type="dxa"/>
            <w:vAlign w:val="bottom"/>
            <w:gridSpan w:val="3"/>
          </w:tcPr>
          <w:p>
            <w:pPr>
              <w:jc w:val="right"/>
              <w:ind w:right="220"/>
              <w:spacing w:after="0"/>
              <w:rPr>
                <w:sz w:val="20"/>
                <w:szCs w:val="20"/>
                <w:color w:val="auto"/>
              </w:rPr>
            </w:pPr>
            <w:r>
              <w:rPr>
                <w:rFonts w:ascii="Arial" w:cs="Arial" w:eastAsia="Arial" w:hAnsi="Arial"/>
                <w:sz w:val="18"/>
                <w:szCs w:val="18"/>
                <w:color w:val="auto"/>
              </w:rPr>
              <w:t>11,465</w:t>
            </w:r>
          </w:p>
        </w:tc>
        <w:tc>
          <w:tcPr>
            <w:tcW w:w="2200" w:type="dxa"/>
            <w:vAlign w:val="bottom"/>
            <w:gridSpan w:val="2"/>
          </w:tcPr>
          <w:p>
            <w:pPr>
              <w:ind w:left="19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Jocelyn Carter-Miller</w:t>
            </w:r>
          </w:p>
        </w:tc>
        <w:tc>
          <w:tcPr>
            <w:tcW w:w="272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11,576</w:t>
            </w:r>
          </w:p>
        </w:tc>
        <w:tc>
          <w:tcPr>
            <w:tcW w:w="2200" w:type="dxa"/>
            <w:vAlign w:val="bottom"/>
            <w:gridSpan w:val="2"/>
            <w:shd w:val="clear" w:color="auto" w:fill="CCEEFF"/>
          </w:tcPr>
          <w:p>
            <w:pPr>
              <w:ind w:left="19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80" w:type="dxa"/>
            <w:vAlign w:val="bottom"/>
            <w:gridSpan w:val="2"/>
          </w:tcPr>
          <w:p>
            <w:pPr>
              <w:spacing w:after="0"/>
              <w:rPr>
                <w:sz w:val="20"/>
                <w:szCs w:val="20"/>
                <w:color w:val="auto"/>
              </w:rPr>
            </w:pPr>
            <w:r>
              <w:rPr>
                <w:rFonts w:ascii="Arial" w:cs="Arial" w:eastAsia="Arial" w:hAnsi="Arial"/>
                <w:sz w:val="18"/>
                <w:szCs w:val="18"/>
                <w:color w:val="auto"/>
              </w:rPr>
              <w:t>Gary E. Costley</w:t>
            </w:r>
          </w:p>
        </w:tc>
        <w:tc>
          <w:tcPr>
            <w:tcW w:w="2720" w:type="dxa"/>
            <w:vAlign w:val="bottom"/>
            <w:gridSpan w:val="3"/>
          </w:tcPr>
          <w:p>
            <w:pPr>
              <w:jc w:val="right"/>
              <w:ind w:right="220"/>
              <w:spacing w:after="0"/>
              <w:rPr>
                <w:sz w:val="20"/>
                <w:szCs w:val="20"/>
                <w:color w:val="auto"/>
              </w:rPr>
            </w:pPr>
            <w:r>
              <w:rPr>
                <w:rFonts w:ascii="Arial" w:cs="Arial" w:eastAsia="Arial" w:hAnsi="Arial"/>
                <w:sz w:val="18"/>
                <w:szCs w:val="18"/>
                <w:color w:val="auto"/>
              </w:rPr>
              <w:t>13,339</w:t>
            </w:r>
          </w:p>
        </w:tc>
        <w:tc>
          <w:tcPr>
            <w:tcW w:w="2200" w:type="dxa"/>
            <w:vAlign w:val="bottom"/>
            <w:gridSpan w:val="2"/>
          </w:tcPr>
          <w:p>
            <w:pPr>
              <w:ind w:left="19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Michael T. Dan</w:t>
            </w:r>
          </w:p>
        </w:tc>
        <w:tc>
          <w:tcPr>
            <w:tcW w:w="272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0</w:t>
            </w:r>
          </w:p>
        </w:tc>
        <w:tc>
          <w:tcPr>
            <w:tcW w:w="20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80" w:type="dxa"/>
            <w:vAlign w:val="bottom"/>
            <w:gridSpan w:val="2"/>
          </w:tcPr>
          <w:p>
            <w:pPr>
              <w:spacing w:after="0"/>
              <w:rPr>
                <w:sz w:val="20"/>
                <w:szCs w:val="20"/>
                <w:color w:val="auto"/>
              </w:rPr>
            </w:pPr>
            <w:r>
              <w:rPr>
                <w:rFonts w:ascii="Arial" w:cs="Arial" w:eastAsia="Arial" w:hAnsi="Arial"/>
                <w:sz w:val="18"/>
                <w:szCs w:val="18"/>
                <w:color w:val="auto"/>
              </w:rPr>
              <w:t>David J. Drury(3)</w:t>
            </w:r>
          </w:p>
        </w:tc>
        <w:tc>
          <w:tcPr>
            <w:tcW w:w="2720" w:type="dxa"/>
            <w:vAlign w:val="bottom"/>
            <w:gridSpan w:val="3"/>
          </w:tcPr>
          <w:p>
            <w:pPr>
              <w:jc w:val="right"/>
              <w:ind w:right="220"/>
              <w:spacing w:after="0"/>
              <w:rPr>
                <w:sz w:val="20"/>
                <w:szCs w:val="20"/>
                <w:color w:val="auto"/>
              </w:rPr>
            </w:pPr>
            <w:r>
              <w:rPr>
                <w:rFonts w:ascii="Arial" w:cs="Arial" w:eastAsia="Arial" w:hAnsi="Arial"/>
                <w:sz w:val="18"/>
                <w:szCs w:val="18"/>
                <w:color w:val="auto"/>
              </w:rPr>
              <w:t>84,110</w:t>
            </w:r>
          </w:p>
        </w:tc>
        <w:tc>
          <w:tcPr>
            <w:tcW w:w="2200" w:type="dxa"/>
            <w:vAlign w:val="bottom"/>
            <w:gridSpan w:val="2"/>
          </w:tcPr>
          <w:p>
            <w:pPr>
              <w:ind w:left="19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 Daniel Gelatt(4)</w:t>
            </w:r>
          </w:p>
        </w:tc>
        <w:tc>
          <w:tcPr>
            <w:tcW w:w="272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135,188</w:t>
            </w:r>
          </w:p>
        </w:tc>
        <w:tc>
          <w:tcPr>
            <w:tcW w:w="2200" w:type="dxa"/>
            <w:vAlign w:val="bottom"/>
            <w:gridSpan w:val="2"/>
            <w:shd w:val="clear" w:color="auto" w:fill="CCEEFF"/>
          </w:tcPr>
          <w:p>
            <w:pPr>
              <w:ind w:left="19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80" w:type="dxa"/>
            <w:vAlign w:val="bottom"/>
            <w:gridSpan w:val="2"/>
          </w:tcPr>
          <w:p>
            <w:pPr>
              <w:spacing w:after="0"/>
              <w:rPr>
                <w:sz w:val="20"/>
                <w:szCs w:val="20"/>
                <w:color w:val="auto"/>
              </w:rPr>
            </w:pPr>
            <w:r>
              <w:rPr>
                <w:rFonts w:ascii="Arial" w:cs="Arial" w:eastAsia="Arial" w:hAnsi="Arial"/>
                <w:sz w:val="18"/>
                <w:szCs w:val="18"/>
                <w:color w:val="auto"/>
              </w:rPr>
              <w:t>Sandra L. Helton</w:t>
            </w:r>
          </w:p>
        </w:tc>
        <w:tc>
          <w:tcPr>
            <w:tcW w:w="2720" w:type="dxa"/>
            <w:vAlign w:val="bottom"/>
            <w:gridSpan w:val="3"/>
          </w:tcPr>
          <w:p>
            <w:pPr>
              <w:jc w:val="right"/>
              <w:ind w:right="220"/>
              <w:spacing w:after="0"/>
              <w:rPr>
                <w:sz w:val="20"/>
                <w:szCs w:val="20"/>
                <w:color w:val="auto"/>
              </w:rPr>
            </w:pPr>
            <w:r>
              <w:rPr>
                <w:rFonts w:ascii="Arial" w:cs="Arial" w:eastAsia="Arial" w:hAnsi="Arial"/>
                <w:sz w:val="18"/>
                <w:szCs w:val="18"/>
                <w:color w:val="auto"/>
              </w:rPr>
              <w:t>13,446</w:t>
            </w:r>
          </w:p>
        </w:tc>
        <w:tc>
          <w:tcPr>
            <w:tcW w:w="2200" w:type="dxa"/>
            <w:vAlign w:val="bottom"/>
            <w:gridSpan w:val="2"/>
          </w:tcPr>
          <w:p>
            <w:pPr>
              <w:ind w:left="19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Charles S. Johnson</w:t>
            </w:r>
          </w:p>
        </w:tc>
        <w:tc>
          <w:tcPr>
            <w:tcW w:w="272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19,938</w:t>
            </w:r>
          </w:p>
        </w:tc>
        <w:tc>
          <w:tcPr>
            <w:tcW w:w="2200" w:type="dxa"/>
            <w:vAlign w:val="bottom"/>
            <w:gridSpan w:val="2"/>
            <w:shd w:val="clear" w:color="auto" w:fill="CCEEFF"/>
          </w:tcPr>
          <w:p>
            <w:pPr>
              <w:ind w:left="19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80" w:type="dxa"/>
            <w:vAlign w:val="bottom"/>
            <w:gridSpan w:val="2"/>
          </w:tcPr>
          <w:p>
            <w:pPr>
              <w:spacing w:after="0"/>
              <w:rPr>
                <w:sz w:val="20"/>
                <w:szCs w:val="20"/>
                <w:color w:val="auto"/>
              </w:rPr>
            </w:pPr>
            <w:r>
              <w:rPr>
                <w:rFonts w:ascii="Arial" w:cs="Arial" w:eastAsia="Arial" w:hAnsi="Arial"/>
                <w:sz w:val="18"/>
                <w:szCs w:val="18"/>
                <w:color w:val="auto"/>
              </w:rPr>
              <w:t>William T. Kerr</w:t>
            </w:r>
          </w:p>
        </w:tc>
        <w:tc>
          <w:tcPr>
            <w:tcW w:w="2720" w:type="dxa"/>
            <w:vAlign w:val="bottom"/>
            <w:gridSpan w:val="3"/>
          </w:tcPr>
          <w:p>
            <w:pPr>
              <w:jc w:val="right"/>
              <w:ind w:right="220"/>
              <w:spacing w:after="0"/>
              <w:rPr>
                <w:sz w:val="20"/>
                <w:szCs w:val="20"/>
                <w:color w:val="auto"/>
              </w:rPr>
            </w:pPr>
            <w:r>
              <w:rPr>
                <w:rFonts w:ascii="Arial" w:cs="Arial" w:eastAsia="Arial" w:hAnsi="Arial"/>
                <w:sz w:val="18"/>
                <w:szCs w:val="18"/>
                <w:color w:val="auto"/>
              </w:rPr>
              <w:t>12,143</w:t>
            </w:r>
          </w:p>
        </w:tc>
        <w:tc>
          <w:tcPr>
            <w:tcW w:w="2200" w:type="dxa"/>
            <w:vAlign w:val="bottom"/>
            <w:gridSpan w:val="2"/>
          </w:tcPr>
          <w:p>
            <w:pPr>
              <w:ind w:left="19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Richard L. Keyser</w:t>
            </w:r>
          </w:p>
        </w:tc>
        <w:tc>
          <w:tcPr>
            <w:tcW w:w="272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14,297</w:t>
            </w:r>
          </w:p>
        </w:tc>
        <w:tc>
          <w:tcPr>
            <w:tcW w:w="2200" w:type="dxa"/>
            <w:vAlign w:val="bottom"/>
            <w:gridSpan w:val="2"/>
            <w:shd w:val="clear" w:color="auto" w:fill="CCEEFF"/>
          </w:tcPr>
          <w:p>
            <w:pPr>
              <w:ind w:left="19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80" w:type="dxa"/>
            <w:vAlign w:val="bottom"/>
            <w:gridSpan w:val="2"/>
          </w:tcPr>
          <w:p>
            <w:pPr>
              <w:spacing w:after="0"/>
              <w:rPr>
                <w:sz w:val="20"/>
                <w:szCs w:val="20"/>
                <w:color w:val="auto"/>
              </w:rPr>
            </w:pPr>
            <w:r>
              <w:rPr>
                <w:rFonts w:ascii="Arial" w:cs="Arial" w:eastAsia="Arial" w:hAnsi="Arial"/>
                <w:sz w:val="18"/>
                <w:szCs w:val="18"/>
                <w:color w:val="auto"/>
              </w:rPr>
              <w:t>Arjun K. Mathrani</w:t>
            </w:r>
          </w:p>
        </w:tc>
        <w:tc>
          <w:tcPr>
            <w:tcW w:w="2720" w:type="dxa"/>
            <w:vAlign w:val="bottom"/>
            <w:gridSpan w:val="3"/>
          </w:tcPr>
          <w:p>
            <w:pPr>
              <w:jc w:val="right"/>
              <w:ind w:right="220"/>
              <w:spacing w:after="0"/>
              <w:rPr>
                <w:sz w:val="20"/>
                <w:szCs w:val="20"/>
                <w:color w:val="auto"/>
              </w:rPr>
            </w:pPr>
            <w:r>
              <w:rPr>
                <w:rFonts w:ascii="Arial" w:cs="Arial" w:eastAsia="Arial" w:hAnsi="Arial"/>
                <w:sz w:val="18"/>
                <w:szCs w:val="18"/>
                <w:color w:val="auto"/>
              </w:rPr>
              <w:t>8,474</w:t>
            </w:r>
          </w:p>
        </w:tc>
        <w:tc>
          <w:tcPr>
            <w:tcW w:w="2200" w:type="dxa"/>
            <w:vAlign w:val="bottom"/>
            <w:gridSpan w:val="2"/>
          </w:tcPr>
          <w:p>
            <w:pPr>
              <w:ind w:left="19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Federico F. Peña</w:t>
            </w:r>
          </w:p>
        </w:tc>
        <w:tc>
          <w:tcPr>
            <w:tcW w:w="272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12,882</w:t>
            </w:r>
          </w:p>
        </w:tc>
        <w:tc>
          <w:tcPr>
            <w:tcW w:w="2200" w:type="dxa"/>
            <w:vAlign w:val="bottom"/>
            <w:gridSpan w:val="2"/>
            <w:shd w:val="clear" w:color="auto" w:fill="CCEEFF"/>
          </w:tcPr>
          <w:p>
            <w:pPr>
              <w:ind w:left="19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80" w:type="dxa"/>
            <w:vAlign w:val="bottom"/>
            <w:gridSpan w:val="2"/>
          </w:tcPr>
          <w:p>
            <w:pPr>
              <w:spacing w:after="0"/>
              <w:rPr>
                <w:sz w:val="20"/>
                <w:szCs w:val="20"/>
                <w:color w:val="auto"/>
              </w:rPr>
            </w:pPr>
            <w:r>
              <w:rPr>
                <w:rFonts w:ascii="Arial" w:cs="Arial" w:eastAsia="Arial" w:hAnsi="Arial"/>
                <w:sz w:val="18"/>
                <w:szCs w:val="18"/>
                <w:color w:val="auto"/>
              </w:rPr>
              <w:t>Elizabeth E. Tallett</w:t>
            </w:r>
          </w:p>
        </w:tc>
        <w:tc>
          <w:tcPr>
            <w:tcW w:w="2720" w:type="dxa"/>
            <w:vAlign w:val="bottom"/>
            <w:gridSpan w:val="3"/>
          </w:tcPr>
          <w:p>
            <w:pPr>
              <w:jc w:val="right"/>
              <w:ind w:right="220"/>
              <w:spacing w:after="0"/>
              <w:rPr>
                <w:sz w:val="20"/>
                <w:szCs w:val="20"/>
                <w:color w:val="auto"/>
              </w:rPr>
            </w:pPr>
            <w:r>
              <w:rPr>
                <w:rFonts w:ascii="Arial" w:cs="Arial" w:eastAsia="Arial" w:hAnsi="Arial"/>
                <w:sz w:val="18"/>
                <w:szCs w:val="18"/>
                <w:color w:val="auto"/>
              </w:rPr>
              <w:t>14,905</w:t>
            </w:r>
          </w:p>
        </w:tc>
        <w:tc>
          <w:tcPr>
            <w:tcW w:w="2200" w:type="dxa"/>
            <w:vAlign w:val="bottom"/>
            <w:gridSpan w:val="2"/>
          </w:tcPr>
          <w:p>
            <w:pPr>
              <w:ind w:left="19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Therese M. Vaughan</w:t>
            </w:r>
          </w:p>
        </w:tc>
        <w:tc>
          <w:tcPr>
            <w:tcW w:w="272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756</w:t>
            </w:r>
          </w:p>
        </w:tc>
        <w:tc>
          <w:tcPr>
            <w:tcW w:w="2200" w:type="dxa"/>
            <w:vAlign w:val="bottom"/>
            <w:gridSpan w:val="2"/>
            <w:shd w:val="clear" w:color="auto" w:fill="CCEEFF"/>
          </w:tcPr>
          <w:p>
            <w:pPr>
              <w:ind w:left="19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80" w:type="dxa"/>
            <w:vAlign w:val="bottom"/>
            <w:gridSpan w:val="2"/>
          </w:tcPr>
          <w:p>
            <w:pPr>
              <w:spacing w:after="0"/>
              <w:rPr>
                <w:sz w:val="20"/>
                <w:szCs w:val="20"/>
                <w:color w:val="auto"/>
              </w:rPr>
            </w:pPr>
            <w:r>
              <w:rPr>
                <w:rFonts w:ascii="Arial" w:cs="Arial" w:eastAsia="Arial" w:hAnsi="Arial"/>
                <w:sz w:val="18"/>
                <w:szCs w:val="18"/>
                <w:color w:val="auto"/>
              </w:rPr>
              <w:t>John E. Aschenbrenner</w:t>
            </w:r>
          </w:p>
        </w:tc>
        <w:tc>
          <w:tcPr>
            <w:tcW w:w="2720" w:type="dxa"/>
            <w:vAlign w:val="bottom"/>
            <w:gridSpan w:val="3"/>
          </w:tcPr>
          <w:p>
            <w:pPr>
              <w:jc w:val="right"/>
              <w:ind w:right="220"/>
              <w:spacing w:after="0"/>
              <w:rPr>
                <w:sz w:val="20"/>
                <w:szCs w:val="20"/>
                <w:color w:val="auto"/>
              </w:rPr>
            </w:pPr>
            <w:r>
              <w:rPr>
                <w:rFonts w:ascii="Arial" w:cs="Arial" w:eastAsia="Arial" w:hAnsi="Arial"/>
                <w:sz w:val="18"/>
                <w:szCs w:val="18"/>
                <w:color w:val="auto"/>
              </w:rPr>
              <w:t>275,588</w:t>
            </w:r>
          </w:p>
        </w:tc>
        <w:tc>
          <w:tcPr>
            <w:tcW w:w="2200" w:type="dxa"/>
            <w:vAlign w:val="bottom"/>
            <w:gridSpan w:val="2"/>
          </w:tcPr>
          <w:p>
            <w:pPr>
              <w:ind w:left="19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Michael H. Gersie(3)</w:t>
            </w:r>
          </w:p>
        </w:tc>
        <w:tc>
          <w:tcPr>
            <w:tcW w:w="272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159,600</w:t>
            </w:r>
          </w:p>
        </w:tc>
        <w:tc>
          <w:tcPr>
            <w:tcW w:w="2200" w:type="dxa"/>
            <w:vAlign w:val="bottom"/>
            <w:gridSpan w:val="2"/>
            <w:shd w:val="clear" w:color="auto" w:fill="CCEEFF"/>
          </w:tcPr>
          <w:p>
            <w:pPr>
              <w:ind w:left="19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80" w:type="dxa"/>
            <w:vAlign w:val="bottom"/>
            <w:gridSpan w:val="2"/>
          </w:tcPr>
          <w:p>
            <w:pPr>
              <w:spacing w:after="0"/>
              <w:rPr>
                <w:sz w:val="20"/>
                <w:szCs w:val="20"/>
                <w:color w:val="auto"/>
              </w:rPr>
            </w:pPr>
            <w:r>
              <w:rPr>
                <w:rFonts w:ascii="Arial" w:cs="Arial" w:eastAsia="Arial" w:hAnsi="Arial"/>
                <w:sz w:val="18"/>
                <w:szCs w:val="18"/>
                <w:color w:val="auto"/>
              </w:rPr>
              <w:t>J. Barry Griswell(3)</w:t>
            </w:r>
          </w:p>
        </w:tc>
        <w:tc>
          <w:tcPr>
            <w:tcW w:w="2720" w:type="dxa"/>
            <w:vAlign w:val="bottom"/>
            <w:gridSpan w:val="3"/>
          </w:tcPr>
          <w:p>
            <w:pPr>
              <w:jc w:val="right"/>
              <w:ind w:right="220"/>
              <w:spacing w:after="0"/>
              <w:rPr>
                <w:sz w:val="20"/>
                <w:szCs w:val="20"/>
                <w:color w:val="auto"/>
              </w:rPr>
            </w:pPr>
            <w:r>
              <w:rPr>
                <w:rFonts w:ascii="Arial" w:cs="Arial" w:eastAsia="Arial" w:hAnsi="Arial"/>
                <w:sz w:val="18"/>
                <w:szCs w:val="18"/>
                <w:color w:val="auto"/>
              </w:rPr>
              <w:t>819,102</w:t>
            </w:r>
          </w:p>
        </w:tc>
        <w:tc>
          <w:tcPr>
            <w:tcW w:w="2200" w:type="dxa"/>
            <w:vAlign w:val="bottom"/>
            <w:gridSpan w:val="2"/>
          </w:tcPr>
          <w:p>
            <w:pPr>
              <w:ind w:left="19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James P. McCaughan</w:t>
            </w:r>
          </w:p>
        </w:tc>
        <w:tc>
          <w:tcPr>
            <w:tcW w:w="272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340,836</w:t>
            </w:r>
          </w:p>
        </w:tc>
        <w:tc>
          <w:tcPr>
            <w:tcW w:w="2200" w:type="dxa"/>
            <w:vAlign w:val="bottom"/>
            <w:gridSpan w:val="2"/>
            <w:shd w:val="clear" w:color="auto" w:fill="CCEEFF"/>
          </w:tcPr>
          <w:p>
            <w:pPr>
              <w:ind w:left="19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80" w:type="dxa"/>
            <w:vAlign w:val="bottom"/>
            <w:gridSpan w:val="2"/>
          </w:tcPr>
          <w:p>
            <w:pPr>
              <w:spacing w:after="0"/>
              <w:rPr>
                <w:sz w:val="20"/>
                <w:szCs w:val="20"/>
                <w:color w:val="auto"/>
              </w:rPr>
            </w:pPr>
            <w:r>
              <w:rPr>
                <w:rFonts w:ascii="Arial" w:cs="Arial" w:eastAsia="Arial" w:hAnsi="Arial"/>
                <w:sz w:val="18"/>
                <w:szCs w:val="18"/>
                <w:color w:val="auto"/>
              </w:rPr>
              <w:t>Larry D. Zimpleman</w:t>
            </w:r>
          </w:p>
        </w:tc>
        <w:tc>
          <w:tcPr>
            <w:tcW w:w="2720" w:type="dxa"/>
            <w:vAlign w:val="bottom"/>
            <w:gridSpan w:val="3"/>
          </w:tcPr>
          <w:p>
            <w:pPr>
              <w:jc w:val="right"/>
              <w:ind w:right="220"/>
              <w:spacing w:after="0"/>
              <w:rPr>
                <w:sz w:val="20"/>
                <w:szCs w:val="20"/>
                <w:color w:val="auto"/>
              </w:rPr>
            </w:pPr>
            <w:r>
              <w:rPr>
                <w:rFonts w:ascii="Arial" w:cs="Arial" w:eastAsia="Arial" w:hAnsi="Arial"/>
                <w:sz w:val="18"/>
                <w:szCs w:val="18"/>
                <w:color w:val="auto"/>
              </w:rPr>
              <w:t>304,405</w:t>
            </w:r>
          </w:p>
        </w:tc>
        <w:tc>
          <w:tcPr>
            <w:tcW w:w="2200" w:type="dxa"/>
            <w:vAlign w:val="bottom"/>
            <w:gridSpan w:val="2"/>
          </w:tcPr>
          <w:p>
            <w:pPr>
              <w:ind w:left="19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All directors and executive officers as a group (25 persons)</w:t>
            </w:r>
          </w:p>
        </w:tc>
        <w:tc>
          <w:tcPr>
            <w:tcW w:w="272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2,889,046</w:t>
            </w:r>
          </w:p>
        </w:tc>
        <w:tc>
          <w:tcPr>
            <w:tcW w:w="2200" w:type="dxa"/>
            <w:vAlign w:val="bottom"/>
            <w:gridSpan w:val="2"/>
            <w:shd w:val="clear" w:color="auto" w:fill="CCEEFF"/>
          </w:tcPr>
          <w:p>
            <w:pPr>
              <w:ind w:left="1960"/>
              <w:spacing w:after="0"/>
              <w:rPr>
                <w:sz w:val="20"/>
                <w:szCs w:val="20"/>
                <w:color w:val="auto"/>
              </w:rPr>
            </w:pPr>
            <w:r>
              <w:rPr>
                <w:rFonts w:ascii="Arial" w:cs="Arial" w:eastAsia="Arial" w:hAnsi="Arial"/>
                <w:sz w:val="18"/>
                <w:szCs w:val="18"/>
                <w:color w:val="auto"/>
                <w:w w:val="84"/>
              </w:rPr>
              <w:t>1%</w:t>
            </w: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820" w:type="dxa"/>
            <w:vAlign w:val="bottom"/>
            <w:tcBorders>
              <w:bottom w:val="single" w:sz="8" w:color="808080"/>
            </w:tcBorders>
          </w:tcPr>
          <w:p>
            <w:pPr>
              <w:spacing w:after="0"/>
              <w:rPr>
                <w:sz w:val="10"/>
                <w:szCs w:val="10"/>
                <w:color w:val="auto"/>
              </w:rPr>
            </w:pPr>
          </w:p>
        </w:tc>
        <w:tc>
          <w:tcPr>
            <w:tcW w:w="56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228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20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4119245</wp:posOffset>
            </wp:positionH>
            <wp:positionV relativeFrom="paragraph">
              <wp:posOffset>-3324860</wp:posOffset>
            </wp:positionV>
            <wp:extent cx="12700" cy="8890"/>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4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-3324860</wp:posOffset>
            </wp:positionV>
            <wp:extent cx="12700" cy="8890"/>
            <wp:wrapNone/>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4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5706110</wp:posOffset>
            </wp:positionH>
            <wp:positionV relativeFrom="paragraph">
              <wp:posOffset>-3324860</wp:posOffset>
            </wp:positionV>
            <wp:extent cx="12700" cy="8890"/>
            <wp:wrapNone/>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4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4265295</wp:posOffset>
            </wp:positionH>
            <wp:positionV relativeFrom="paragraph">
              <wp:posOffset>-3324860</wp:posOffset>
            </wp:positionV>
            <wp:extent cx="12700" cy="8890"/>
            <wp:wrapNone/>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4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7146925</wp:posOffset>
            </wp:positionH>
            <wp:positionV relativeFrom="paragraph">
              <wp:posOffset>-3324860</wp:posOffset>
            </wp:positionV>
            <wp:extent cx="12700" cy="8890"/>
            <wp:wrapNone/>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4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5851525</wp:posOffset>
            </wp:positionH>
            <wp:positionV relativeFrom="paragraph">
              <wp:posOffset>-3324860</wp:posOffset>
            </wp:positionV>
            <wp:extent cx="12700" cy="8890"/>
            <wp:wrapNone/>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5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526415</wp:posOffset>
            </wp:positionH>
            <wp:positionV relativeFrom="paragraph">
              <wp:posOffset>-14605</wp:posOffset>
            </wp:positionV>
            <wp:extent cx="12700" cy="8890"/>
            <wp:wrapNone/>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5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52">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98" w:lineRule="exact"/>
        <w:rPr>
          <w:sz w:val="20"/>
          <w:szCs w:val="20"/>
          <w:color w:val="auto"/>
        </w:rPr>
      </w:pPr>
    </w:p>
    <w:p>
      <w:pPr>
        <w:ind w:left="540" w:hanging="532"/>
        <w:spacing w:after="0"/>
        <w:tabs>
          <w:tab w:leader="none" w:pos="540" w:val="left"/>
        </w:tabs>
        <w:numPr>
          <w:ilvl w:val="0"/>
          <w:numId w:val="69"/>
        </w:numPr>
        <w:rPr>
          <w:rFonts w:ascii="Arial" w:cs="Arial" w:eastAsia="Arial" w:hAnsi="Arial"/>
          <w:sz w:val="18"/>
          <w:szCs w:val="18"/>
          <w:color w:val="auto"/>
        </w:rPr>
      </w:pPr>
      <w:r>
        <w:rPr>
          <w:rFonts w:ascii="Arial" w:cs="Arial" w:eastAsia="Arial" w:hAnsi="Arial"/>
          <w:sz w:val="18"/>
          <w:szCs w:val="18"/>
          <w:color w:val="auto"/>
        </w:rPr>
        <w:t>The number of shares represents less than one percent of the number of shares of Common Stock outstanding.</w:t>
      </w:r>
    </w:p>
    <w:p>
      <w:pPr>
        <w:spacing w:after="0" w:line="252" w:lineRule="exact"/>
        <w:rPr>
          <w:sz w:val="20"/>
          <w:szCs w:val="20"/>
          <w:color w:val="auto"/>
        </w:rPr>
      </w:pPr>
    </w:p>
    <w:p>
      <w:pPr>
        <w:ind w:left="540" w:right="80" w:hanging="532"/>
        <w:spacing w:after="0" w:line="254" w:lineRule="auto"/>
        <w:tabs>
          <w:tab w:leader="none" w:pos="540" w:val="left"/>
        </w:tabs>
        <w:numPr>
          <w:ilvl w:val="0"/>
          <w:numId w:val="70"/>
        </w:numPr>
        <w:rPr>
          <w:rFonts w:ascii="Arial" w:cs="Arial" w:eastAsia="Arial" w:hAnsi="Arial"/>
          <w:sz w:val="18"/>
          <w:szCs w:val="18"/>
          <w:color w:val="auto"/>
        </w:rPr>
      </w:pPr>
      <w:r>
        <w:rPr>
          <w:rFonts w:ascii="Arial" w:cs="Arial" w:eastAsia="Arial" w:hAnsi="Arial"/>
          <w:sz w:val="18"/>
          <w:szCs w:val="18"/>
          <w:color w:val="auto"/>
        </w:rPr>
        <w:t>Includes beneficial ownership of shares which each person named in this table has the right to acquire on or before May 4, 2007 pursuant to previously awarded stock options, RSUs, and performance units that, although scheduled to be paid in shares in more than 60 days, would be paid immediately upon termination of service, as follows: Ms. Bernard, 9,810; Ms. Carter-Miller, 11,406; Dr. Costley, 9,810; Mr. Dan, 0; Mr. Drury, 38,565; Dr. Gelatt, 13,478; Ms. Helton, 9,810; Mr. Johnson, 7,820; Mr. Kerr, 11,406; Mr. Keyser, 13,272; Mr. Mathrani, 8,474; Mr. Peña, 7,820; Dr. Tallett, 13,272; Dr. Vaughan, 756: Mr. Aschenbrenner, 256,382; Mr. Gersie, 126,429; Mr. Griswell, 736,007; Mr. McCaughan, 317,496; Mr. Zimpleman, 291,166; and all other executive officers as a group, 558,586.</w:t>
      </w:r>
    </w:p>
    <w:p>
      <w:pPr>
        <w:spacing w:after="0" w:line="211" w:lineRule="exact"/>
        <w:rPr>
          <w:rFonts w:ascii="Arial" w:cs="Arial" w:eastAsia="Arial" w:hAnsi="Arial"/>
          <w:sz w:val="18"/>
          <w:szCs w:val="18"/>
          <w:color w:val="auto"/>
        </w:rPr>
      </w:pPr>
    </w:p>
    <w:p>
      <w:pPr>
        <w:ind w:left="540" w:right="120" w:hanging="532"/>
        <w:spacing w:after="0" w:line="291" w:lineRule="auto"/>
        <w:tabs>
          <w:tab w:leader="none" w:pos="540" w:val="left"/>
        </w:tabs>
        <w:numPr>
          <w:ilvl w:val="0"/>
          <w:numId w:val="70"/>
        </w:numPr>
        <w:rPr>
          <w:rFonts w:ascii="Arial" w:cs="Arial" w:eastAsia="Arial" w:hAnsi="Arial"/>
          <w:sz w:val="16"/>
          <w:szCs w:val="16"/>
          <w:color w:val="auto"/>
        </w:rPr>
      </w:pPr>
      <w:r>
        <w:rPr>
          <w:rFonts w:ascii="Arial" w:cs="Arial" w:eastAsia="Arial" w:hAnsi="Arial"/>
          <w:sz w:val="16"/>
          <w:szCs w:val="16"/>
          <w:color w:val="auto"/>
        </w:rPr>
        <w:t>The information regarding beneficial ownership by Northern Trust Corporation is based solely on an amended Schedule 13G filed by it with the SEC on February 14, 2007, which provided information as of December 31, 2006. According to the Schedule 13G, Northern Trust has sole voting power with respect to 15,823,425 shares; shared voting power with respect to 1,598,259 shares; sole investment power with respect to 16,885,417 shares; and shared investment power with respect to 635,989 shares. Northern Trust Investments, Inc., a subsidiary of Northern Trust Corporation, serves as portfolio manager of the Principal Life separate account established in connection with the Demutualization. As of December 31, 2006, the Demutualization separate account held 12,851,082 shares of Common Stock.</w:t>
      </w:r>
    </w:p>
    <w:p>
      <w:pPr>
        <w:spacing w:after="0" w:line="187" w:lineRule="exact"/>
        <w:rPr>
          <w:rFonts w:ascii="Arial" w:cs="Arial" w:eastAsia="Arial" w:hAnsi="Arial"/>
          <w:sz w:val="16"/>
          <w:szCs w:val="16"/>
          <w:color w:val="auto"/>
        </w:rPr>
      </w:pPr>
    </w:p>
    <w:p>
      <w:pPr>
        <w:ind w:left="540" w:right="120" w:hanging="532"/>
        <w:spacing w:after="0" w:line="268" w:lineRule="auto"/>
        <w:tabs>
          <w:tab w:leader="none" w:pos="540" w:val="left"/>
        </w:tabs>
        <w:numPr>
          <w:ilvl w:val="0"/>
          <w:numId w:val="70"/>
        </w:numPr>
        <w:rPr>
          <w:rFonts w:ascii="Arial" w:cs="Arial" w:eastAsia="Arial" w:hAnsi="Arial"/>
          <w:sz w:val="18"/>
          <w:szCs w:val="18"/>
          <w:color w:val="auto"/>
        </w:rPr>
      </w:pPr>
      <w:r>
        <w:rPr>
          <w:rFonts w:ascii="Arial" w:cs="Arial" w:eastAsia="Arial" w:hAnsi="Arial"/>
          <w:sz w:val="18"/>
          <w:szCs w:val="18"/>
          <w:color w:val="auto"/>
        </w:rPr>
        <w:t>Includes the following shares held in the Demutualization separate account for the benefit of each person indicated, as to which none of such persons has voting power: Mr. Drury, 718; Mr. Gersie, 685; and Mr. Griswell, 387.</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35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45" w:name="page46"/>
    <w:bookmarkEnd w:id="45"/>
    <w:p>
      <w:pPr>
        <w:ind w:left="540" w:hanging="532"/>
        <w:spacing w:after="0"/>
        <w:tabs>
          <w:tab w:leader="none" w:pos="540" w:val="left"/>
        </w:tabs>
        <w:numPr>
          <w:ilvl w:val="0"/>
          <w:numId w:val="71"/>
        </w:numPr>
        <w:rPr>
          <w:rFonts w:ascii="Arial" w:cs="Arial" w:eastAsia="Arial" w:hAnsi="Arial"/>
          <w:sz w:val="18"/>
          <w:szCs w:val="18"/>
          <w:color w:val="auto"/>
        </w:rPr>
      </w:pPr>
      <w:r>
        <w:rPr>
          <w:rFonts w:ascii="Arial" w:cs="Arial" w:eastAsia="Arial" w:hAnsi="Arial"/>
          <w:sz w:val="18"/>
          <w:szCs w:val="18"/>
          <w:color w:val="auto"/>
        </w:rPr>
        <w:t>Includes 121,506 shares held by The Gelatt Corporation of which Dr. Gelatt is a controlling shareholder, director and executive officer.</w:t>
      </w:r>
    </w:p>
    <w:p>
      <w:pPr>
        <w:spacing w:after="0" w:line="225" w:lineRule="exact"/>
        <w:rPr>
          <w:sz w:val="20"/>
          <w:szCs w:val="20"/>
          <w:color w:val="auto"/>
        </w:rPr>
      </w:pPr>
    </w:p>
    <w:p>
      <w:pPr>
        <w:ind w:right="20" w:firstLine="351"/>
        <w:spacing w:after="0" w:line="255" w:lineRule="auto"/>
        <w:rPr>
          <w:sz w:val="20"/>
          <w:szCs w:val="20"/>
          <w:color w:val="auto"/>
        </w:rPr>
      </w:pPr>
      <w:r>
        <w:rPr>
          <w:rFonts w:ascii="Arial" w:cs="Arial" w:eastAsia="Arial" w:hAnsi="Arial"/>
          <w:sz w:val="18"/>
          <w:szCs w:val="18"/>
          <w:color w:val="auto"/>
        </w:rPr>
        <w:t>In addition to beneficial ownership of Common Stock, the Company's Directors and executive officers also hold different forms of "stock units" that are not reported in the security ownership table but represent additional financial interests that are subject to the same market risk as Common Stock. These units include shares that may be acquired after May 4, 2007 pursuant to previously awarded stock options, RSUs, performance share units and non-transferable accounting-entry units such as phantom stock units issued pursuant to Company stock-based compensation and benefit plans. The value of such units is the same as the value of the corresponding number of shares of Common Stock.</w:t>
      </w:r>
    </w:p>
    <w:p>
      <w:pPr>
        <w:spacing w:after="0" w:line="197" w:lineRule="exact"/>
        <w:rPr>
          <w:sz w:val="20"/>
          <w:szCs w:val="20"/>
          <w:color w:val="auto"/>
        </w:rPr>
      </w:pPr>
    </w:p>
    <w:p>
      <w:pPr>
        <w:ind w:right="100" w:firstLine="351"/>
        <w:spacing w:after="0" w:line="294" w:lineRule="auto"/>
        <w:rPr>
          <w:sz w:val="20"/>
          <w:szCs w:val="20"/>
          <w:color w:val="auto"/>
        </w:rPr>
      </w:pPr>
      <w:r>
        <w:rPr>
          <w:rFonts w:ascii="Arial" w:cs="Arial" w:eastAsia="Arial" w:hAnsi="Arial"/>
          <w:sz w:val="16"/>
          <w:szCs w:val="16"/>
          <w:color w:val="auto"/>
        </w:rPr>
        <w:t>See "Directors' Compensation" for a discussion of the options and RSUs granted to non-employee directors under the Principal Financial Group, Inc. 2005 Directors Stock Plan and the phantom stock units credited to directors who participate in the Deferred Compensation Plan for Non-Employee Directors of Principal Financial Group, Inc. See "Compensation Disclosure and Analysis" for a discussion of the performance units credited to officers who defer receipt of awards under the Long-Term Performance Plan, the options and RSUs granted under the 2005 Stock Incentive Plan, and phantom stock units credited to officers that defer salary into an employer stock fund available under the Excess Plan.</w:t>
      </w:r>
    </w:p>
    <w:p>
      <w:pPr>
        <w:spacing w:after="0" w:line="170" w:lineRule="exact"/>
        <w:rPr>
          <w:sz w:val="20"/>
          <w:szCs w:val="20"/>
          <w:color w:val="auto"/>
        </w:rPr>
      </w:pPr>
    </w:p>
    <w:p>
      <w:pPr>
        <w:ind w:left="340"/>
        <w:spacing w:after="0"/>
        <w:rPr>
          <w:sz w:val="20"/>
          <w:szCs w:val="20"/>
          <w:color w:val="auto"/>
        </w:rPr>
      </w:pPr>
      <w:r>
        <w:rPr>
          <w:rFonts w:ascii="Arial" w:cs="Arial" w:eastAsia="Arial" w:hAnsi="Arial"/>
          <w:sz w:val="16"/>
          <w:szCs w:val="16"/>
          <w:color w:val="auto"/>
        </w:rPr>
        <w:t>As of March 5, 2007, the directors and executive officers named in the security ownership table hold a pecuniary interest in the following number of units:</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Ms. Bernard, 1,465; Ms. Carter-Miller, 1,465; Dr. Costley, 8,138; Mr. Dan, 1,465; Mr. Drury, 36,576; Dr. Gelatt, 1,654; Ms. Helton, 1,654; Mr. Johnson, 0;</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Mr. Kerr, 3,957; Mr. Keyser, 3,712; Mr. Mathrani, 9,232; Mr. Peña, 0; Ms. Tallett, 3,143; Dr. Vaughan, 1,486; Mr. Aschenbrenner, 138,697; Mr. Gersie, 106,607;</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Mr. Griswell, 581,637; Mr. McCaughan, 143,632; and Mr. Zimpleman, 195,087.</w:t>
      </w:r>
    </w:p>
    <w:p>
      <w:pPr>
        <w:spacing w:after="0" w:line="21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Section 16(a) Beneficial Ownership Reporting Compliance</w:t>
      </w:r>
    </w:p>
    <w:p>
      <w:pPr>
        <w:spacing w:after="0" w:line="231" w:lineRule="exact"/>
        <w:rPr>
          <w:sz w:val="20"/>
          <w:szCs w:val="20"/>
          <w:color w:val="auto"/>
        </w:rPr>
      </w:pPr>
    </w:p>
    <w:p>
      <w:pPr>
        <w:ind w:right="100" w:firstLine="351"/>
        <w:spacing w:after="0" w:line="256" w:lineRule="auto"/>
        <w:rPr>
          <w:sz w:val="20"/>
          <w:szCs w:val="20"/>
          <w:color w:val="auto"/>
        </w:rPr>
      </w:pPr>
      <w:r>
        <w:rPr>
          <w:rFonts w:ascii="Arial" w:cs="Arial" w:eastAsia="Arial" w:hAnsi="Arial"/>
          <w:sz w:val="18"/>
          <w:szCs w:val="18"/>
          <w:color w:val="auto"/>
        </w:rPr>
        <w:t>Section 16(a) of the Securities Exchange Act of 1934 ("Exchange Act") requires the Company's officers and Directors, and persons who own more than ten percent of a registered class of the Company's equity securities, to file with the SEC and the New York Stock Exchange reports of ownership of Company securities and changes in reported ownership. Officers, Directors and greater than ten-percent shareholders are required by SEC rules to furnish the Company with copies of all Section 16(a) reports they file.</w:t>
      </w:r>
    </w:p>
    <w:p>
      <w:pPr>
        <w:spacing w:after="0" w:line="197" w:lineRule="exact"/>
        <w:rPr>
          <w:sz w:val="20"/>
          <w:szCs w:val="20"/>
          <w:color w:val="auto"/>
        </w:rPr>
      </w:pPr>
    </w:p>
    <w:p>
      <w:pPr>
        <w:ind w:firstLine="351"/>
        <w:spacing w:after="0" w:line="254" w:lineRule="auto"/>
        <w:rPr>
          <w:sz w:val="20"/>
          <w:szCs w:val="20"/>
          <w:color w:val="auto"/>
        </w:rPr>
      </w:pPr>
      <w:r>
        <w:rPr>
          <w:rFonts w:ascii="Arial" w:cs="Arial" w:eastAsia="Arial" w:hAnsi="Arial"/>
          <w:sz w:val="18"/>
          <w:szCs w:val="18"/>
          <w:color w:val="auto"/>
        </w:rPr>
        <w:t>Based solely on a review of the reports furnished to the Company, or written representations from reporting persons that all reportable transaction were reported, the Company believes that during the fiscal year ended December 31, 2006, the Company's officers, Directors and greater than ten-percent owners timely filed all reports they were required to file under Section 16(a). However, the Company discovered that three reports for one reporting person were not filed on time in prior fiscal years. Larry D. Zimpleman, a Director and the Company's President and Chief Operating Officer, did not file three reports on time to report three transactions. All transactions relate to shares of Common Stock received as demutualization compensation in connection with the Company's Demutualization in 2001.</w:t>
      </w:r>
    </w:p>
    <w:p>
      <w:pPr>
        <w:spacing w:after="0" w:line="198" w:lineRule="exact"/>
        <w:rPr>
          <w:sz w:val="20"/>
          <w:szCs w:val="20"/>
          <w:color w:val="auto"/>
        </w:rPr>
      </w:pPr>
    </w:p>
    <w:p>
      <w:pPr>
        <w:ind w:right="80" w:firstLine="348"/>
        <w:spacing w:after="0" w:line="255" w:lineRule="auto"/>
        <w:rPr>
          <w:sz w:val="20"/>
          <w:szCs w:val="20"/>
          <w:color w:val="auto"/>
        </w:rPr>
      </w:pPr>
      <w:r>
        <w:rPr>
          <w:rFonts w:ascii="Arial" w:cs="Arial" w:eastAsia="Arial" w:hAnsi="Arial"/>
          <w:sz w:val="18"/>
          <w:szCs w:val="18"/>
          <w:color w:val="auto"/>
        </w:rPr>
        <w:t>The first transaction pertained to the receipt by Mr. Zimpleman's spouse of 103 shares of Company Common Stock as demutualization compensation. The two other transactions relate to reinvestment of dividends on shares of Common Stock received as Demutualization compensation which Mr. Zimpleman and his spouse hold in a brokerage account. Over a two-year period, dividends were reinvested to purchase 49 shares of Common Stock. The Company undertakes to prepare Section 16(a) reports on behalf of its Directors and officers, and did not receive the trading information concerning dividend reinvestments from Mr. Zimpleman's broker.</w:t>
      </w:r>
    </w:p>
    <w:p>
      <w:pPr>
        <w:spacing w:after="0" w:line="191"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ANNUAL REPORT ON FORM 10-K</w:t>
      </w:r>
    </w:p>
    <w:p>
      <w:pPr>
        <w:spacing w:after="0" w:line="231" w:lineRule="exact"/>
        <w:rPr>
          <w:sz w:val="20"/>
          <w:szCs w:val="20"/>
          <w:color w:val="auto"/>
        </w:rPr>
      </w:pPr>
    </w:p>
    <w:p>
      <w:pPr>
        <w:ind w:right="200" w:firstLine="351"/>
        <w:spacing w:after="0" w:line="298" w:lineRule="auto"/>
        <w:rPr>
          <w:sz w:val="20"/>
          <w:szCs w:val="20"/>
          <w:color w:val="auto"/>
        </w:rPr>
      </w:pPr>
      <w:r>
        <w:rPr>
          <w:rFonts w:ascii="Arial" w:cs="Arial" w:eastAsia="Arial" w:hAnsi="Arial"/>
          <w:sz w:val="16"/>
          <w:szCs w:val="16"/>
          <w:color w:val="auto"/>
        </w:rPr>
        <w:t>Shareholders may obtain without charge a copy of the Company's Annual Report on Form 10-K, including financial statements and financial statement schedules, required to be filed with the SEC pursuant to the Exchange Act for the fiscal year ended December 31, 2006, by calling 800-986-3343, select option 4 twice; by downloading the report from the Investor Relations section of the Company's Internet site at www.principal.com; or by writing to the Company's Investor Relations Department, Principal Financial Group, Des Moines, Iowa, 50392-0420, Attention: Lorna Wieskamp.</w:t>
      </w:r>
    </w:p>
    <w:p>
      <w:pPr>
        <w:spacing w:after="0" w:line="16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35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45" w:right="279" w:bottom="1440" w:gutter="0" w:footer="0" w:header="0"/>
        </w:sectPr>
      </w:pPr>
    </w:p>
    <w:bookmarkStart w:id="46" w:name="page47"/>
    <w:bookmarkEnd w:id="46"/>
    <w:p>
      <w:pPr>
        <w:spacing w:after="0" w:line="14"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[PRINCIPAL FINANCIAL GROUP LOGO]</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9"/>
          <w:szCs w:val="19"/>
          <w:b w:val="1"/>
          <w:bCs w:val="1"/>
          <w:color w:val="auto"/>
        </w:rPr>
        <w:t>2007 Annual Meeting Admission Ticket</w:t>
      </w:r>
    </w:p>
    <w:p>
      <w:pPr>
        <w:spacing w:after="0" w:line="268"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You can vote by Internet or telephone!</w:t>
      </w:r>
    </w:p>
    <w:p>
      <w:pPr>
        <w:spacing w:after="0" w:line="200" w:lineRule="exact"/>
        <w:rPr>
          <w:sz w:val="20"/>
          <w:szCs w:val="20"/>
          <w:color w:val="auto"/>
        </w:rPr>
      </w:pPr>
    </w:p>
    <w:p>
      <w:pPr>
        <w:sectPr>
          <w:pgSz w:w="11900" w:h="16838" w:orient="portrait"/>
          <w:cols w:equalWidth="0" w:num="2">
            <w:col w:w="5000" w:space="720"/>
            <w:col w:w="5560"/>
          </w:cols>
          <w:pgMar w:left="240" w:top="112" w:right="379" w:bottom="1440" w:gutter="0" w:footer="0" w:header="0"/>
        </w:sectPr>
      </w:pPr>
    </w:p>
    <w:p>
      <w:pPr>
        <w:spacing w:after="0" w:line="81" w:lineRule="exact"/>
        <w:rPr>
          <w:sz w:val="20"/>
          <w:szCs w:val="20"/>
          <w:color w:val="auto"/>
        </w:rPr>
      </w:pPr>
    </w:p>
    <w:p>
      <w:pPr>
        <w:ind w:left="5720"/>
        <w:spacing w:after="0"/>
        <w:rPr>
          <w:sz w:val="20"/>
          <w:szCs w:val="20"/>
          <w:color w:val="auto"/>
        </w:rPr>
      </w:pPr>
      <w:r>
        <w:rPr>
          <w:rFonts w:ascii="Arial" w:cs="Arial" w:eastAsia="Arial" w:hAnsi="Arial"/>
          <w:sz w:val="18"/>
          <w:szCs w:val="18"/>
          <w:b w:val="1"/>
          <w:bCs w:val="1"/>
          <w:color w:val="auto"/>
        </w:rPr>
        <w:t>Available 24 hours a day, 7 days a week!</w:t>
      </w:r>
    </w:p>
    <w:p>
      <w:pPr>
        <w:spacing w:after="0" w:line="21" w:lineRule="exact"/>
        <w:rPr>
          <w:sz w:val="20"/>
          <w:szCs w:val="20"/>
          <w:color w:val="auto"/>
        </w:rPr>
      </w:pPr>
    </w:p>
    <w:p>
      <w:pPr>
        <w:ind w:left="5720"/>
        <w:spacing w:after="0"/>
        <w:rPr>
          <w:sz w:val="20"/>
          <w:szCs w:val="20"/>
          <w:color w:val="auto"/>
        </w:rPr>
      </w:pPr>
      <w:r>
        <w:rPr>
          <w:rFonts w:ascii="Arial" w:cs="Arial" w:eastAsia="Arial" w:hAnsi="Arial"/>
          <w:sz w:val="12"/>
          <w:szCs w:val="12"/>
          <w:color w:val="auto"/>
        </w:rPr>
        <w:t>Instead of mailing your proxy, you may choose one of the two voting methods outlined below to vote</w:t>
      </w:r>
    </w:p>
    <w:p>
      <w:pPr>
        <w:spacing w:after="0" w:line="1" w:lineRule="exact"/>
        <w:rPr>
          <w:sz w:val="20"/>
          <w:szCs w:val="20"/>
          <w:color w:val="auto"/>
        </w:rPr>
      </w:pPr>
    </w:p>
    <w:p>
      <w:pPr>
        <w:ind w:left="5720"/>
        <w:spacing w:after="0"/>
        <w:rPr>
          <w:sz w:val="20"/>
          <w:szCs w:val="20"/>
          <w:color w:val="auto"/>
        </w:rPr>
      </w:pPr>
      <w:r>
        <w:rPr>
          <w:rFonts w:ascii="Arial" w:cs="Arial" w:eastAsia="Arial" w:hAnsi="Arial"/>
          <w:sz w:val="14"/>
          <w:szCs w:val="14"/>
          <w:color w:val="auto"/>
        </w:rPr>
        <w:t>your proxy.</w:t>
      </w:r>
    </w:p>
    <w:p>
      <w:pPr>
        <w:ind w:left="5720"/>
        <w:spacing w:after="0" w:line="221" w:lineRule="auto"/>
        <w:rPr>
          <w:sz w:val="20"/>
          <w:szCs w:val="20"/>
          <w:color w:val="auto"/>
        </w:rPr>
      </w:pPr>
      <w:r>
        <w:rPr>
          <w:rFonts w:ascii="Arial" w:cs="Arial" w:eastAsia="Arial" w:hAnsi="Arial"/>
          <w:sz w:val="14"/>
          <w:szCs w:val="14"/>
          <w:color w:val="auto"/>
        </w:rPr>
        <w:t>VALIDATION DETAILS ARE LOCATED BELOW IN THE TITLE BAR.</w:t>
      </w:r>
    </w:p>
    <w:p>
      <w:pPr>
        <w:ind w:left="5720"/>
        <w:spacing w:after="0"/>
        <w:rPr>
          <w:sz w:val="20"/>
          <w:szCs w:val="20"/>
          <w:color w:val="auto"/>
        </w:rPr>
      </w:pPr>
      <w:r>
        <w:rPr>
          <w:rFonts w:ascii="Arial" w:cs="Arial" w:eastAsia="Arial" w:hAnsi="Arial"/>
          <w:sz w:val="12"/>
          <w:szCs w:val="12"/>
          <w:b w:val="1"/>
          <w:bCs w:val="1"/>
          <w:color w:val="auto"/>
        </w:rPr>
        <w:t>Proxies submitted by the Internet or telephone must be received by 1:00 a.m., Central Daylight</w:t>
      </w:r>
    </w:p>
    <w:p>
      <w:pPr>
        <w:spacing w:after="0" w:line="3" w:lineRule="exact"/>
        <w:rPr>
          <w:sz w:val="20"/>
          <w:szCs w:val="20"/>
          <w:color w:val="auto"/>
        </w:rPr>
      </w:pPr>
    </w:p>
    <w:p>
      <w:pPr>
        <w:ind w:left="5720"/>
        <w:spacing w:after="0"/>
        <w:rPr>
          <w:sz w:val="20"/>
          <w:szCs w:val="20"/>
          <w:color w:val="auto"/>
        </w:rPr>
      </w:pPr>
      <w:r>
        <w:rPr>
          <w:rFonts w:ascii="Arial" w:cs="Arial" w:eastAsia="Arial" w:hAnsi="Arial"/>
          <w:sz w:val="14"/>
          <w:szCs w:val="14"/>
          <w:b w:val="1"/>
          <w:bCs w:val="1"/>
          <w:color w:val="auto"/>
        </w:rPr>
        <w:t>Time, on May 22, 2007.</w:t>
      </w:r>
    </w:p>
    <w:p>
      <w:pPr>
        <w:ind w:left="5720"/>
        <w:spacing w:after="0"/>
        <w:rPr>
          <w:sz w:val="20"/>
          <w:szCs w:val="20"/>
          <w:color w:val="auto"/>
        </w:rPr>
      </w:pPr>
      <w:r>
        <w:rPr>
          <w:rFonts w:ascii="Arial" w:cs="Arial" w:eastAsia="Arial" w:hAnsi="Arial"/>
          <w:sz w:val="18"/>
          <w:szCs w:val="18"/>
          <w:b w:val="1"/>
          <w:bCs w:val="1"/>
          <w:color w:val="auto"/>
        </w:rPr>
        <w:t>Vote by Internet</w:t>
      </w:r>
    </w:p>
    <w:p>
      <w:pPr>
        <w:sectPr>
          <w:pgSz w:w="11900" w:h="16838" w:orient="portrait"/>
          <w:cols w:equalWidth="0" w:num="1">
            <w:col w:w="11280"/>
          </w:cols>
          <w:pgMar w:left="240" w:top="112" w:right="37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jc w:val="both"/>
        <w:spacing w:after="0" w:line="321" w:lineRule="auto"/>
        <w:rPr>
          <w:sz w:val="20"/>
          <w:szCs w:val="20"/>
          <w:color w:val="auto"/>
        </w:rPr>
      </w:pPr>
      <w:r>
        <w:rPr>
          <w:rFonts w:ascii="Arial" w:cs="Arial" w:eastAsia="Arial" w:hAnsi="Arial"/>
          <w:sz w:val="12"/>
          <w:szCs w:val="12"/>
          <w:color w:val="auto"/>
        </w:rPr>
        <w:t xml:space="preserve">Using a </w:t>
      </w:r>
      <w:r>
        <w:rPr>
          <w:rFonts w:ascii="Arial" w:cs="Arial" w:eastAsia="Arial" w:hAnsi="Arial"/>
          <w:sz w:val="12"/>
          <w:szCs w:val="12"/>
          <w:b w:val="1"/>
          <w:bCs w:val="1"/>
          <w:u w:val="single" w:color="auto"/>
          <w:color w:val="auto"/>
        </w:rPr>
        <w:t>black ink</w:t>
      </w:r>
      <w:r>
        <w:rPr>
          <w:rFonts w:ascii="Arial" w:cs="Arial" w:eastAsia="Arial" w:hAnsi="Arial"/>
          <w:sz w:val="12"/>
          <w:szCs w:val="12"/>
          <w:color w:val="auto"/>
        </w:rPr>
        <w:t xml:space="preserve"> pen, mark your votes with an </w:t>
      </w:r>
      <w:r>
        <w:rPr>
          <w:rFonts w:ascii="Arial" w:cs="Arial" w:eastAsia="Arial" w:hAnsi="Arial"/>
          <w:sz w:val="12"/>
          <w:szCs w:val="12"/>
          <w:b w:val="1"/>
          <w:bCs w:val="1"/>
          <w:color w:val="auto"/>
        </w:rPr>
        <w:t>X</w:t>
      </w:r>
      <w:r>
        <w:rPr>
          <w:rFonts w:ascii="Arial" w:cs="Arial" w:eastAsia="Arial" w:hAnsi="Arial"/>
          <w:sz w:val="12"/>
          <w:szCs w:val="12"/>
          <w:color w:val="auto"/>
        </w:rPr>
        <w:t xml:space="preserve"> as shown in this example. Please do not write outside the designated areas.</w:t>
      </w:r>
    </w:p>
    <w:p>
      <w:pPr>
        <w:spacing w:after="0" w:line="20" w:lineRule="exact"/>
        <w:rPr>
          <w:sz w:val="20"/>
          <w:szCs w:val="20"/>
          <w:color w:val="auto"/>
        </w:rPr>
      </w:pPr>
      <w:r>
        <w:rPr>
          <w:sz w:val="20"/>
          <w:szCs w:val="20"/>
          <w:color w:val="auto"/>
        </w:rPr>
        <w:br w:type="column"/>
      </w:r>
    </w:p>
    <w:p>
      <w:pPr>
        <w:ind w:left="2420" w:right="3500" w:hanging="339"/>
        <w:spacing w:after="0" w:line="261" w:lineRule="auto"/>
        <w:tabs>
          <w:tab w:leader="none" w:pos="2420" w:val="left"/>
        </w:tabs>
        <w:numPr>
          <w:ilvl w:val="0"/>
          <w:numId w:val="72"/>
        </w:numPr>
        <w:rPr>
          <w:rFonts w:ascii="Arial" w:cs="Arial" w:eastAsia="Arial" w:hAnsi="Arial"/>
          <w:sz w:val="12"/>
          <w:szCs w:val="12"/>
          <w:color w:val="auto"/>
        </w:rPr>
      </w:pPr>
      <w:r>
        <w:rPr>
          <w:rFonts w:ascii="Arial" w:cs="Arial" w:eastAsia="Arial" w:hAnsi="Arial"/>
          <w:sz w:val="12"/>
          <w:szCs w:val="12"/>
          <w:color w:val="auto"/>
        </w:rPr>
        <w:t xml:space="preserve">Log on to the Internet and go to </w:t>
      </w:r>
      <w:r>
        <w:rPr>
          <w:rFonts w:ascii="Arial" w:cs="Arial" w:eastAsia="Arial" w:hAnsi="Arial"/>
          <w:sz w:val="12"/>
          <w:szCs w:val="12"/>
          <w:b w:val="1"/>
          <w:bCs w:val="1"/>
          <w:color w:val="auto"/>
        </w:rPr>
        <w:t>www.investorvote.com</w:t>
      </w:r>
    </w:p>
    <w:p>
      <w:pPr>
        <w:ind w:left="2420" w:hanging="339"/>
        <w:spacing w:after="0" w:line="228" w:lineRule="auto"/>
        <w:tabs>
          <w:tab w:leader="none" w:pos="2420" w:val="left"/>
        </w:tabs>
        <w:numPr>
          <w:ilvl w:val="0"/>
          <w:numId w:val="72"/>
        </w:numPr>
        <w:rPr>
          <w:rFonts w:ascii="Arial" w:cs="Arial" w:eastAsia="Arial" w:hAnsi="Arial"/>
          <w:sz w:val="14"/>
          <w:szCs w:val="14"/>
          <w:color w:val="auto"/>
        </w:rPr>
      </w:pPr>
      <w:r>
        <w:rPr>
          <w:rFonts w:ascii="Arial" w:cs="Arial" w:eastAsia="Arial" w:hAnsi="Arial"/>
          <w:sz w:val="14"/>
          <w:szCs w:val="14"/>
          <w:color w:val="auto"/>
        </w:rPr>
        <w:t>Follow the steps outlined on the secured website.</w:t>
      </w:r>
    </w:p>
    <w:p>
      <w:pPr>
        <w:ind w:left="2080"/>
        <w:spacing w:after="0"/>
        <w:rPr>
          <w:sz w:val="20"/>
          <w:szCs w:val="20"/>
          <w:color w:val="auto"/>
        </w:rPr>
      </w:pPr>
      <w:r>
        <w:rPr>
          <w:rFonts w:ascii="Arial" w:cs="Arial" w:eastAsia="Arial" w:hAnsi="Arial"/>
          <w:sz w:val="18"/>
          <w:szCs w:val="18"/>
          <w:b w:val="1"/>
          <w:bCs w:val="1"/>
          <w:color w:val="auto"/>
        </w:rPr>
        <w:t>Vote by telephone</w:t>
      </w:r>
    </w:p>
    <w:p>
      <w:pPr>
        <w:spacing w:after="0" w:line="1" w:lineRule="exact"/>
        <w:rPr>
          <w:sz w:val="20"/>
          <w:szCs w:val="20"/>
          <w:color w:val="auto"/>
        </w:rPr>
      </w:pPr>
    </w:p>
    <w:p>
      <w:pPr>
        <w:ind w:left="2420" w:right="20" w:hanging="339"/>
        <w:spacing w:after="0" w:line="223" w:lineRule="auto"/>
        <w:tabs>
          <w:tab w:leader="none" w:pos="2420" w:val="left"/>
        </w:tabs>
        <w:numPr>
          <w:ilvl w:val="0"/>
          <w:numId w:val="73"/>
        </w:numPr>
        <w:rPr>
          <w:rFonts w:ascii="Arial" w:cs="Arial" w:eastAsia="Arial" w:hAnsi="Arial"/>
          <w:sz w:val="14"/>
          <w:szCs w:val="14"/>
          <w:color w:val="auto"/>
        </w:rPr>
      </w:pPr>
      <w:r>
        <w:rPr>
          <w:rFonts w:ascii="Arial" w:cs="Arial" w:eastAsia="Arial" w:hAnsi="Arial"/>
          <w:sz w:val="14"/>
          <w:szCs w:val="14"/>
          <w:color w:val="auto"/>
        </w:rPr>
        <w:t xml:space="preserve">Call toll free 1-800-652-VOTE (8683) within the United States, Canada &amp; Puerto Rico any time on a touch tone telephone. There is </w:t>
      </w:r>
      <w:r>
        <w:rPr>
          <w:rFonts w:ascii="Arial" w:cs="Arial" w:eastAsia="Arial" w:hAnsi="Arial"/>
          <w:sz w:val="14"/>
          <w:szCs w:val="14"/>
          <w:b w:val="1"/>
          <w:bCs w:val="1"/>
          <w:color w:val="auto"/>
        </w:rPr>
        <w:t>NO CHARGE</w:t>
      </w:r>
      <w:r>
        <w:rPr>
          <w:rFonts w:ascii="Arial" w:cs="Arial" w:eastAsia="Arial" w:hAnsi="Arial"/>
          <w:sz w:val="14"/>
          <w:szCs w:val="14"/>
          <w:color w:val="auto"/>
        </w:rPr>
        <w:t xml:space="preserve"> to you for the call.</w:t>
      </w:r>
    </w:p>
    <w:p>
      <w:pPr>
        <w:spacing w:after="0" w:line="1" w:lineRule="exact"/>
        <w:rPr>
          <w:rFonts w:ascii="Arial" w:cs="Arial" w:eastAsia="Arial" w:hAnsi="Arial"/>
          <w:sz w:val="14"/>
          <w:szCs w:val="14"/>
          <w:color w:val="auto"/>
        </w:rPr>
      </w:pPr>
    </w:p>
    <w:p>
      <w:pPr>
        <w:ind w:left="2420" w:hanging="339"/>
        <w:spacing w:after="0"/>
        <w:tabs>
          <w:tab w:leader="none" w:pos="2420" w:val="left"/>
        </w:tabs>
        <w:numPr>
          <w:ilvl w:val="0"/>
          <w:numId w:val="73"/>
        </w:numPr>
        <w:rPr>
          <w:rFonts w:ascii="Arial" w:cs="Arial" w:eastAsia="Arial" w:hAnsi="Arial"/>
          <w:sz w:val="14"/>
          <w:szCs w:val="14"/>
          <w:color w:val="auto"/>
        </w:rPr>
      </w:pPr>
      <w:r>
        <w:rPr>
          <w:rFonts w:ascii="Arial" w:cs="Arial" w:eastAsia="Arial" w:hAnsi="Arial"/>
          <w:sz w:val="14"/>
          <w:szCs w:val="14"/>
          <w:color w:val="auto"/>
        </w:rPr>
        <w:t>Follow the instructions provided by the recorded message.</w:t>
      </w:r>
    </w:p>
    <w:p>
      <w:pPr>
        <w:spacing w:after="0" w:line="99" w:lineRule="exact"/>
        <w:rPr>
          <w:sz w:val="20"/>
          <w:szCs w:val="20"/>
          <w:color w:val="auto"/>
        </w:rPr>
      </w:pPr>
    </w:p>
    <w:p>
      <w:pPr>
        <w:spacing w:after="0" w:line="141" w:lineRule="exact"/>
        <w:rPr>
          <w:sz w:val="20"/>
          <w:szCs w:val="20"/>
          <w:color w:val="auto"/>
        </w:rPr>
      </w:pPr>
      <w:r>
        <w:rPr>
          <w:rFonts w:ascii="MS PGothic" w:cs="MS PGothic" w:eastAsia="MS PGothic" w:hAnsi="MS PGothic"/>
          <w:sz w:val="14"/>
          <w:szCs w:val="14"/>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-2307590</wp:posOffset>
            </wp:positionH>
            <wp:positionV relativeFrom="paragraph">
              <wp:posOffset>94615</wp:posOffset>
            </wp:positionV>
            <wp:extent cx="7250430" cy="21590"/>
            <wp:wrapNone/>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5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pacing w:after="0" w:line="303" w:lineRule="exact"/>
        <w:rPr>
          <w:sz w:val="20"/>
          <w:szCs w:val="20"/>
          <w:color w:val="auto"/>
        </w:rPr>
      </w:pPr>
    </w:p>
    <w:p>
      <w:pPr>
        <w:sectPr>
          <w:pgSz w:w="11900" w:h="16838" w:orient="portrait"/>
          <w:cols w:equalWidth="0" w:num="2">
            <w:col w:w="3400" w:space="240"/>
            <w:col w:w="7640"/>
          </w:cols>
          <w:pgMar w:left="240" w:top="112" w:right="379" w:bottom="1440" w:gutter="0" w:footer="0" w:header="0"/>
          <w:type w:val="continuous"/>
        </w:sectPr>
      </w:pPr>
    </w:p>
    <w:p>
      <w:pPr>
        <w:spacing w:after="0" w:line="63"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Annual Meeting Proxy Card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158115</wp:posOffset>
            </wp:positionV>
            <wp:extent cx="7250430" cy="21590"/>
            <wp:wrapNone/>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5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pacing w:after="0" w:line="200" w:lineRule="exact"/>
        <w:rPr>
          <w:sz w:val="20"/>
          <w:szCs w:val="20"/>
          <w:color w:val="auto"/>
        </w:rPr>
      </w:pPr>
    </w:p>
    <w:p>
      <w:pPr>
        <w:spacing w:after="0" w:line="263" w:lineRule="exact"/>
        <w:rPr>
          <w:sz w:val="20"/>
          <w:szCs w:val="20"/>
          <w:color w:val="auto"/>
        </w:rPr>
      </w:pPr>
    </w:p>
    <w:p>
      <w:pPr>
        <w:ind w:right="340"/>
        <w:spacing w:after="0" w:line="241" w:lineRule="auto"/>
        <w:rPr>
          <w:sz w:val="20"/>
          <w:szCs w:val="20"/>
          <w:color w:val="auto"/>
        </w:rPr>
      </w:pPr>
      <w:r>
        <w:rPr>
          <w:rFonts w:ascii="Arial" w:cs="Arial" w:eastAsia="Arial" w:hAnsi="Arial"/>
          <w:sz w:val="14"/>
          <w:szCs w:val="14"/>
          <w:b w:val="1"/>
          <w:bCs w:val="1"/>
          <w:color w:val="auto"/>
        </w:rPr>
        <w:t xml:space="preserve">IF YOU HAVE NOT VOTED VIA THE INTERNET </w:t>
      </w:r>
      <w:r>
        <w:rPr>
          <w:rFonts w:ascii="Arial" w:cs="Arial" w:eastAsia="Arial" w:hAnsi="Arial"/>
          <w:sz w:val="14"/>
          <w:szCs w:val="14"/>
          <w:b w:val="1"/>
          <w:bCs w:val="1"/>
          <w:u w:val="single" w:color="auto"/>
          <w:color w:val="auto"/>
        </w:rPr>
        <w:t>OR</w:t>
      </w:r>
      <w:r>
        <w:rPr>
          <w:rFonts w:ascii="Arial" w:cs="Arial" w:eastAsia="Arial" w:hAnsi="Arial"/>
          <w:sz w:val="14"/>
          <w:szCs w:val="14"/>
          <w:b w:val="1"/>
          <w:bCs w:val="1"/>
          <w:color w:val="auto"/>
        </w:rPr>
        <w:t xml:space="preserve"> TELEPHONE, FOLD ALONG THE PERFORATION, DETACH AND RETURN THE BOTTOM PORTION IN THE ENCLOSED ENVELOPE.</w:t>
      </w:r>
    </w:p>
    <w:p>
      <w:pPr>
        <w:spacing w:after="0" w:line="188"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4160" w:type="dxa"/>
            <w:vAlign w:val="bottom"/>
          </w:tcPr>
          <w:p>
            <w:pPr>
              <w:spacing w:after="0"/>
              <w:rPr>
                <w:sz w:val="20"/>
                <w:szCs w:val="20"/>
                <w:color w:val="auto"/>
              </w:rPr>
            </w:pPr>
            <w:r>
              <w:rPr>
                <w:rFonts w:ascii="Arial" w:cs="Arial" w:eastAsia="Arial" w:hAnsi="Arial"/>
                <w:sz w:val="18"/>
                <w:szCs w:val="18"/>
                <w:b w:val="1"/>
                <w:bCs w:val="1"/>
                <w:color w:val="auto"/>
              </w:rPr>
              <w:t>A  Election of Directors</w:t>
            </w:r>
          </w:p>
        </w:tc>
        <w:tc>
          <w:tcPr>
            <w:tcW w:w="70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3120" w:type="dxa"/>
            <w:vAlign w:val="bottom"/>
            <w:gridSpan w:val="2"/>
          </w:tcPr>
          <w:p>
            <w:pPr>
              <w:ind w:left="420"/>
              <w:spacing w:after="0"/>
              <w:rPr>
                <w:sz w:val="20"/>
                <w:szCs w:val="20"/>
                <w:color w:val="auto"/>
              </w:rPr>
            </w:pPr>
            <w:r>
              <w:rPr>
                <w:rFonts w:ascii="Arial" w:cs="Arial" w:eastAsia="Arial" w:hAnsi="Arial"/>
                <w:sz w:val="18"/>
                <w:szCs w:val="18"/>
                <w:b w:val="1"/>
                <w:bCs w:val="1"/>
                <w:color w:val="auto"/>
              </w:rPr>
              <w:t>B  Proposal</w:t>
            </w:r>
          </w:p>
        </w:tc>
        <w:tc>
          <w:tcPr>
            <w:tcW w:w="5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600" w:type="dxa"/>
            <w:vAlign w:val="bottom"/>
          </w:tcPr>
          <w:p>
            <w:pPr>
              <w:spacing w:after="0"/>
              <w:rPr>
                <w:sz w:val="19"/>
                <w:szCs w:val="19"/>
                <w:color w:val="auto"/>
              </w:rPr>
            </w:pPr>
          </w:p>
        </w:tc>
      </w:tr>
      <w:tr>
        <w:trPr>
          <w:trHeight w:val="407"/>
        </w:trPr>
        <w:tc>
          <w:tcPr>
            <w:tcW w:w="4160" w:type="dxa"/>
            <w:vAlign w:val="bottom"/>
          </w:tcPr>
          <w:p>
            <w:pPr>
              <w:spacing w:after="0"/>
              <w:rPr>
                <w:sz w:val="20"/>
                <w:szCs w:val="20"/>
                <w:color w:val="auto"/>
              </w:rPr>
            </w:pPr>
            <w:r>
              <w:rPr>
                <w:rFonts w:ascii="Arial" w:cs="Arial" w:eastAsia="Arial" w:hAnsi="Arial"/>
                <w:sz w:val="14"/>
                <w:szCs w:val="14"/>
                <w:color w:val="auto"/>
                <w:w w:val="93"/>
              </w:rPr>
              <w:t>1. The Board of Directors recommends a vote FOR the listed nominees.</w:t>
            </w:r>
          </w:p>
        </w:tc>
        <w:tc>
          <w:tcPr>
            <w:tcW w:w="70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4660" w:type="dxa"/>
            <w:vAlign w:val="bottom"/>
            <w:gridSpan w:val="4"/>
          </w:tcPr>
          <w:p>
            <w:pPr>
              <w:ind w:left="420"/>
              <w:spacing w:after="0"/>
              <w:rPr>
                <w:sz w:val="20"/>
                <w:szCs w:val="20"/>
                <w:color w:val="auto"/>
              </w:rPr>
            </w:pPr>
            <w:r>
              <w:rPr>
                <w:rFonts w:ascii="Arial" w:cs="Arial" w:eastAsia="Arial" w:hAnsi="Arial"/>
                <w:sz w:val="14"/>
                <w:szCs w:val="14"/>
                <w:color w:val="auto"/>
                <w:w w:val="94"/>
              </w:rPr>
              <w:t>The Board of Directors recommends a vote FOR the following proposal.</w:t>
            </w:r>
          </w:p>
        </w:tc>
        <w:tc>
          <w:tcPr>
            <w:tcW w:w="600" w:type="dxa"/>
            <w:vAlign w:val="bottom"/>
          </w:tcPr>
          <w:p>
            <w:pPr>
              <w:spacing w:after="0"/>
              <w:rPr>
                <w:sz w:val="24"/>
                <w:szCs w:val="24"/>
                <w:color w:val="auto"/>
              </w:rPr>
            </w:pPr>
          </w:p>
        </w:tc>
      </w:tr>
      <w:tr>
        <w:trPr>
          <w:trHeight w:val="273"/>
        </w:trPr>
        <w:tc>
          <w:tcPr>
            <w:tcW w:w="4160" w:type="dxa"/>
            <w:vAlign w:val="bottom"/>
          </w:tcPr>
          <w:p>
            <w:pPr>
              <w:spacing w:after="0"/>
              <w:rPr>
                <w:sz w:val="23"/>
                <w:szCs w:val="23"/>
                <w:color w:val="auto"/>
              </w:rPr>
            </w:pPr>
          </w:p>
        </w:tc>
        <w:tc>
          <w:tcPr>
            <w:tcW w:w="700" w:type="dxa"/>
            <w:vAlign w:val="bottom"/>
          </w:tcPr>
          <w:p>
            <w:pPr>
              <w:jc w:val="center"/>
              <w:spacing w:after="0"/>
              <w:rPr>
                <w:sz w:val="20"/>
                <w:szCs w:val="20"/>
                <w:color w:val="auto"/>
              </w:rPr>
            </w:pPr>
            <w:r>
              <w:rPr>
                <w:rFonts w:ascii="Arial" w:cs="Arial" w:eastAsia="Arial" w:hAnsi="Arial"/>
                <w:sz w:val="14"/>
                <w:szCs w:val="14"/>
                <w:color w:val="auto"/>
                <w:w w:val="85"/>
              </w:rPr>
              <w:t>For</w:t>
            </w:r>
          </w:p>
        </w:tc>
        <w:tc>
          <w:tcPr>
            <w:tcW w:w="1160" w:type="dxa"/>
            <w:vAlign w:val="bottom"/>
          </w:tcPr>
          <w:p>
            <w:pPr>
              <w:jc w:val="center"/>
              <w:ind w:right="72"/>
              <w:spacing w:after="0"/>
              <w:rPr>
                <w:sz w:val="20"/>
                <w:szCs w:val="20"/>
                <w:color w:val="auto"/>
              </w:rPr>
            </w:pPr>
            <w:r>
              <w:rPr>
                <w:rFonts w:ascii="Arial" w:cs="Arial" w:eastAsia="Arial" w:hAnsi="Arial"/>
                <w:sz w:val="14"/>
                <w:szCs w:val="14"/>
                <w:color w:val="auto"/>
                <w:w w:val="91"/>
              </w:rPr>
              <w:t>Withhold</w:t>
            </w:r>
          </w:p>
        </w:tc>
        <w:tc>
          <w:tcPr>
            <w:tcW w:w="1520" w:type="dxa"/>
            <w:vAlign w:val="bottom"/>
          </w:tcPr>
          <w:p>
            <w:pPr>
              <w:spacing w:after="0"/>
              <w:rPr>
                <w:sz w:val="23"/>
                <w:szCs w:val="23"/>
                <w:color w:val="auto"/>
              </w:rPr>
            </w:pPr>
          </w:p>
        </w:tc>
        <w:tc>
          <w:tcPr>
            <w:tcW w:w="1600" w:type="dxa"/>
            <w:vAlign w:val="bottom"/>
          </w:tcPr>
          <w:p>
            <w:pPr>
              <w:spacing w:after="0"/>
              <w:rPr>
                <w:sz w:val="23"/>
                <w:szCs w:val="23"/>
                <w:color w:val="auto"/>
              </w:rPr>
            </w:pPr>
          </w:p>
        </w:tc>
        <w:tc>
          <w:tcPr>
            <w:tcW w:w="500" w:type="dxa"/>
            <w:vAlign w:val="bottom"/>
          </w:tcPr>
          <w:p>
            <w:pPr>
              <w:jc w:val="center"/>
              <w:ind w:right="52"/>
              <w:spacing w:after="0"/>
              <w:rPr>
                <w:sz w:val="20"/>
                <w:szCs w:val="20"/>
                <w:color w:val="auto"/>
              </w:rPr>
            </w:pPr>
            <w:r>
              <w:rPr>
                <w:rFonts w:ascii="Arial" w:cs="Arial" w:eastAsia="Arial" w:hAnsi="Arial"/>
                <w:sz w:val="14"/>
                <w:szCs w:val="14"/>
                <w:color w:val="auto"/>
                <w:w w:val="85"/>
              </w:rPr>
              <w:t>For</w:t>
            </w:r>
          </w:p>
        </w:tc>
        <w:tc>
          <w:tcPr>
            <w:tcW w:w="1040" w:type="dxa"/>
            <w:vAlign w:val="bottom"/>
          </w:tcPr>
          <w:p>
            <w:pPr>
              <w:jc w:val="center"/>
              <w:ind w:right="112"/>
              <w:spacing w:after="0"/>
              <w:rPr>
                <w:sz w:val="20"/>
                <w:szCs w:val="20"/>
                <w:color w:val="auto"/>
              </w:rPr>
            </w:pPr>
            <w:r>
              <w:rPr>
                <w:rFonts w:ascii="Arial" w:cs="Arial" w:eastAsia="Arial" w:hAnsi="Arial"/>
                <w:sz w:val="14"/>
                <w:szCs w:val="14"/>
                <w:color w:val="auto"/>
                <w:w w:val="89"/>
              </w:rPr>
              <w:t>Against</w:t>
            </w:r>
          </w:p>
        </w:tc>
        <w:tc>
          <w:tcPr>
            <w:tcW w:w="600" w:type="dxa"/>
            <w:vAlign w:val="bottom"/>
          </w:tcPr>
          <w:p>
            <w:pPr>
              <w:jc w:val="center"/>
              <w:spacing w:after="0"/>
              <w:rPr>
                <w:sz w:val="20"/>
                <w:szCs w:val="20"/>
                <w:color w:val="auto"/>
              </w:rPr>
            </w:pPr>
            <w:r>
              <w:rPr>
                <w:rFonts w:ascii="Arial" w:cs="Arial" w:eastAsia="Arial" w:hAnsi="Arial"/>
                <w:sz w:val="14"/>
                <w:szCs w:val="14"/>
                <w:color w:val="auto"/>
                <w:w w:val="89"/>
              </w:rPr>
              <w:t>Abstain</w:t>
            </w:r>
          </w:p>
        </w:tc>
      </w:tr>
      <w:tr>
        <w:trPr>
          <w:trHeight w:val="172"/>
        </w:trPr>
        <w:tc>
          <w:tcPr>
            <w:tcW w:w="4160" w:type="dxa"/>
            <w:vAlign w:val="bottom"/>
          </w:tcPr>
          <w:p>
            <w:pPr>
              <w:spacing w:after="0"/>
              <w:rPr>
                <w:sz w:val="20"/>
                <w:szCs w:val="20"/>
                <w:color w:val="auto"/>
              </w:rPr>
            </w:pPr>
            <w:r>
              <w:rPr>
                <w:rFonts w:ascii="Arial" w:cs="Arial" w:eastAsia="Arial" w:hAnsi="Arial"/>
                <w:sz w:val="14"/>
                <w:szCs w:val="14"/>
                <w:color w:val="auto"/>
              </w:rPr>
              <w:t>01—Michael T. Dan</w:t>
            </w:r>
          </w:p>
        </w:tc>
        <w:tc>
          <w:tcPr>
            <w:tcW w:w="700" w:type="dxa"/>
            <w:vAlign w:val="bottom"/>
          </w:tcPr>
          <w:p>
            <w:pPr>
              <w:jc w:val="center"/>
              <w:spacing w:after="0"/>
              <w:rPr>
                <w:sz w:val="20"/>
                <w:szCs w:val="20"/>
                <w:color w:val="auto"/>
              </w:rPr>
            </w:pPr>
            <w:r>
              <w:rPr>
                <w:rFonts w:ascii="Arial" w:cs="Arial" w:eastAsia="Arial" w:hAnsi="Arial"/>
                <w:sz w:val="14"/>
                <w:szCs w:val="14"/>
                <w:color w:val="auto"/>
                <w:w w:val="76"/>
              </w:rPr>
              <w:t>o</w:t>
            </w:r>
          </w:p>
        </w:tc>
        <w:tc>
          <w:tcPr>
            <w:tcW w:w="1160" w:type="dxa"/>
            <w:vAlign w:val="bottom"/>
          </w:tcPr>
          <w:p>
            <w:pPr>
              <w:jc w:val="center"/>
              <w:ind w:right="92"/>
              <w:spacing w:after="0"/>
              <w:rPr>
                <w:sz w:val="20"/>
                <w:szCs w:val="20"/>
                <w:color w:val="auto"/>
              </w:rPr>
            </w:pPr>
            <w:r>
              <w:rPr>
                <w:rFonts w:ascii="Arial" w:cs="Arial" w:eastAsia="Arial" w:hAnsi="Arial"/>
                <w:sz w:val="14"/>
                <w:szCs w:val="14"/>
                <w:color w:val="auto"/>
              </w:rPr>
              <w:t>o</w:t>
            </w:r>
          </w:p>
        </w:tc>
        <w:tc>
          <w:tcPr>
            <w:tcW w:w="3120" w:type="dxa"/>
            <w:vAlign w:val="bottom"/>
            <w:gridSpan w:val="2"/>
          </w:tcPr>
          <w:p>
            <w:pPr>
              <w:ind w:left="420"/>
              <w:spacing w:after="0"/>
              <w:rPr>
                <w:sz w:val="20"/>
                <w:szCs w:val="20"/>
                <w:color w:val="auto"/>
              </w:rPr>
            </w:pPr>
            <w:r>
              <w:rPr>
                <w:rFonts w:ascii="Arial" w:cs="Arial" w:eastAsia="Arial" w:hAnsi="Arial"/>
                <w:sz w:val="14"/>
                <w:szCs w:val="14"/>
                <w:color w:val="auto"/>
              </w:rPr>
              <w:t>2. Ratification of Independent Auditors</w:t>
            </w:r>
          </w:p>
        </w:tc>
        <w:tc>
          <w:tcPr>
            <w:tcW w:w="500" w:type="dxa"/>
            <w:vAlign w:val="bottom"/>
          </w:tcPr>
          <w:p>
            <w:pPr>
              <w:jc w:val="center"/>
              <w:ind w:right="52"/>
              <w:spacing w:after="0"/>
              <w:rPr>
                <w:sz w:val="20"/>
                <w:szCs w:val="20"/>
                <w:color w:val="auto"/>
              </w:rPr>
            </w:pPr>
            <w:r>
              <w:rPr>
                <w:rFonts w:ascii="Arial" w:cs="Arial" w:eastAsia="Arial" w:hAnsi="Arial"/>
                <w:sz w:val="14"/>
                <w:szCs w:val="14"/>
                <w:color w:val="auto"/>
                <w:w w:val="76"/>
              </w:rPr>
              <w:t>o</w:t>
            </w:r>
          </w:p>
        </w:tc>
        <w:tc>
          <w:tcPr>
            <w:tcW w:w="1040" w:type="dxa"/>
            <w:vAlign w:val="bottom"/>
          </w:tcPr>
          <w:p>
            <w:pPr>
              <w:jc w:val="center"/>
              <w:ind w:right="112"/>
              <w:spacing w:after="0"/>
              <w:rPr>
                <w:sz w:val="20"/>
                <w:szCs w:val="20"/>
                <w:color w:val="auto"/>
              </w:rPr>
            </w:pPr>
            <w:r>
              <w:rPr>
                <w:rFonts w:ascii="Arial" w:cs="Arial" w:eastAsia="Arial" w:hAnsi="Arial"/>
                <w:sz w:val="14"/>
                <w:szCs w:val="14"/>
                <w:color w:val="auto"/>
                <w:w w:val="76"/>
              </w:rPr>
              <w:t>o</w:t>
            </w:r>
          </w:p>
        </w:tc>
        <w:tc>
          <w:tcPr>
            <w:tcW w:w="600" w:type="dxa"/>
            <w:vAlign w:val="bottom"/>
          </w:tcPr>
          <w:p>
            <w:pPr>
              <w:jc w:val="center"/>
              <w:spacing w:after="0"/>
              <w:rPr>
                <w:sz w:val="20"/>
                <w:szCs w:val="20"/>
                <w:color w:val="auto"/>
              </w:rPr>
            </w:pPr>
            <w:r>
              <w:rPr>
                <w:rFonts w:ascii="Arial" w:cs="Arial" w:eastAsia="Arial" w:hAnsi="Arial"/>
                <w:sz w:val="14"/>
                <w:szCs w:val="14"/>
                <w:color w:val="auto"/>
              </w:rPr>
              <w:t>o</w:t>
            </w:r>
          </w:p>
        </w:tc>
      </w:tr>
      <w:tr>
        <w:trPr>
          <w:trHeight w:val="273"/>
        </w:trPr>
        <w:tc>
          <w:tcPr>
            <w:tcW w:w="4160" w:type="dxa"/>
            <w:vAlign w:val="bottom"/>
          </w:tcPr>
          <w:p>
            <w:pPr>
              <w:spacing w:after="0"/>
              <w:rPr>
                <w:sz w:val="23"/>
                <w:szCs w:val="23"/>
                <w:color w:val="auto"/>
              </w:rPr>
            </w:pPr>
          </w:p>
        </w:tc>
        <w:tc>
          <w:tcPr>
            <w:tcW w:w="700" w:type="dxa"/>
            <w:vAlign w:val="bottom"/>
          </w:tcPr>
          <w:p>
            <w:pPr>
              <w:jc w:val="center"/>
              <w:spacing w:after="0"/>
              <w:rPr>
                <w:sz w:val="20"/>
                <w:szCs w:val="20"/>
                <w:color w:val="auto"/>
              </w:rPr>
            </w:pPr>
            <w:r>
              <w:rPr>
                <w:rFonts w:ascii="Arial" w:cs="Arial" w:eastAsia="Arial" w:hAnsi="Arial"/>
                <w:sz w:val="14"/>
                <w:szCs w:val="14"/>
                <w:color w:val="auto"/>
                <w:w w:val="85"/>
              </w:rPr>
              <w:t>For</w:t>
            </w:r>
          </w:p>
        </w:tc>
        <w:tc>
          <w:tcPr>
            <w:tcW w:w="1160" w:type="dxa"/>
            <w:vAlign w:val="bottom"/>
          </w:tcPr>
          <w:p>
            <w:pPr>
              <w:jc w:val="center"/>
              <w:ind w:right="72"/>
              <w:spacing w:after="0"/>
              <w:rPr>
                <w:sz w:val="20"/>
                <w:szCs w:val="20"/>
                <w:color w:val="auto"/>
              </w:rPr>
            </w:pPr>
            <w:r>
              <w:rPr>
                <w:rFonts w:ascii="Arial" w:cs="Arial" w:eastAsia="Arial" w:hAnsi="Arial"/>
                <w:sz w:val="14"/>
                <w:szCs w:val="14"/>
                <w:color w:val="auto"/>
                <w:w w:val="91"/>
              </w:rPr>
              <w:t>Withhold</w:t>
            </w:r>
          </w:p>
        </w:tc>
        <w:tc>
          <w:tcPr>
            <w:tcW w:w="1520" w:type="dxa"/>
            <w:vAlign w:val="bottom"/>
          </w:tcPr>
          <w:p>
            <w:pPr>
              <w:spacing w:after="0"/>
              <w:rPr>
                <w:sz w:val="23"/>
                <w:szCs w:val="23"/>
                <w:color w:val="auto"/>
              </w:rPr>
            </w:pPr>
          </w:p>
        </w:tc>
        <w:tc>
          <w:tcPr>
            <w:tcW w:w="160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1040" w:type="dxa"/>
            <w:vAlign w:val="bottom"/>
          </w:tcPr>
          <w:p>
            <w:pPr>
              <w:spacing w:after="0"/>
              <w:rPr>
                <w:sz w:val="23"/>
                <w:szCs w:val="23"/>
                <w:color w:val="auto"/>
              </w:rPr>
            </w:pPr>
          </w:p>
        </w:tc>
        <w:tc>
          <w:tcPr>
            <w:tcW w:w="600" w:type="dxa"/>
            <w:vAlign w:val="bottom"/>
          </w:tcPr>
          <w:p>
            <w:pPr>
              <w:spacing w:after="0"/>
              <w:rPr>
                <w:sz w:val="23"/>
                <w:szCs w:val="23"/>
                <w:color w:val="auto"/>
              </w:rPr>
            </w:pPr>
          </w:p>
        </w:tc>
      </w:tr>
      <w:tr>
        <w:trPr>
          <w:trHeight w:val="172"/>
        </w:trPr>
        <w:tc>
          <w:tcPr>
            <w:tcW w:w="4160" w:type="dxa"/>
            <w:vAlign w:val="bottom"/>
          </w:tcPr>
          <w:p>
            <w:pPr>
              <w:spacing w:after="0"/>
              <w:rPr>
                <w:sz w:val="20"/>
                <w:szCs w:val="20"/>
                <w:color w:val="auto"/>
              </w:rPr>
            </w:pPr>
            <w:r>
              <w:rPr>
                <w:rFonts w:ascii="Arial" w:cs="Arial" w:eastAsia="Arial" w:hAnsi="Arial"/>
                <w:sz w:val="14"/>
                <w:szCs w:val="14"/>
                <w:color w:val="auto"/>
              </w:rPr>
              <w:t>02—C. Daniel Gelatt</w:t>
            </w:r>
          </w:p>
        </w:tc>
        <w:tc>
          <w:tcPr>
            <w:tcW w:w="700" w:type="dxa"/>
            <w:vAlign w:val="bottom"/>
          </w:tcPr>
          <w:p>
            <w:pPr>
              <w:jc w:val="center"/>
              <w:spacing w:after="0"/>
              <w:rPr>
                <w:sz w:val="20"/>
                <w:szCs w:val="20"/>
                <w:color w:val="auto"/>
              </w:rPr>
            </w:pPr>
            <w:r>
              <w:rPr>
                <w:rFonts w:ascii="Arial" w:cs="Arial" w:eastAsia="Arial" w:hAnsi="Arial"/>
                <w:sz w:val="14"/>
                <w:szCs w:val="14"/>
                <w:color w:val="auto"/>
                <w:w w:val="76"/>
              </w:rPr>
              <w:t>o</w:t>
            </w:r>
          </w:p>
        </w:tc>
        <w:tc>
          <w:tcPr>
            <w:tcW w:w="1160" w:type="dxa"/>
            <w:vAlign w:val="bottom"/>
          </w:tcPr>
          <w:p>
            <w:pPr>
              <w:jc w:val="center"/>
              <w:ind w:right="92"/>
              <w:spacing w:after="0"/>
              <w:rPr>
                <w:sz w:val="20"/>
                <w:szCs w:val="20"/>
                <w:color w:val="auto"/>
              </w:rPr>
            </w:pPr>
            <w:r>
              <w:rPr>
                <w:rFonts w:ascii="Arial" w:cs="Arial" w:eastAsia="Arial" w:hAnsi="Arial"/>
                <w:sz w:val="14"/>
                <w:szCs w:val="14"/>
                <w:color w:val="auto"/>
              </w:rPr>
              <w:t>o</w:t>
            </w:r>
          </w:p>
        </w:tc>
        <w:tc>
          <w:tcPr>
            <w:tcW w:w="1520" w:type="dxa"/>
            <w:vAlign w:val="bottom"/>
          </w:tcPr>
          <w:p>
            <w:pPr>
              <w:spacing w:after="0"/>
              <w:rPr>
                <w:sz w:val="14"/>
                <w:szCs w:val="14"/>
                <w:color w:val="auto"/>
              </w:rPr>
            </w:pPr>
          </w:p>
        </w:tc>
        <w:tc>
          <w:tcPr>
            <w:tcW w:w="16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600" w:type="dxa"/>
            <w:vAlign w:val="bottom"/>
          </w:tcPr>
          <w:p>
            <w:pPr>
              <w:spacing w:after="0"/>
              <w:rPr>
                <w:sz w:val="14"/>
                <w:szCs w:val="14"/>
                <w:color w:val="auto"/>
              </w:rPr>
            </w:pPr>
          </w:p>
        </w:tc>
      </w:tr>
      <w:tr>
        <w:trPr>
          <w:trHeight w:val="273"/>
        </w:trPr>
        <w:tc>
          <w:tcPr>
            <w:tcW w:w="4160" w:type="dxa"/>
            <w:vAlign w:val="bottom"/>
          </w:tcPr>
          <w:p>
            <w:pPr>
              <w:spacing w:after="0"/>
              <w:rPr>
                <w:sz w:val="23"/>
                <w:szCs w:val="23"/>
                <w:color w:val="auto"/>
              </w:rPr>
            </w:pPr>
          </w:p>
        </w:tc>
        <w:tc>
          <w:tcPr>
            <w:tcW w:w="700" w:type="dxa"/>
            <w:vAlign w:val="bottom"/>
          </w:tcPr>
          <w:p>
            <w:pPr>
              <w:jc w:val="center"/>
              <w:spacing w:after="0"/>
              <w:rPr>
                <w:sz w:val="20"/>
                <w:szCs w:val="20"/>
                <w:color w:val="auto"/>
              </w:rPr>
            </w:pPr>
            <w:r>
              <w:rPr>
                <w:rFonts w:ascii="Arial" w:cs="Arial" w:eastAsia="Arial" w:hAnsi="Arial"/>
                <w:sz w:val="14"/>
                <w:szCs w:val="14"/>
                <w:color w:val="auto"/>
                <w:w w:val="85"/>
              </w:rPr>
              <w:t>For</w:t>
            </w:r>
          </w:p>
        </w:tc>
        <w:tc>
          <w:tcPr>
            <w:tcW w:w="1160" w:type="dxa"/>
            <w:vAlign w:val="bottom"/>
          </w:tcPr>
          <w:p>
            <w:pPr>
              <w:jc w:val="center"/>
              <w:ind w:right="72"/>
              <w:spacing w:after="0"/>
              <w:rPr>
                <w:sz w:val="20"/>
                <w:szCs w:val="20"/>
                <w:color w:val="auto"/>
              </w:rPr>
            </w:pPr>
            <w:r>
              <w:rPr>
                <w:rFonts w:ascii="Arial" w:cs="Arial" w:eastAsia="Arial" w:hAnsi="Arial"/>
                <w:sz w:val="14"/>
                <w:szCs w:val="14"/>
                <w:color w:val="auto"/>
                <w:w w:val="91"/>
              </w:rPr>
              <w:t>Withhold</w:t>
            </w:r>
          </w:p>
        </w:tc>
        <w:tc>
          <w:tcPr>
            <w:tcW w:w="1520" w:type="dxa"/>
            <w:vAlign w:val="bottom"/>
          </w:tcPr>
          <w:p>
            <w:pPr>
              <w:spacing w:after="0"/>
              <w:rPr>
                <w:sz w:val="23"/>
                <w:szCs w:val="23"/>
                <w:color w:val="auto"/>
              </w:rPr>
            </w:pPr>
          </w:p>
        </w:tc>
        <w:tc>
          <w:tcPr>
            <w:tcW w:w="160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1040" w:type="dxa"/>
            <w:vAlign w:val="bottom"/>
          </w:tcPr>
          <w:p>
            <w:pPr>
              <w:spacing w:after="0"/>
              <w:rPr>
                <w:sz w:val="23"/>
                <w:szCs w:val="23"/>
                <w:color w:val="auto"/>
              </w:rPr>
            </w:pPr>
          </w:p>
        </w:tc>
        <w:tc>
          <w:tcPr>
            <w:tcW w:w="600" w:type="dxa"/>
            <w:vAlign w:val="bottom"/>
          </w:tcPr>
          <w:p>
            <w:pPr>
              <w:spacing w:after="0"/>
              <w:rPr>
                <w:sz w:val="23"/>
                <w:szCs w:val="23"/>
                <w:color w:val="auto"/>
              </w:rPr>
            </w:pPr>
          </w:p>
        </w:tc>
      </w:tr>
      <w:tr>
        <w:trPr>
          <w:trHeight w:val="172"/>
        </w:trPr>
        <w:tc>
          <w:tcPr>
            <w:tcW w:w="4160" w:type="dxa"/>
            <w:vAlign w:val="bottom"/>
          </w:tcPr>
          <w:p>
            <w:pPr>
              <w:spacing w:after="0"/>
              <w:rPr>
                <w:sz w:val="20"/>
                <w:szCs w:val="20"/>
                <w:color w:val="auto"/>
              </w:rPr>
            </w:pPr>
            <w:r>
              <w:rPr>
                <w:rFonts w:ascii="Arial" w:cs="Arial" w:eastAsia="Arial" w:hAnsi="Arial"/>
                <w:sz w:val="14"/>
                <w:szCs w:val="14"/>
                <w:color w:val="auto"/>
              </w:rPr>
              <w:t>03—Sandra L. Helton</w:t>
            </w:r>
          </w:p>
        </w:tc>
        <w:tc>
          <w:tcPr>
            <w:tcW w:w="700" w:type="dxa"/>
            <w:vAlign w:val="bottom"/>
          </w:tcPr>
          <w:p>
            <w:pPr>
              <w:jc w:val="center"/>
              <w:spacing w:after="0"/>
              <w:rPr>
                <w:sz w:val="20"/>
                <w:szCs w:val="20"/>
                <w:color w:val="auto"/>
              </w:rPr>
            </w:pPr>
            <w:r>
              <w:rPr>
                <w:rFonts w:ascii="Arial" w:cs="Arial" w:eastAsia="Arial" w:hAnsi="Arial"/>
                <w:sz w:val="14"/>
                <w:szCs w:val="14"/>
                <w:color w:val="auto"/>
                <w:w w:val="76"/>
              </w:rPr>
              <w:t>o</w:t>
            </w:r>
          </w:p>
        </w:tc>
        <w:tc>
          <w:tcPr>
            <w:tcW w:w="1160" w:type="dxa"/>
            <w:vAlign w:val="bottom"/>
          </w:tcPr>
          <w:p>
            <w:pPr>
              <w:jc w:val="center"/>
              <w:ind w:right="92"/>
              <w:spacing w:after="0"/>
              <w:rPr>
                <w:sz w:val="20"/>
                <w:szCs w:val="20"/>
                <w:color w:val="auto"/>
              </w:rPr>
            </w:pPr>
            <w:r>
              <w:rPr>
                <w:rFonts w:ascii="Arial" w:cs="Arial" w:eastAsia="Arial" w:hAnsi="Arial"/>
                <w:sz w:val="14"/>
                <w:szCs w:val="14"/>
                <w:color w:val="auto"/>
              </w:rPr>
              <w:t>o</w:t>
            </w:r>
          </w:p>
        </w:tc>
        <w:tc>
          <w:tcPr>
            <w:tcW w:w="1520" w:type="dxa"/>
            <w:vAlign w:val="bottom"/>
          </w:tcPr>
          <w:p>
            <w:pPr>
              <w:spacing w:after="0"/>
              <w:rPr>
                <w:sz w:val="14"/>
                <w:szCs w:val="14"/>
                <w:color w:val="auto"/>
              </w:rPr>
            </w:pPr>
          </w:p>
        </w:tc>
        <w:tc>
          <w:tcPr>
            <w:tcW w:w="16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600" w:type="dxa"/>
            <w:vAlign w:val="bottom"/>
          </w:tcPr>
          <w:p>
            <w:pPr>
              <w:spacing w:after="0"/>
              <w:rPr>
                <w:sz w:val="14"/>
                <w:szCs w:val="14"/>
                <w:color w:val="auto"/>
              </w:rPr>
            </w:pPr>
          </w:p>
        </w:tc>
      </w:tr>
      <w:tr>
        <w:trPr>
          <w:trHeight w:val="273"/>
        </w:trPr>
        <w:tc>
          <w:tcPr>
            <w:tcW w:w="4160" w:type="dxa"/>
            <w:vAlign w:val="bottom"/>
          </w:tcPr>
          <w:p>
            <w:pPr>
              <w:spacing w:after="0"/>
              <w:rPr>
                <w:sz w:val="23"/>
                <w:szCs w:val="23"/>
                <w:color w:val="auto"/>
              </w:rPr>
            </w:pPr>
          </w:p>
        </w:tc>
        <w:tc>
          <w:tcPr>
            <w:tcW w:w="700" w:type="dxa"/>
            <w:vAlign w:val="bottom"/>
          </w:tcPr>
          <w:p>
            <w:pPr>
              <w:jc w:val="center"/>
              <w:spacing w:after="0"/>
              <w:rPr>
                <w:sz w:val="20"/>
                <w:szCs w:val="20"/>
                <w:color w:val="auto"/>
              </w:rPr>
            </w:pPr>
            <w:r>
              <w:rPr>
                <w:rFonts w:ascii="Arial" w:cs="Arial" w:eastAsia="Arial" w:hAnsi="Arial"/>
                <w:sz w:val="14"/>
                <w:szCs w:val="14"/>
                <w:color w:val="auto"/>
                <w:w w:val="85"/>
              </w:rPr>
              <w:t>For</w:t>
            </w:r>
          </w:p>
        </w:tc>
        <w:tc>
          <w:tcPr>
            <w:tcW w:w="1160" w:type="dxa"/>
            <w:vAlign w:val="bottom"/>
          </w:tcPr>
          <w:p>
            <w:pPr>
              <w:jc w:val="center"/>
              <w:ind w:right="72"/>
              <w:spacing w:after="0"/>
              <w:rPr>
                <w:sz w:val="20"/>
                <w:szCs w:val="20"/>
                <w:color w:val="auto"/>
              </w:rPr>
            </w:pPr>
            <w:r>
              <w:rPr>
                <w:rFonts w:ascii="Arial" w:cs="Arial" w:eastAsia="Arial" w:hAnsi="Arial"/>
                <w:sz w:val="14"/>
                <w:szCs w:val="14"/>
                <w:color w:val="auto"/>
                <w:w w:val="91"/>
              </w:rPr>
              <w:t>Withhold</w:t>
            </w:r>
          </w:p>
        </w:tc>
        <w:tc>
          <w:tcPr>
            <w:tcW w:w="1520" w:type="dxa"/>
            <w:vAlign w:val="bottom"/>
          </w:tcPr>
          <w:p>
            <w:pPr>
              <w:spacing w:after="0"/>
              <w:rPr>
                <w:sz w:val="23"/>
                <w:szCs w:val="23"/>
                <w:color w:val="auto"/>
              </w:rPr>
            </w:pPr>
          </w:p>
        </w:tc>
        <w:tc>
          <w:tcPr>
            <w:tcW w:w="160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1040" w:type="dxa"/>
            <w:vAlign w:val="bottom"/>
          </w:tcPr>
          <w:p>
            <w:pPr>
              <w:spacing w:after="0"/>
              <w:rPr>
                <w:sz w:val="23"/>
                <w:szCs w:val="23"/>
                <w:color w:val="auto"/>
              </w:rPr>
            </w:pPr>
          </w:p>
        </w:tc>
        <w:tc>
          <w:tcPr>
            <w:tcW w:w="600" w:type="dxa"/>
            <w:vAlign w:val="bottom"/>
          </w:tcPr>
          <w:p>
            <w:pPr>
              <w:spacing w:after="0"/>
              <w:rPr>
                <w:sz w:val="23"/>
                <w:szCs w:val="23"/>
                <w:color w:val="auto"/>
              </w:rPr>
            </w:pPr>
          </w:p>
        </w:tc>
      </w:tr>
      <w:tr>
        <w:trPr>
          <w:trHeight w:val="172"/>
        </w:trPr>
        <w:tc>
          <w:tcPr>
            <w:tcW w:w="4160" w:type="dxa"/>
            <w:vAlign w:val="bottom"/>
          </w:tcPr>
          <w:p>
            <w:pPr>
              <w:spacing w:after="0"/>
              <w:rPr>
                <w:sz w:val="20"/>
                <w:szCs w:val="20"/>
                <w:color w:val="auto"/>
              </w:rPr>
            </w:pPr>
            <w:r>
              <w:rPr>
                <w:rFonts w:ascii="Arial" w:cs="Arial" w:eastAsia="Arial" w:hAnsi="Arial"/>
                <w:sz w:val="14"/>
                <w:szCs w:val="14"/>
                <w:color w:val="auto"/>
              </w:rPr>
              <w:t>04—Larry D. Zimpleman</w:t>
            </w:r>
          </w:p>
        </w:tc>
        <w:tc>
          <w:tcPr>
            <w:tcW w:w="700" w:type="dxa"/>
            <w:vAlign w:val="bottom"/>
          </w:tcPr>
          <w:p>
            <w:pPr>
              <w:jc w:val="center"/>
              <w:spacing w:after="0"/>
              <w:rPr>
                <w:sz w:val="20"/>
                <w:szCs w:val="20"/>
                <w:color w:val="auto"/>
              </w:rPr>
            </w:pPr>
            <w:r>
              <w:rPr>
                <w:rFonts w:ascii="Arial" w:cs="Arial" w:eastAsia="Arial" w:hAnsi="Arial"/>
                <w:sz w:val="14"/>
                <w:szCs w:val="14"/>
                <w:color w:val="auto"/>
                <w:w w:val="76"/>
              </w:rPr>
              <w:t>o</w:t>
            </w:r>
          </w:p>
        </w:tc>
        <w:tc>
          <w:tcPr>
            <w:tcW w:w="1160" w:type="dxa"/>
            <w:vAlign w:val="bottom"/>
          </w:tcPr>
          <w:p>
            <w:pPr>
              <w:jc w:val="center"/>
              <w:ind w:right="92"/>
              <w:spacing w:after="0"/>
              <w:rPr>
                <w:sz w:val="20"/>
                <w:szCs w:val="20"/>
                <w:color w:val="auto"/>
              </w:rPr>
            </w:pPr>
            <w:r>
              <w:rPr>
                <w:rFonts w:ascii="Arial" w:cs="Arial" w:eastAsia="Arial" w:hAnsi="Arial"/>
                <w:sz w:val="14"/>
                <w:szCs w:val="14"/>
                <w:color w:val="auto"/>
              </w:rPr>
              <w:t>o</w:t>
            </w:r>
          </w:p>
        </w:tc>
        <w:tc>
          <w:tcPr>
            <w:tcW w:w="1520" w:type="dxa"/>
            <w:vAlign w:val="bottom"/>
          </w:tcPr>
          <w:p>
            <w:pPr>
              <w:spacing w:after="0"/>
              <w:rPr>
                <w:sz w:val="14"/>
                <w:szCs w:val="14"/>
                <w:color w:val="auto"/>
              </w:rPr>
            </w:pPr>
          </w:p>
        </w:tc>
        <w:tc>
          <w:tcPr>
            <w:tcW w:w="16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600" w:type="dxa"/>
            <w:vAlign w:val="bottom"/>
          </w:tcPr>
          <w:p>
            <w:pPr>
              <w:spacing w:after="0"/>
              <w:rPr>
                <w:sz w:val="14"/>
                <w:szCs w:val="14"/>
                <w:color w:val="auto"/>
              </w:rPr>
            </w:pPr>
          </w:p>
        </w:tc>
      </w:tr>
      <w:tr>
        <w:trPr>
          <w:trHeight w:val="633"/>
        </w:trPr>
        <w:tc>
          <w:tcPr>
            <w:tcW w:w="4160" w:type="dxa"/>
            <w:vAlign w:val="bottom"/>
          </w:tcPr>
          <w:p>
            <w:pPr>
              <w:spacing w:after="0"/>
              <w:rPr>
                <w:sz w:val="20"/>
                <w:szCs w:val="20"/>
                <w:color w:val="auto"/>
              </w:rPr>
            </w:pPr>
            <w:r>
              <w:rPr>
                <w:rFonts w:ascii="Arial" w:cs="Arial" w:eastAsia="Arial" w:hAnsi="Arial"/>
                <w:sz w:val="18"/>
                <w:szCs w:val="18"/>
                <w:b w:val="1"/>
                <w:bCs w:val="1"/>
                <w:color w:val="auto"/>
              </w:rPr>
              <w:t>B  Non-Voting Items</w:t>
            </w:r>
          </w:p>
        </w:tc>
        <w:tc>
          <w:tcPr>
            <w:tcW w:w="70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600" w:type="dxa"/>
            <w:vAlign w:val="bottom"/>
          </w:tcPr>
          <w:p>
            <w:pPr>
              <w:spacing w:after="0"/>
              <w:rPr>
                <w:sz w:val="24"/>
                <w:szCs w:val="24"/>
                <w:color w:val="auto"/>
              </w:rPr>
            </w:pPr>
          </w:p>
        </w:tc>
      </w:tr>
      <w:tr>
        <w:trPr>
          <w:trHeight w:val="368"/>
        </w:trPr>
        <w:tc>
          <w:tcPr>
            <w:tcW w:w="4160" w:type="dxa"/>
            <w:vAlign w:val="bottom"/>
          </w:tcPr>
          <w:p>
            <w:pPr>
              <w:spacing w:after="0"/>
              <w:rPr>
                <w:sz w:val="20"/>
                <w:szCs w:val="20"/>
                <w:color w:val="auto"/>
              </w:rPr>
            </w:pPr>
            <w:r>
              <w:rPr>
                <w:rFonts w:ascii="Arial" w:cs="Arial" w:eastAsia="Arial" w:hAnsi="Arial"/>
                <w:sz w:val="14"/>
                <w:szCs w:val="14"/>
                <w:b w:val="1"/>
                <w:bCs w:val="1"/>
                <w:color w:val="auto"/>
              </w:rPr>
              <w:t>Change of Address</w:t>
            </w:r>
            <w:r>
              <w:rPr>
                <w:rFonts w:ascii="Arial" w:cs="Arial" w:eastAsia="Arial" w:hAnsi="Arial"/>
                <w:sz w:val="14"/>
                <w:szCs w:val="14"/>
                <w:color w:val="auto"/>
              </w:rPr>
              <w:t>—Please print your new address below.</w:t>
            </w:r>
          </w:p>
        </w:tc>
        <w:tc>
          <w:tcPr>
            <w:tcW w:w="70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1600" w:type="dxa"/>
            <w:vAlign w:val="bottom"/>
          </w:tcPr>
          <w:p>
            <w:pPr>
              <w:ind w:left="360"/>
              <w:spacing w:after="0"/>
              <w:rPr>
                <w:sz w:val="20"/>
                <w:szCs w:val="20"/>
                <w:color w:val="auto"/>
              </w:rPr>
            </w:pPr>
            <w:r>
              <w:rPr>
                <w:rFonts w:ascii="Arial" w:cs="Arial" w:eastAsia="Arial" w:hAnsi="Arial"/>
                <w:sz w:val="14"/>
                <w:szCs w:val="14"/>
                <w:b w:val="1"/>
                <w:bCs w:val="1"/>
                <w:color w:val="auto"/>
                <w:w w:val="91"/>
              </w:rPr>
              <w:t>Meeting Attendance</w:t>
            </w:r>
          </w:p>
        </w:tc>
        <w:tc>
          <w:tcPr>
            <w:tcW w:w="5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600" w:type="dxa"/>
            <w:vAlign w:val="bottom"/>
          </w:tcPr>
          <w:p>
            <w:pPr>
              <w:ind w:left="520"/>
              <w:spacing w:after="0"/>
              <w:rPr>
                <w:sz w:val="20"/>
                <w:szCs w:val="20"/>
                <w:color w:val="auto"/>
              </w:rPr>
            </w:pPr>
            <w:r>
              <w:rPr>
                <w:rFonts w:ascii="Arial" w:cs="Arial" w:eastAsia="Arial" w:hAnsi="Arial"/>
                <w:sz w:val="15"/>
                <w:szCs w:val="15"/>
                <w:color w:val="auto"/>
                <w:w w:val="71"/>
              </w:rPr>
              <w:t>o</w:t>
            </w:r>
          </w:p>
        </w:tc>
      </w:tr>
      <w:tr>
        <w:trPr>
          <w:trHeight w:val="117"/>
        </w:trPr>
        <w:tc>
          <w:tcPr>
            <w:tcW w:w="4160" w:type="dxa"/>
            <w:vAlign w:val="bottom"/>
            <w:tcBorders>
              <w:bottom w:val="single" w:sz="8" w:color="808080"/>
            </w:tcBorders>
          </w:tcPr>
          <w:p>
            <w:pPr>
              <w:spacing w:after="0"/>
              <w:rPr>
                <w:sz w:val="10"/>
                <w:szCs w:val="10"/>
                <w:color w:val="auto"/>
              </w:rPr>
            </w:pPr>
          </w:p>
        </w:tc>
        <w:tc>
          <w:tcPr>
            <w:tcW w:w="700" w:type="dxa"/>
            <w:vAlign w:val="bottom"/>
            <w:tcBorders>
              <w:bottom w:val="single" w:sz="8" w:color="808080"/>
            </w:tcBorders>
          </w:tcPr>
          <w:p>
            <w:pPr>
              <w:spacing w:after="0"/>
              <w:rPr>
                <w:sz w:val="10"/>
                <w:szCs w:val="10"/>
                <w:color w:val="auto"/>
              </w:rPr>
            </w:pPr>
          </w:p>
        </w:tc>
        <w:tc>
          <w:tcPr>
            <w:tcW w:w="1160" w:type="dxa"/>
            <w:vAlign w:val="bottom"/>
            <w:tcBorders>
              <w:bottom w:val="single" w:sz="8" w:color="808080"/>
            </w:tcBorders>
          </w:tcPr>
          <w:p>
            <w:pPr>
              <w:spacing w:after="0"/>
              <w:rPr>
                <w:sz w:val="10"/>
                <w:szCs w:val="10"/>
                <w:color w:val="auto"/>
              </w:rPr>
            </w:pPr>
          </w:p>
        </w:tc>
        <w:tc>
          <w:tcPr>
            <w:tcW w:w="1520" w:type="dxa"/>
            <w:vAlign w:val="bottom"/>
            <w:tcBorders>
              <w:bottom w:val="single" w:sz="8" w:color="808080"/>
            </w:tcBorders>
          </w:tcPr>
          <w:p>
            <w:pPr>
              <w:spacing w:after="0"/>
              <w:rPr>
                <w:sz w:val="10"/>
                <w:szCs w:val="10"/>
                <w:color w:val="auto"/>
              </w:rPr>
            </w:pPr>
          </w:p>
        </w:tc>
        <w:tc>
          <w:tcPr>
            <w:tcW w:w="3140" w:type="dxa"/>
            <w:vAlign w:val="bottom"/>
            <w:gridSpan w:val="3"/>
          </w:tcPr>
          <w:p>
            <w:pPr>
              <w:ind w:left="360"/>
              <w:spacing w:after="0" w:line="117" w:lineRule="exact"/>
              <w:rPr>
                <w:sz w:val="20"/>
                <w:szCs w:val="20"/>
                <w:color w:val="auto"/>
              </w:rPr>
            </w:pPr>
            <w:r>
              <w:rPr>
                <w:rFonts w:ascii="Arial" w:cs="Arial" w:eastAsia="Arial" w:hAnsi="Arial"/>
                <w:sz w:val="12"/>
                <w:szCs w:val="12"/>
                <w:color w:val="auto"/>
              </w:rPr>
              <w:t>Mark the box to the right if you plan to attend the</w:t>
            </w:r>
          </w:p>
        </w:tc>
        <w:tc>
          <w:tcPr>
            <w:tcW w:w="600" w:type="dxa"/>
            <w:vAlign w:val="bottom"/>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4779645</wp:posOffset>
            </wp:positionH>
            <wp:positionV relativeFrom="paragraph">
              <wp:posOffset>-14605</wp:posOffset>
            </wp:positionV>
            <wp:extent cx="12700" cy="8890"/>
            <wp:wrapNone/>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5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58">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ind w:left="7900"/>
        <w:spacing w:after="0"/>
        <w:rPr>
          <w:sz w:val="20"/>
          <w:szCs w:val="20"/>
          <w:color w:val="auto"/>
        </w:rPr>
      </w:pPr>
      <w:r>
        <w:rPr>
          <w:rFonts w:ascii="Arial" w:cs="Arial" w:eastAsia="Arial" w:hAnsi="Arial"/>
          <w:sz w:val="14"/>
          <w:szCs w:val="14"/>
          <w:color w:val="auto"/>
        </w:rPr>
        <w:t>Annual Meeting.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65405</wp:posOffset>
            </wp:positionV>
            <wp:extent cx="4789170" cy="21590"/>
            <wp:wrapNone/>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359">
                      <a:extLst>
                        <a:ext uri="{28A0092B-C50C-407E-A947-70E740481C1C}"/>
                      </a:extLst>
                    </a:blip>
                    <a:srcRect/>
                    <a:stretch>
                      <a:fillRect/>
                    </a:stretch>
                  </pic:blipFill>
                  <pic:spPr bwMode="auto">
                    <a:xfrm>
                      <a:off x="0" y="0"/>
                      <a:ext cx="4789170" cy="21590"/>
                    </a:xfrm>
                    <a:prstGeom prst="rect">
                      <a:avLst/>
                    </a:prstGeom>
                    <a:noFill/>
                  </pic:spPr>
                </pic:pic>
              </a:graphicData>
            </a:graphic>
          </wp:anchor>
        </w:drawing>
      </w:r>
    </w:p>
    <w:p>
      <w:pPr>
        <w:spacing w:after="0" w:line="200" w:lineRule="exact"/>
        <w:rPr>
          <w:sz w:val="20"/>
          <w:szCs w:val="20"/>
          <w:color w:val="auto"/>
        </w:rPr>
      </w:pPr>
    </w:p>
    <w:p>
      <w:pPr>
        <w:spacing w:after="0" w:line="223" w:lineRule="exact"/>
        <w:rPr>
          <w:sz w:val="20"/>
          <w:szCs w:val="20"/>
          <w:color w:val="auto"/>
        </w:rPr>
      </w:pPr>
    </w:p>
    <w:p>
      <w:pPr>
        <w:spacing w:after="0"/>
        <w:tabs>
          <w:tab w:leader="none" w:pos="280" w:val="left"/>
        </w:tabs>
        <w:rPr>
          <w:sz w:val="20"/>
          <w:szCs w:val="20"/>
          <w:color w:val="auto"/>
        </w:rPr>
      </w:pPr>
      <w:r>
        <w:rPr>
          <w:rFonts w:ascii="Arial" w:cs="Arial" w:eastAsia="Arial" w:hAnsi="Arial"/>
          <w:sz w:val="18"/>
          <w:szCs w:val="18"/>
          <w:b w:val="1"/>
          <w:bCs w:val="1"/>
          <w:color w:val="auto"/>
        </w:rPr>
        <w:t>C</w:t>
      </w:r>
      <w:r>
        <w:rPr>
          <w:sz w:val="20"/>
          <w:szCs w:val="20"/>
          <w:color w:val="auto"/>
        </w:rPr>
        <w:tab/>
      </w:r>
      <w:r>
        <w:rPr>
          <w:rFonts w:ascii="Arial" w:cs="Arial" w:eastAsia="Arial" w:hAnsi="Arial"/>
          <w:sz w:val="15"/>
          <w:szCs w:val="15"/>
          <w:b w:val="1"/>
          <w:bCs w:val="1"/>
          <w:color w:val="auto"/>
        </w:rPr>
        <w:t>Authorized Signatures—This section must be completed for your vote to be counted.—Date and Sign</w:t>
      </w:r>
    </w:p>
    <w:p>
      <w:pPr>
        <w:spacing w:after="0" w:line="229" w:lineRule="exact"/>
        <w:rPr>
          <w:sz w:val="20"/>
          <w:szCs w:val="20"/>
          <w:color w:val="auto"/>
        </w:rPr>
      </w:pPr>
    </w:p>
    <w:p>
      <w:pPr>
        <w:spacing w:after="0"/>
        <w:rPr>
          <w:sz w:val="20"/>
          <w:szCs w:val="20"/>
          <w:color w:val="auto"/>
        </w:rPr>
      </w:pPr>
      <w:r>
        <w:rPr>
          <w:rFonts w:ascii="Arial" w:cs="Arial" w:eastAsia="Arial" w:hAnsi="Arial"/>
          <w:sz w:val="12"/>
          <w:szCs w:val="12"/>
          <w:color w:val="auto"/>
        </w:rPr>
        <w:t>Please sign exactly as name(s) appears hereon. Joint owners should each sign. When signing as attorney, executor, administrator, corporate officer, trustee, guardian, or custodian, please give full title.</w:t>
      </w:r>
    </w:p>
    <w:p>
      <w:pPr>
        <w:spacing w:after="0" w:line="200" w:lineRule="exact"/>
        <w:rPr>
          <w:sz w:val="20"/>
          <w:szCs w:val="20"/>
          <w:color w:val="auto"/>
        </w:rPr>
      </w:pPr>
    </w:p>
    <w:p>
      <w:pPr>
        <w:spacing w:after="0" w:line="270" w:lineRule="exact"/>
        <w:rPr>
          <w:sz w:val="20"/>
          <w:szCs w:val="20"/>
          <w:color w:val="auto"/>
        </w:rPr>
      </w:pPr>
    </w:p>
    <w:p>
      <w:pPr>
        <w:spacing w:after="0"/>
        <w:tabs>
          <w:tab w:leader="none" w:pos="3980" w:val="left"/>
          <w:tab w:leader="none" w:pos="7960" w:val="left"/>
        </w:tabs>
        <w:rPr>
          <w:sz w:val="20"/>
          <w:szCs w:val="20"/>
          <w:color w:val="auto"/>
        </w:rPr>
      </w:pPr>
      <w:r>
        <w:rPr>
          <w:rFonts w:ascii="Arial" w:cs="Arial" w:eastAsia="Arial" w:hAnsi="Arial"/>
          <w:sz w:val="14"/>
          <w:szCs w:val="14"/>
          <w:color w:val="auto"/>
        </w:rPr>
        <w:t>Date (mm/dd/yyyy)—Please print date below.</w:t>
      </w:r>
      <w:r>
        <w:rPr>
          <w:sz w:val="20"/>
          <w:szCs w:val="20"/>
          <w:color w:val="auto"/>
        </w:rPr>
        <w:tab/>
      </w:r>
      <w:r>
        <w:rPr>
          <w:rFonts w:ascii="Arial" w:cs="Arial" w:eastAsia="Arial" w:hAnsi="Arial"/>
          <w:sz w:val="14"/>
          <w:szCs w:val="14"/>
          <w:color w:val="auto"/>
        </w:rPr>
        <w:t>Signature 1—Please keep signature within the box</w:t>
      </w:r>
      <w:r>
        <w:rPr>
          <w:sz w:val="20"/>
          <w:szCs w:val="20"/>
          <w:color w:val="auto"/>
        </w:rPr>
        <w:tab/>
      </w:r>
      <w:r>
        <w:rPr>
          <w:rFonts w:ascii="Arial" w:cs="Arial" w:eastAsia="Arial" w:hAnsi="Arial"/>
          <w:sz w:val="12"/>
          <w:szCs w:val="12"/>
          <w:color w:val="auto"/>
        </w:rPr>
        <w:t>Signature 2—Please keep signature within the box</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219710</wp:posOffset>
            </wp:positionV>
            <wp:extent cx="7250430" cy="21590"/>
            <wp:wrapNone/>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360">
                      <a:extLst>
                        <a:ext uri="{28A0092B-C50C-407E-A947-70E740481C1C}"/>
                      </a:extLst>
                    </a:blip>
                    <a:srcRect/>
                    <a:stretch>
                      <a:fillRect/>
                    </a:stretch>
                  </pic:blipFill>
                  <pic:spPr bwMode="auto">
                    <a:xfrm>
                      <a:off x="0" y="0"/>
                      <a:ext cx="7250430" cy="215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374015</wp:posOffset>
            </wp:positionV>
            <wp:extent cx="7250430" cy="21590"/>
            <wp:wrapNone/>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36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280"/>
          </w:cols>
          <w:pgMar w:left="240" w:top="112" w:right="379" w:bottom="1440" w:gutter="0" w:footer="0" w:header="0"/>
          <w:type w:val="continuous"/>
        </w:sectPr>
      </w:pPr>
    </w:p>
    <w:bookmarkStart w:id="47" w:name="page48"/>
    <w:bookmarkEnd w:id="47"/>
    <w:tbl>
      <w:tblPr>
        <w:tblLayout w:type="fixed"/>
        <w:tblInd w:w="1500" w:type="dxa"/>
        <w:tblCellMar>
          <w:top w:w="0" w:type="dxa"/>
          <w:left w:w="0" w:type="dxa"/>
          <w:bottom w:w="0" w:type="dxa"/>
          <w:right w:w="0" w:type="dxa"/>
        </w:tblCellMar>
      </w:tblPr>
      <w:tr>
        <w:trPr>
          <w:trHeight w:val="302"/>
        </w:trPr>
        <w:tc>
          <w:tcPr>
            <w:tcW w:w="6820" w:type="dxa"/>
            <w:vAlign w:val="bottom"/>
          </w:tcPr>
          <w:p>
            <w:pPr>
              <w:spacing w:after="0" w:line="303" w:lineRule="exact"/>
              <w:rPr>
                <w:sz w:val="20"/>
                <w:szCs w:val="20"/>
                <w:color w:val="auto"/>
              </w:rPr>
            </w:pPr>
            <w:r>
              <w:rPr>
                <w:rFonts w:ascii="Arial" w:cs="Arial" w:eastAsia="Arial" w:hAnsi="Arial"/>
                <w:sz w:val="32"/>
                <w:szCs w:val="32"/>
                <w:b w:val="1"/>
                <w:bCs w:val="1"/>
                <w:color w:val="auto"/>
              </w:rPr>
              <w:t>2007 Annual Meeting Admission Ticket</w:t>
            </w:r>
          </w:p>
        </w:tc>
        <w:tc>
          <w:tcPr>
            <w:tcW w:w="1880" w:type="dxa"/>
            <w:vAlign w:val="bottom"/>
            <w:vMerge w:val="restart"/>
          </w:tcPr>
          <w:p>
            <w:pPr>
              <w:ind w:left="1360"/>
              <w:spacing w:after="0"/>
              <w:rPr>
                <w:sz w:val="20"/>
                <w:szCs w:val="20"/>
                <w:color w:val="auto"/>
              </w:rPr>
            </w:pPr>
            <w:r>
              <w:rPr>
                <w:rFonts w:ascii="Arial" w:cs="Arial" w:eastAsia="Arial" w:hAnsi="Arial"/>
                <w:sz w:val="18"/>
                <w:szCs w:val="18"/>
                <w:b w:val="1"/>
                <w:bCs w:val="1"/>
                <w:color w:val="auto"/>
                <w:w w:val="96"/>
              </w:rPr>
              <w:t>[MAP]</w:t>
            </w:r>
          </w:p>
        </w:tc>
        <w:tc>
          <w:tcPr>
            <w:tcW w:w="0" w:type="dxa"/>
            <w:vAlign w:val="bottom"/>
          </w:tcPr>
          <w:p>
            <w:pPr>
              <w:spacing w:after="0"/>
              <w:rPr>
                <w:sz w:val="1"/>
                <w:szCs w:val="1"/>
                <w:color w:val="auto"/>
              </w:rPr>
            </w:pPr>
          </w:p>
        </w:tc>
      </w:tr>
      <w:tr>
        <w:trPr>
          <w:trHeight w:val="52"/>
        </w:trPr>
        <w:tc>
          <w:tcPr>
            <w:tcW w:w="6820" w:type="dxa"/>
            <w:vAlign w:val="bottom"/>
          </w:tcPr>
          <w:p>
            <w:pPr>
              <w:spacing w:after="0"/>
              <w:rPr>
                <w:sz w:val="4"/>
                <w:szCs w:val="4"/>
                <w:color w:val="auto"/>
              </w:rPr>
            </w:pPr>
          </w:p>
        </w:tc>
        <w:tc>
          <w:tcPr>
            <w:tcW w:w="18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85" w:lineRule="exact"/>
        <w:rPr>
          <w:sz w:val="20"/>
          <w:szCs w:val="20"/>
          <w:color w:val="auto"/>
        </w:rPr>
      </w:pPr>
    </w:p>
    <w:p>
      <w:pPr>
        <w:jc w:val="center"/>
        <w:ind w:right="2900"/>
        <w:spacing w:after="0"/>
        <w:rPr>
          <w:sz w:val="20"/>
          <w:szCs w:val="20"/>
          <w:color w:val="auto"/>
        </w:rPr>
      </w:pPr>
      <w:r>
        <w:rPr>
          <w:rFonts w:ascii="Arial" w:cs="Arial" w:eastAsia="Arial" w:hAnsi="Arial"/>
          <w:sz w:val="18"/>
          <w:szCs w:val="18"/>
          <w:color w:val="auto"/>
        </w:rPr>
        <w:t>2007 Annual Meeting of</w:t>
      </w:r>
    </w:p>
    <w:p>
      <w:pPr>
        <w:spacing w:after="0" w:line="15" w:lineRule="exact"/>
        <w:rPr>
          <w:sz w:val="20"/>
          <w:szCs w:val="20"/>
          <w:color w:val="auto"/>
        </w:rPr>
      </w:pPr>
    </w:p>
    <w:p>
      <w:pPr>
        <w:jc w:val="center"/>
        <w:ind w:right="2900"/>
        <w:spacing w:after="0"/>
        <w:rPr>
          <w:sz w:val="20"/>
          <w:szCs w:val="20"/>
          <w:color w:val="auto"/>
        </w:rPr>
      </w:pPr>
      <w:r>
        <w:rPr>
          <w:rFonts w:ascii="Arial" w:cs="Arial" w:eastAsia="Arial" w:hAnsi="Arial"/>
          <w:sz w:val="18"/>
          <w:szCs w:val="18"/>
          <w:color w:val="auto"/>
        </w:rPr>
        <w:t>Principal Financial Group, Inc. Shareholders</w:t>
      </w:r>
    </w:p>
    <w:p>
      <w:pPr>
        <w:spacing w:after="0" w:line="219" w:lineRule="exact"/>
        <w:rPr>
          <w:sz w:val="20"/>
          <w:szCs w:val="20"/>
          <w:color w:val="auto"/>
        </w:rPr>
      </w:pPr>
    </w:p>
    <w:p>
      <w:pPr>
        <w:jc w:val="center"/>
        <w:ind w:right="2900"/>
        <w:spacing w:after="0"/>
        <w:rPr>
          <w:sz w:val="20"/>
          <w:szCs w:val="20"/>
          <w:color w:val="auto"/>
        </w:rPr>
      </w:pPr>
      <w:r>
        <w:rPr>
          <w:rFonts w:ascii="Arial" w:cs="Arial" w:eastAsia="Arial" w:hAnsi="Arial"/>
          <w:sz w:val="18"/>
          <w:szCs w:val="18"/>
          <w:color w:val="auto"/>
        </w:rPr>
        <w:t>Tuesday, May 22, 2007, 9:00 a.m. Local Time</w:t>
      </w:r>
    </w:p>
    <w:p>
      <w:pPr>
        <w:spacing w:after="0" w:line="15" w:lineRule="exact"/>
        <w:rPr>
          <w:sz w:val="20"/>
          <w:szCs w:val="20"/>
          <w:color w:val="auto"/>
        </w:rPr>
      </w:pPr>
    </w:p>
    <w:p>
      <w:pPr>
        <w:jc w:val="center"/>
        <w:ind w:right="2900"/>
        <w:spacing w:after="0"/>
        <w:rPr>
          <w:sz w:val="20"/>
          <w:szCs w:val="20"/>
          <w:color w:val="auto"/>
        </w:rPr>
      </w:pPr>
      <w:r>
        <w:rPr>
          <w:rFonts w:ascii="Arial" w:cs="Arial" w:eastAsia="Arial" w:hAnsi="Arial"/>
          <w:sz w:val="18"/>
          <w:szCs w:val="18"/>
          <w:color w:val="auto"/>
        </w:rPr>
        <w:t>Auditorium</w:t>
      </w:r>
    </w:p>
    <w:p>
      <w:pPr>
        <w:spacing w:after="0" w:line="9" w:lineRule="exact"/>
        <w:rPr>
          <w:sz w:val="20"/>
          <w:szCs w:val="20"/>
          <w:color w:val="auto"/>
        </w:rPr>
      </w:pPr>
    </w:p>
    <w:p>
      <w:pPr>
        <w:jc w:val="center"/>
        <w:ind w:right="2900"/>
        <w:spacing w:after="0"/>
        <w:rPr>
          <w:sz w:val="20"/>
          <w:szCs w:val="20"/>
          <w:color w:val="auto"/>
        </w:rPr>
      </w:pPr>
      <w:r>
        <w:rPr>
          <w:rFonts w:ascii="Arial" w:cs="Arial" w:eastAsia="Arial" w:hAnsi="Arial"/>
          <w:sz w:val="18"/>
          <w:szCs w:val="18"/>
          <w:color w:val="auto"/>
        </w:rPr>
        <w:t>711 High Street, Des Moines, Iowa</w:t>
      </w:r>
    </w:p>
    <w:p>
      <w:pPr>
        <w:spacing w:after="0" w:line="219" w:lineRule="exact"/>
        <w:rPr>
          <w:sz w:val="20"/>
          <w:szCs w:val="20"/>
          <w:color w:val="auto"/>
        </w:rPr>
      </w:pPr>
    </w:p>
    <w:p>
      <w:pPr>
        <w:jc w:val="center"/>
        <w:ind w:right="2900"/>
        <w:spacing w:after="0"/>
        <w:rPr>
          <w:sz w:val="20"/>
          <w:szCs w:val="20"/>
          <w:color w:val="auto"/>
        </w:rPr>
      </w:pPr>
      <w:r>
        <w:rPr>
          <w:rFonts w:ascii="Arial" w:cs="Arial" w:eastAsia="Arial" w:hAnsi="Arial"/>
          <w:sz w:val="18"/>
          <w:szCs w:val="18"/>
          <w:color w:val="auto"/>
        </w:rPr>
        <w:t>Upon arrival, please present this</w:t>
      </w:r>
    </w:p>
    <w:p>
      <w:pPr>
        <w:spacing w:after="0" w:line="15" w:lineRule="exact"/>
        <w:rPr>
          <w:sz w:val="20"/>
          <w:szCs w:val="20"/>
          <w:color w:val="auto"/>
        </w:rPr>
      </w:pPr>
    </w:p>
    <w:p>
      <w:pPr>
        <w:jc w:val="center"/>
        <w:ind w:right="2900"/>
        <w:spacing w:after="0"/>
        <w:rPr>
          <w:sz w:val="20"/>
          <w:szCs w:val="20"/>
          <w:color w:val="auto"/>
        </w:rPr>
      </w:pPr>
      <w:r>
        <w:rPr>
          <w:rFonts w:ascii="Arial" w:cs="Arial" w:eastAsia="Arial" w:hAnsi="Arial"/>
          <w:sz w:val="18"/>
          <w:szCs w:val="18"/>
          <w:color w:val="auto"/>
        </w:rPr>
        <w:t>admission ticket and photo identification</w:t>
      </w:r>
    </w:p>
    <w:p>
      <w:pPr>
        <w:spacing w:after="0" w:line="9" w:lineRule="exact"/>
        <w:rPr>
          <w:sz w:val="20"/>
          <w:szCs w:val="20"/>
          <w:color w:val="auto"/>
        </w:rPr>
      </w:pPr>
    </w:p>
    <w:p>
      <w:pPr>
        <w:jc w:val="center"/>
        <w:ind w:right="2900"/>
        <w:spacing w:after="0"/>
        <w:rPr>
          <w:sz w:val="20"/>
          <w:szCs w:val="20"/>
          <w:color w:val="auto"/>
        </w:rPr>
      </w:pPr>
      <w:r>
        <w:rPr>
          <w:rFonts w:ascii="Arial" w:cs="Arial" w:eastAsia="Arial" w:hAnsi="Arial"/>
          <w:sz w:val="18"/>
          <w:szCs w:val="18"/>
          <w:color w:val="auto"/>
        </w:rPr>
        <w:t>at the registration desk.</w:t>
      </w:r>
    </w:p>
    <w:p>
      <w:pPr>
        <w:spacing w:after="0" w:line="219" w:lineRule="exact"/>
        <w:rPr>
          <w:sz w:val="20"/>
          <w:szCs w:val="20"/>
          <w:color w:val="auto"/>
        </w:rPr>
      </w:pPr>
    </w:p>
    <w:p>
      <w:pPr>
        <w:jc w:val="center"/>
        <w:ind w:right="2900"/>
        <w:spacing w:after="0"/>
        <w:rPr>
          <w:sz w:val="20"/>
          <w:szCs w:val="20"/>
          <w:color w:val="auto"/>
        </w:rPr>
      </w:pPr>
      <w:r>
        <w:rPr>
          <w:rFonts w:ascii="Arial" w:cs="Arial" w:eastAsia="Arial" w:hAnsi="Arial"/>
          <w:sz w:val="18"/>
          <w:szCs w:val="18"/>
          <w:color w:val="auto"/>
        </w:rPr>
        <w:t>You do not need to attend the</w:t>
      </w:r>
    </w:p>
    <w:p>
      <w:pPr>
        <w:spacing w:after="0" w:line="15" w:lineRule="exact"/>
        <w:rPr>
          <w:sz w:val="20"/>
          <w:szCs w:val="20"/>
          <w:color w:val="auto"/>
        </w:rPr>
      </w:pPr>
    </w:p>
    <w:p>
      <w:pPr>
        <w:jc w:val="center"/>
        <w:ind w:right="2900"/>
        <w:spacing w:after="0"/>
        <w:rPr>
          <w:sz w:val="20"/>
          <w:szCs w:val="20"/>
          <w:color w:val="auto"/>
        </w:rPr>
      </w:pPr>
      <w:r>
        <w:rPr>
          <w:rFonts w:ascii="Arial" w:cs="Arial" w:eastAsia="Arial" w:hAnsi="Arial"/>
          <w:sz w:val="18"/>
          <w:szCs w:val="18"/>
          <w:color w:val="auto"/>
        </w:rPr>
        <w:t>Annual Meeting to vote.</w:t>
      </w:r>
    </w:p>
    <w:p>
      <w:pPr>
        <w:spacing w:after="0" w:line="363" w:lineRule="exact"/>
        <w:rPr>
          <w:sz w:val="20"/>
          <w:szCs w:val="20"/>
          <w:color w:val="auto"/>
        </w:rPr>
      </w:pPr>
    </w:p>
    <w:p>
      <w:pPr>
        <w:ind w:right="420"/>
        <w:spacing w:after="0" w:line="241" w:lineRule="auto"/>
        <w:rPr>
          <w:sz w:val="20"/>
          <w:szCs w:val="20"/>
          <w:color w:val="auto"/>
        </w:rPr>
      </w:pPr>
      <w:r>
        <w:rPr>
          <w:rFonts w:ascii="Arial" w:cs="Arial" w:eastAsia="Arial" w:hAnsi="Arial"/>
          <w:sz w:val="14"/>
          <w:szCs w:val="14"/>
          <w:b w:val="1"/>
          <w:bCs w:val="1"/>
          <w:color w:val="auto"/>
        </w:rPr>
        <w:t xml:space="preserve">IF YOU HAVE NOT VOTED VIA THE INTERNET </w:t>
      </w:r>
      <w:r>
        <w:rPr>
          <w:rFonts w:ascii="Arial" w:cs="Arial" w:eastAsia="Arial" w:hAnsi="Arial"/>
          <w:sz w:val="14"/>
          <w:szCs w:val="14"/>
          <w:b w:val="1"/>
          <w:bCs w:val="1"/>
          <w:u w:val="single" w:color="auto"/>
          <w:color w:val="auto"/>
        </w:rPr>
        <w:t>OR</w:t>
      </w:r>
      <w:r>
        <w:rPr>
          <w:rFonts w:ascii="Arial" w:cs="Arial" w:eastAsia="Arial" w:hAnsi="Arial"/>
          <w:sz w:val="14"/>
          <w:szCs w:val="14"/>
          <w:b w:val="1"/>
          <w:bCs w:val="1"/>
          <w:color w:val="auto"/>
        </w:rPr>
        <w:t xml:space="preserve"> TELEPHONE, FOLD ALONG THE PERFORATION, DETACH AND RETURN THE BOTTOM PORTION IN THE ENCLOSED ENVELOPE.</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[PRINCIPAL FINANCIAL GROUP LOGO]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36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pacing w:after="0" w:line="200" w:lineRule="exact"/>
        <w:rPr>
          <w:sz w:val="20"/>
          <w:szCs w:val="20"/>
          <w:color w:val="auto"/>
        </w:rPr>
      </w:pPr>
    </w:p>
    <w:p>
      <w:pPr>
        <w:spacing w:after="0" w:line="234"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Proxy—Principal Financial Group,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158115</wp:posOffset>
            </wp:positionV>
            <wp:extent cx="7250430" cy="21590"/>
            <wp:wrapNone/>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36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pacing w:after="0" w:line="200" w:lineRule="exact"/>
        <w:rPr>
          <w:sz w:val="20"/>
          <w:szCs w:val="20"/>
          <w:color w:val="auto"/>
        </w:rPr>
      </w:pPr>
    </w:p>
    <w:p>
      <w:pPr>
        <w:spacing w:after="0" w:line="261" w:lineRule="exact"/>
        <w:rPr>
          <w:sz w:val="20"/>
          <w:szCs w:val="20"/>
          <w:color w:val="auto"/>
        </w:rPr>
      </w:pPr>
    </w:p>
    <w:p>
      <w:pPr>
        <w:ind w:right="580"/>
        <w:spacing w:after="0" w:line="275" w:lineRule="auto"/>
        <w:rPr>
          <w:sz w:val="20"/>
          <w:szCs w:val="20"/>
          <w:color w:val="auto"/>
        </w:rPr>
      </w:pPr>
      <w:r>
        <w:rPr>
          <w:rFonts w:ascii="Arial" w:cs="Arial" w:eastAsia="Arial" w:hAnsi="Arial"/>
          <w:sz w:val="18"/>
          <w:szCs w:val="18"/>
          <w:b w:val="1"/>
          <w:bCs w:val="1"/>
          <w:color w:val="auto"/>
        </w:rPr>
        <w:t>This proxy is solicited on behalf of the Board of Directors of Principal Financial Group, Inc. for the annual meeting of shareholders to be held at 9:00 a.m. local time, May 22, 2007, in the auditorium at the corporate headquarters.</w:t>
      </w:r>
    </w:p>
    <w:p>
      <w:pPr>
        <w:spacing w:after="0" w:line="180" w:lineRule="exact"/>
        <w:rPr>
          <w:sz w:val="20"/>
          <w:szCs w:val="20"/>
          <w:color w:val="auto"/>
        </w:rPr>
      </w:pPr>
    </w:p>
    <w:p>
      <w:pPr>
        <w:spacing w:after="0" w:line="251" w:lineRule="auto"/>
        <w:rPr>
          <w:sz w:val="20"/>
          <w:szCs w:val="20"/>
          <w:color w:val="auto"/>
        </w:rPr>
      </w:pPr>
      <w:r>
        <w:rPr>
          <w:rFonts w:ascii="Arial" w:cs="Arial" w:eastAsia="Arial" w:hAnsi="Arial"/>
          <w:sz w:val="18"/>
          <w:szCs w:val="18"/>
          <w:color w:val="auto"/>
        </w:rPr>
        <w:t>The shareholder signator(s) on this form hereby appoints Michael H. Gersie, Joyce N. Hoffman and Karen E. Shaff, and each of them, proxies with full power of substitution, to vote all shares of Principal Financial Group, Inc. common stock held in the name of the shareholder(s) at the 2007 annual meeting of shareholders and at any adjournment thereof, upon all subjects that may properly come before the meeting, including the matters described in the Proxy Statement, subject to any directions indicated on the reverse side. If no directions are given, the proxies will vote for the election of all listed nominees and in accordance with the Board of Directors recommendations on the matters listed on the reverse side, and at their discretion, on any other matter that may properly come before the meeting.</w:t>
      </w:r>
    </w:p>
    <w:p>
      <w:pPr>
        <w:spacing w:after="0" w:line="4"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This proxy will be voted as directed, or if no direction is indicated, will be voted in accordance with the Board of Directors recommendations.</w:t>
      </w:r>
    </w:p>
    <w:p>
      <w:pPr>
        <w:spacing w:after="0" w:line="237"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SEE REVERSE SIDE FOR IMPORTANT INFORMATION ABOUT VOTING BY INTERNET OR TELEPHONE.</w:t>
      </w:r>
    </w:p>
    <w:p>
      <w:pPr>
        <w:spacing w:after="0" w:line="206" w:lineRule="exact"/>
        <w:rPr>
          <w:sz w:val="20"/>
          <w:szCs w:val="20"/>
          <w:color w:val="auto"/>
        </w:rPr>
      </w:pPr>
    </w:p>
    <w:p>
      <w:pPr>
        <w:spacing w:after="0"/>
        <w:rPr>
          <w:sz w:val="20"/>
          <w:szCs w:val="20"/>
          <w:color w:val="auto"/>
        </w:rPr>
      </w:pPr>
      <w:r>
        <w:rPr>
          <w:rFonts w:ascii="Arial" w:cs="Arial" w:eastAsia="Arial" w:hAnsi="Arial"/>
          <w:sz w:val="14"/>
          <w:szCs w:val="14"/>
          <w:color w:val="auto"/>
        </w:rPr>
        <w:t>Call us at 800-986-EDGE (3343), or visit us at www.principal.com, your source for information about our products and services.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133985</wp:posOffset>
            </wp:positionV>
            <wp:extent cx="7250430" cy="21590"/>
            <wp:wrapNone/>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36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0" w:right="299" w:bottom="1440" w:gutter="0" w:footer="0" w:header="0"/>
        </w:sectPr>
      </w:pPr>
    </w:p>
    <w:bookmarkStart w:id="48" w:name="page49"/>
    <w:bookmarkEnd w:id="48"/>
    <w:p>
      <w:pPr>
        <w:spacing w:after="0"/>
        <w:rPr>
          <w:sz w:val="20"/>
          <w:szCs w:val="20"/>
          <w:color w:val="auto"/>
        </w:rPr>
      </w:pPr>
      <w:r>
        <w:rPr>
          <w:rFonts w:ascii="Arial" w:cs="Arial" w:eastAsia="Arial" w:hAnsi="Arial"/>
          <w:sz w:val="18"/>
          <w:szCs w:val="18"/>
          <w:b w:val="1"/>
          <w:bCs w:val="1"/>
          <w:color w:val="auto"/>
        </w:rPr>
        <w:t>[PRINCIPAL FINANCIAL GROUP LOGO]</w:t>
      </w:r>
    </w:p>
    <w:p>
      <w:pPr>
        <w:spacing w:after="0" w:line="23" w:lineRule="exact"/>
        <w:rPr>
          <w:sz w:val="20"/>
          <w:szCs w:val="20"/>
          <w:color w:val="auto"/>
        </w:rPr>
      </w:pPr>
    </w:p>
    <w:p>
      <w:pPr>
        <w:ind w:left="5720"/>
        <w:spacing w:after="0"/>
        <w:rPr>
          <w:sz w:val="20"/>
          <w:szCs w:val="20"/>
          <w:color w:val="auto"/>
        </w:rPr>
      </w:pPr>
      <w:r>
        <w:rPr>
          <w:rFonts w:ascii="Arial" w:cs="Arial" w:eastAsia="Arial" w:hAnsi="Arial"/>
          <w:sz w:val="22"/>
          <w:szCs w:val="22"/>
          <w:b w:val="1"/>
          <w:bCs w:val="1"/>
          <w:color w:val="auto"/>
        </w:rPr>
        <w:t>You can vote by Internet or telephone!</w:t>
      </w:r>
    </w:p>
    <w:p>
      <w:pPr>
        <w:spacing w:after="0" w:line="246" w:lineRule="exact"/>
        <w:rPr>
          <w:sz w:val="20"/>
          <w:szCs w:val="20"/>
          <w:color w:val="auto"/>
        </w:rPr>
      </w:pPr>
    </w:p>
    <w:p>
      <w:pPr>
        <w:ind w:left="5720"/>
        <w:spacing w:after="0"/>
        <w:rPr>
          <w:sz w:val="20"/>
          <w:szCs w:val="20"/>
          <w:color w:val="auto"/>
        </w:rPr>
      </w:pPr>
      <w:r>
        <w:rPr>
          <w:rFonts w:ascii="Arial" w:cs="Arial" w:eastAsia="Arial" w:hAnsi="Arial"/>
          <w:sz w:val="18"/>
          <w:szCs w:val="18"/>
          <w:b w:val="1"/>
          <w:bCs w:val="1"/>
          <w:color w:val="auto"/>
        </w:rPr>
        <w:t>Available 24 hours a day, 7 days a week!</w:t>
      </w:r>
    </w:p>
    <w:p>
      <w:pPr>
        <w:spacing w:after="0" w:line="21" w:lineRule="exact"/>
        <w:rPr>
          <w:sz w:val="20"/>
          <w:szCs w:val="20"/>
          <w:color w:val="auto"/>
        </w:rPr>
      </w:pPr>
    </w:p>
    <w:p>
      <w:pPr>
        <w:ind w:left="5720"/>
        <w:spacing w:after="0"/>
        <w:rPr>
          <w:sz w:val="20"/>
          <w:szCs w:val="20"/>
          <w:color w:val="auto"/>
        </w:rPr>
      </w:pPr>
      <w:r>
        <w:rPr>
          <w:rFonts w:ascii="Arial" w:cs="Arial" w:eastAsia="Arial" w:hAnsi="Arial"/>
          <w:sz w:val="12"/>
          <w:szCs w:val="12"/>
          <w:color w:val="auto"/>
        </w:rPr>
        <w:t>Instead of mailing your proxy, you may choose one of the two voting methods outlined below to vote</w:t>
      </w:r>
    </w:p>
    <w:p>
      <w:pPr>
        <w:spacing w:after="0" w:line="1" w:lineRule="exact"/>
        <w:rPr>
          <w:sz w:val="20"/>
          <w:szCs w:val="20"/>
          <w:color w:val="auto"/>
        </w:rPr>
      </w:pPr>
    </w:p>
    <w:p>
      <w:pPr>
        <w:ind w:left="5720"/>
        <w:spacing w:after="0"/>
        <w:rPr>
          <w:sz w:val="20"/>
          <w:szCs w:val="20"/>
          <w:color w:val="auto"/>
        </w:rPr>
      </w:pPr>
      <w:r>
        <w:rPr>
          <w:rFonts w:ascii="Arial" w:cs="Arial" w:eastAsia="Arial" w:hAnsi="Arial"/>
          <w:sz w:val="14"/>
          <w:szCs w:val="14"/>
          <w:color w:val="auto"/>
        </w:rPr>
        <w:t>your proxy.</w:t>
      </w:r>
    </w:p>
    <w:p>
      <w:pPr>
        <w:ind w:left="5720"/>
        <w:spacing w:after="0" w:line="221" w:lineRule="auto"/>
        <w:rPr>
          <w:sz w:val="20"/>
          <w:szCs w:val="20"/>
          <w:color w:val="auto"/>
        </w:rPr>
      </w:pPr>
      <w:r>
        <w:rPr>
          <w:rFonts w:ascii="Arial" w:cs="Arial" w:eastAsia="Arial" w:hAnsi="Arial"/>
          <w:sz w:val="14"/>
          <w:szCs w:val="14"/>
          <w:color w:val="auto"/>
        </w:rPr>
        <w:t>VALIDATION DETAILS ARE LOCATED BELOW IN THE TITLE BAR.</w:t>
      </w:r>
    </w:p>
    <w:p>
      <w:pPr>
        <w:ind w:left="5720"/>
        <w:spacing w:after="0"/>
        <w:rPr>
          <w:sz w:val="20"/>
          <w:szCs w:val="20"/>
          <w:color w:val="auto"/>
        </w:rPr>
      </w:pPr>
      <w:r>
        <w:rPr>
          <w:rFonts w:ascii="Arial" w:cs="Arial" w:eastAsia="Arial" w:hAnsi="Arial"/>
          <w:sz w:val="12"/>
          <w:szCs w:val="12"/>
          <w:b w:val="1"/>
          <w:bCs w:val="1"/>
          <w:color w:val="auto"/>
        </w:rPr>
        <w:t>Proxies submitted by the Internet or telephone must be received by 1:00 a.m., Central Daylight</w:t>
      </w:r>
    </w:p>
    <w:p>
      <w:pPr>
        <w:spacing w:after="0" w:line="3" w:lineRule="exact"/>
        <w:rPr>
          <w:sz w:val="20"/>
          <w:szCs w:val="20"/>
          <w:color w:val="auto"/>
        </w:rPr>
      </w:pPr>
    </w:p>
    <w:p>
      <w:pPr>
        <w:ind w:left="5720"/>
        <w:spacing w:after="0"/>
        <w:rPr>
          <w:sz w:val="20"/>
          <w:szCs w:val="20"/>
          <w:color w:val="auto"/>
        </w:rPr>
      </w:pPr>
      <w:r>
        <w:rPr>
          <w:rFonts w:ascii="Arial" w:cs="Arial" w:eastAsia="Arial" w:hAnsi="Arial"/>
          <w:sz w:val="14"/>
          <w:szCs w:val="14"/>
          <w:b w:val="1"/>
          <w:bCs w:val="1"/>
          <w:color w:val="auto"/>
        </w:rPr>
        <w:t>Time, on May 18, 2007.</w:t>
      </w:r>
    </w:p>
    <w:p>
      <w:pPr>
        <w:ind w:left="5720"/>
        <w:spacing w:after="0"/>
        <w:rPr>
          <w:sz w:val="20"/>
          <w:szCs w:val="20"/>
          <w:color w:val="auto"/>
        </w:rPr>
      </w:pPr>
      <w:r>
        <w:rPr>
          <w:rFonts w:ascii="Arial" w:cs="Arial" w:eastAsia="Arial" w:hAnsi="Arial"/>
          <w:sz w:val="18"/>
          <w:szCs w:val="18"/>
          <w:b w:val="1"/>
          <w:bCs w:val="1"/>
          <w:color w:val="auto"/>
        </w:rPr>
        <w:t>Vote by Internet</w:t>
      </w:r>
    </w:p>
    <w:p>
      <w:pPr>
        <w:sectPr>
          <w:pgSz w:w="11900" w:h="16838" w:orient="portrait"/>
          <w:cols w:equalWidth="0" w:num="1">
            <w:col w:w="11420"/>
          </w:cols>
          <w:pgMar w:left="240" w:top="125"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jc w:val="both"/>
        <w:spacing w:after="0" w:line="321" w:lineRule="auto"/>
        <w:rPr>
          <w:sz w:val="20"/>
          <w:szCs w:val="20"/>
          <w:color w:val="auto"/>
        </w:rPr>
      </w:pPr>
      <w:r>
        <w:rPr>
          <w:rFonts w:ascii="Arial" w:cs="Arial" w:eastAsia="Arial" w:hAnsi="Arial"/>
          <w:sz w:val="12"/>
          <w:szCs w:val="12"/>
          <w:color w:val="auto"/>
        </w:rPr>
        <w:t xml:space="preserve">Using a </w:t>
      </w:r>
      <w:r>
        <w:rPr>
          <w:rFonts w:ascii="Arial" w:cs="Arial" w:eastAsia="Arial" w:hAnsi="Arial"/>
          <w:sz w:val="12"/>
          <w:szCs w:val="12"/>
          <w:b w:val="1"/>
          <w:bCs w:val="1"/>
          <w:u w:val="single" w:color="auto"/>
          <w:color w:val="auto"/>
        </w:rPr>
        <w:t>black ink</w:t>
      </w:r>
      <w:r>
        <w:rPr>
          <w:rFonts w:ascii="Arial" w:cs="Arial" w:eastAsia="Arial" w:hAnsi="Arial"/>
          <w:sz w:val="12"/>
          <w:szCs w:val="12"/>
          <w:color w:val="auto"/>
        </w:rPr>
        <w:t xml:space="preserve"> pen, mark your votes with an </w:t>
      </w:r>
      <w:r>
        <w:rPr>
          <w:rFonts w:ascii="Arial" w:cs="Arial" w:eastAsia="Arial" w:hAnsi="Arial"/>
          <w:sz w:val="12"/>
          <w:szCs w:val="12"/>
          <w:b w:val="1"/>
          <w:bCs w:val="1"/>
          <w:color w:val="auto"/>
        </w:rPr>
        <w:t>X</w:t>
      </w:r>
      <w:r>
        <w:rPr>
          <w:rFonts w:ascii="Arial" w:cs="Arial" w:eastAsia="Arial" w:hAnsi="Arial"/>
          <w:sz w:val="12"/>
          <w:szCs w:val="12"/>
          <w:color w:val="auto"/>
        </w:rPr>
        <w:t xml:space="preserve"> as shown in this example. Please do not write outside the designated areas.</w:t>
      </w:r>
    </w:p>
    <w:p>
      <w:pPr>
        <w:spacing w:after="0" w:line="20" w:lineRule="exact"/>
        <w:rPr>
          <w:sz w:val="20"/>
          <w:szCs w:val="20"/>
          <w:color w:val="auto"/>
        </w:rPr>
      </w:pPr>
      <w:r>
        <w:rPr>
          <w:sz w:val="20"/>
          <w:szCs w:val="20"/>
          <w:color w:val="auto"/>
        </w:rPr>
        <w:br w:type="column"/>
      </w:r>
    </w:p>
    <w:p>
      <w:pPr>
        <w:ind w:left="2420" w:right="3640" w:hanging="339"/>
        <w:spacing w:after="0" w:line="261" w:lineRule="auto"/>
        <w:tabs>
          <w:tab w:leader="none" w:pos="2420" w:val="left"/>
        </w:tabs>
        <w:numPr>
          <w:ilvl w:val="0"/>
          <w:numId w:val="74"/>
        </w:numPr>
        <w:rPr>
          <w:rFonts w:ascii="Arial" w:cs="Arial" w:eastAsia="Arial" w:hAnsi="Arial"/>
          <w:sz w:val="12"/>
          <w:szCs w:val="12"/>
          <w:color w:val="auto"/>
        </w:rPr>
      </w:pPr>
      <w:r>
        <w:rPr>
          <w:rFonts w:ascii="Arial" w:cs="Arial" w:eastAsia="Arial" w:hAnsi="Arial"/>
          <w:sz w:val="12"/>
          <w:szCs w:val="12"/>
          <w:color w:val="auto"/>
        </w:rPr>
        <w:t xml:space="preserve">Log on to the Internet and go to </w:t>
      </w:r>
      <w:r>
        <w:rPr>
          <w:rFonts w:ascii="Arial" w:cs="Arial" w:eastAsia="Arial" w:hAnsi="Arial"/>
          <w:sz w:val="12"/>
          <w:szCs w:val="12"/>
          <w:b w:val="1"/>
          <w:bCs w:val="1"/>
          <w:color w:val="auto"/>
        </w:rPr>
        <w:t>www.investorvote.com</w:t>
      </w:r>
    </w:p>
    <w:p>
      <w:pPr>
        <w:ind w:left="2420" w:hanging="339"/>
        <w:spacing w:after="0" w:line="228" w:lineRule="auto"/>
        <w:tabs>
          <w:tab w:leader="none" w:pos="2420" w:val="left"/>
        </w:tabs>
        <w:numPr>
          <w:ilvl w:val="0"/>
          <w:numId w:val="74"/>
        </w:numPr>
        <w:rPr>
          <w:rFonts w:ascii="Arial" w:cs="Arial" w:eastAsia="Arial" w:hAnsi="Arial"/>
          <w:sz w:val="14"/>
          <w:szCs w:val="14"/>
          <w:color w:val="auto"/>
        </w:rPr>
      </w:pPr>
      <w:r>
        <w:rPr>
          <w:rFonts w:ascii="Arial" w:cs="Arial" w:eastAsia="Arial" w:hAnsi="Arial"/>
          <w:sz w:val="14"/>
          <w:szCs w:val="14"/>
          <w:color w:val="auto"/>
        </w:rPr>
        <w:t>Follow the steps outlined on the secured website.</w:t>
      </w:r>
    </w:p>
    <w:p>
      <w:pPr>
        <w:ind w:left="2080"/>
        <w:spacing w:after="0"/>
        <w:rPr>
          <w:sz w:val="20"/>
          <w:szCs w:val="20"/>
          <w:color w:val="auto"/>
        </w:rPr>
      </w:pPr>
      <w:r>
        <w:rPr>
          <w:rFonts w:ascii="Arial" w:cs="Arial" w:eastAsia="Arial" w:hAnsi="Arial"/>
          <w:sz w:val="18"/>
          <w:szCs w:val="18"/>
          <w:b w:val="1"/>
          <w:bCs w:val="1"/>
          <w:color w:val="auto"/>
        </w:rPr>
        <w:t>Vote by telephone</w:t>
      </w:r>
    </w:p>
    <w:p>
      <w:pPr>
        <w:spacing w:after="0" w:line="1" w:lineRule="exact"/>
        <w:rPr>
          <w:sz w:val="20"/>
          <w:szCs w:val="20"/>
          <w:color w:val="auto"/>
        </w:rPr>
      </w:pPr>
    </w:p>
    <w:p>
      <w:pPr>
        <w:ind w:left="2420" w:right="160" w:hanging="339"/>
        <w:spacing w:after="0" w:line="223" w:lineRule="auto"/>
        <w:tabs>
          <w:tab w:leader="none" w:pos="2420" w:val="left"/>
        </w:tabs>
        <w:numPr>
          <w:ilvl w:val="0"/>
          <w:numId w:val="75"/>
        </w:numPr>
        <w:rPr>
          <w:rFonts w:ascii="Arial" w:cs="Arial" w:eastAsia="Arial" w:hAnsi="Arial"/>
          <w:sz w:val="14"/>
          <w:szCs w:val="14"/>
          <w:color w:val="auto"/>
        </w:rPr>
      </w:pPr>
      <w:r>
        <w:rPr>
          <w:rFonts w:ascii="Arial" w:cs="Arial" w:eastAsia="Arial" w:hAnsi="Arial"/>
          <w:sz w:val="14"/>
          <w:szCs w:val="14"/>
          <w:color w:val="auto"/>
        </w:rPr>
        <w:t xml:space="preserve">Call toll free 1-800-652-VOTE (8683) within the United States, Canada &amp; Puerto Rico any time on a touch tone telephone. There is </w:t>
      </w:r>
      <w:r>
        <w:rPr>
          <w:rFonts w:ascii="Arial" w:cs="Arial" w:eastAsia="Arial" w:hAnsi="Arial"/>
          <w:sz w:val="14"/>
          <w:szCs w:val="14"/>
          <w:b w:val="1"/>
          <w:bCs w:val="1"/>
          <w:color w:val="auto"/>
        </w:rPr>
        <w:t>NO CHARGE</w:t>
      </w:r>
      <w:r>
        <w:rPr>
          <w:rFonts w:ascii="Arial" w:cs="Arial" w:eastAsia="Arial" w:hAnsi="Arial"/>
          <w:sz w:val="14"/>
          <w:szCs w:val="14"/>
          <w:color w:val="auto"/>
        </w:rPr>
        <w:t xml:space="preserve"> to you for the call.</w:t>
      </w:r>
    </w:p>
    <w:p>
      <w:pPr>
        <w:spacing w:after="0" w:line="1" w:lineRule="exact"/>
        <w:rPr>
          <w:rFonts w:ascii="Arial" w:cs="Arial" w:eastAsia="Arial" w:hAnsi="Arial"/>
          <w:sz w:val="14"/>
          <w:szCs w:val="14"/>
          <w:color w:val="auto"/>
        </w:rPr>
      </w:pPr>
    </w:p>
    <w:p>
      <w:pPr>
        <w:ind w:left="2420" w:hanging="339"/>
        <w:spacing w:after="0"/>
        <w:tabs>
          <w:tab w:leader="none" w:pos="2420" w:val="left"/>
        </w:tabs>
        <w:numPr>
          <w:ilvl w:val="0"/>
          <w:numId w:val="75"/>
        </w:numPr>
        <w:rPr>
          <w:rFonts w:ascii="Arial" w:cs="Arial" w:eastAsia="Arial" w:hAnsi="Arial"/>
          <w:sz w:val="14"/>
          <w:szCs w:val="14"/>
          <w:color w:val="auto"/>
        </w:rPr>
      </w:pPr>
      <w:r>
        <w:rPr>
          <w:rFonts w:ascii="Arial" w:cs="Arial" w:eastAsia="Arial" w:hAnsi="Arial"/>
          <w:sz w:val="14"/>
          <w:szCs w:val="14"/>
          <w:color w:val="auto"/>
        </w:rPr>
        <w:t>Follow the instructions provided by the recorded message.</w:t>
      </w:r>
    </w:p>
    <w:p>
      <w:pPr>
        <w:spacing w:after="0" w:line="99" w:lineRule="exact"/>
        <w:rPr>
          <w:sz w:val="20"/>
          <w:szCs w:val="20"/>
          <w:color w:val="auto"/>
        </w:rPr>
      </w:pPr>
    </w:p>
    <w:p>
      <w:pPr>
        <w:spacing w:after="0" w:line="141" w:lineRule="exact"/>
        <w:rPr>
          <w:sz w:val="20"/>
          <w:szCs w:val="20"/>
          <w:color w:val="auto"/>
        </w:rPr>
      </w:pPr>
      <w:r>
        <w:rPr>
          <w:rFonts w:ascii="MS PGothic" w:cs="MS PGothic" w:eastAsia="MS PGothic" w:hAnsi="MS PGothic"/>
          <w:sz w:val="14"/>
          <w:szCs w:val="14"/>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-2307590</wp:posOffset>
            </wp:positionH>
            <wp:positionV relativeFrom="paragraph">
              <wp:posOffset>94615</wp:posOffset>
            </wp:positionV>
            <wp:extent cx="7250430" cy="21590"/>
            <wp:wrapNone/>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6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pacing w:after="0" w:line="303" w:lineRule="exact"/>
        <w:rPr>
          <w:sz w:val="20"/>
          <w:szCs w:val="20"/>
          <w:color w:val="auto"/>
        </w:rPr>
      </w:pPr>
    </w:p>
    <w:p>
      <w:pPr>
        <w:sectPr>
          <w:pgSz w:w="11900" w:h="16838" w:orient="portrait"/>
          <w:cols w:equalWidth="0" w:num="2">
            <w:col w:w="3400" w:space="240"/>
            <w:col w:w="7780"/>
          </w:cols>
          <w:pgMar w:left="240" w:top="125" w:right="239" w:bottom="1440" w:gutter="0" w:footer="0" w:header="0"/>
          <w:type w:val="continuous"/>
        </w:sectPr>
      </w:pPr>
    </w:p>
    <w:p>
      <w:pPr>
        <w:spacing w:after="0" w:line="63"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Annual Meeting Voting Instruction Card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158115</wp:posOffset>
            </wp:positionV>
            <wp:extent cx="7250430" cy="21590"/>
            <wp:wrapNone/>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36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pacing w:after="0" w:line="200" w:lineRule="exact"/>
        <w:rPr>
          <w:sz w:val="20"/>
          <w:szCs w:val="20"/>
          <w:color w:val="auto"/>
        </w:rPr>
      </w:pPr>
    </w:p>
    <w:p>
      <w:pPr>
        <w:spacing w:after="0" w:line="263" w:lineRule="exact"/>
        <w:rPr>
          <w:sz w:val="20"/>
          <w:szCs w:val="20"/>
          <w:color w:val="auto"/>
        </w:rPr>
      </w:pPr>
    </w:p>
    <w:p>
      <w:pPr>
        <w:ind w:right="480"/>
        <w:spacing w:after="0" w:line="241" w:lineRule="auto"/>
        <w:rPr>
          <w:sz w:val="20"/>
          <w:szCs w:val="20"/>
          <w:color w:val="auto"/>
        </w:rPr>
      </w:pPr>
      <w:r>
        <w:rPr>
          <w:rFonts w:ascii="Arial" w:cs="Arial" w:eastAsia="Arial" w:hAnsi="Arial"/>
          <w:sz w:val="14"/>
          <w:szCs w:val="14"/>
          <w:b w:val="1"/>
          <w:bCs w:val="1"/>
          <w:color w:val="auto"/>
        </w:rPr>
        <w:t xml:space="preserve">IF YOU HAVE NOT VOTED VIA THE INTERNET </w:t>
      </w:r>
      <w:r>
        <w:rPr>
          <w:rFonts w:ascii="Arial" w:cs="Arial" w:eastAsia="Arial" w:hAnsi="Arial"/>
          <w:sz w:val="14"/>
          <w:szCs w:val="14"/>
          <w:b w:val="1"/>
          <w:bCs w:val="1"/>
          <w:u w:val="single" w:color="auto"/>
          <w:color w:val="auto"/>
        </w:rPr>
        <w:t>OR</w:t>
      </w:r>
      <w:r>
        <w:rPr>
          <w:rFonts w:ascii="Arial" w:cs="Arial" w:eastAsia="Arial" w:hAnsi="Arial"/>
          <w:sz w:val="14"/>
          <w:szCs w:val="14"/>
          <w:b w:val="1"/>
          <w:bCs w:val="1"/>
          <w:color w:val="auto"/>
        </w:rPr>
        <w:t xml:space="preserve"> TELEPHONE, FOLD ALONG THE PERFORATION, DETACH AND RETURN THE BOTTOM PORTION IN THE ENCLOSED ENVELOPE.</w:t>
      </w:r>
    </w:p>
    <w:p>
      <w:pPr>
        <w:spacing w:after="0" w:line="188"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220" w:type="dxa"/>
            <w:vAlign w:val="bottom"/>
          </w:tcPr>
          <w:p>
            <w:pPr>
              <w:spacing w:after="0"/>
              <w:rPr>
                <w:sz w:val="20"/>
                <w:szCs w:val="20"/>
                <w:color w:val="auto"/>
              </w:rPr>
            </w:pPr>
            <w:r>
              <w:rPr>
                <w:rFonts w:ascii="Arial" w:cs="Arial" w:eastAsia="Arial" w:hAnsi="Arial"/>
                <w:sz w:val="18"/>
                <w:szCs w:val="18"/>
                <w:b w:val="1"/>
                <w:bCs w:val="1"/>
                <w:color w:val="auto"/>
              </w:rPr>
              <w:t>A</w:t>
            </w:r>
          </w:p>
        </w:tc>
        <w:tc>
          <w:tcPr>
            <w:tcW w:w="3940" w:type="dxa"/>
            <w:vAlign w:val="bottom"/>
          </w:tcPr>
          <w:p>
            <w:pPr>
              <w:ind w:left="80"/>
              <w:spacing w:after="0"/>
              <w:rPr>
                <w:sz w:val="20"/>
                <w:szCs w:val="20"/>
                <w:color w:val="auto"/>
              </w:rPr>
            </w:pPr>
            <w:r>
              <w:rPr>
                <w:rFonts w:ascii="Arial" w:cs="Arial" w:eastAsia="Arial" w:hAnsi="Arial"/>
                <w:sz w:val="18"/>
                <w:szCs w:val="18"/>
                <w:b w:val="1"/>
                <w:bCs w:val="1"/>
                <w:color w:val="auto"/>
              </w:rPr>
              <w:t>Election of Directors</w:t>
            </w:r>
          </w:p>
        </w:tc>
        <w:tc>
          <w:tcPr>
            <w:tcW w:w="70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2880" w:type="dxa"/>
            <w:vAlign w:val="bottom"/>
          </w:tcPr>
          <w:p>
            <w:pPr>
              <w:ind w:left="420"/>
              <w:spacing w:after="0"/>
              <w:rPr>
                <w:sz w:val="20"/>
                <w:szCs w:val="20"/>
                <w:color w:val="auto"/>
              </w:rPr>
            </w:pPr>
            <w:r>
              <w:rPr>
                <w:rFonts w:ascii="Arial" w:cs="Arial" w:eastAsia="Arial" w:hAnsi="Arial"/>
                <w:sz w:val="18"/>
                <w:szCs w:val="18"/>
                <w:b w:val="1"/>
                <w:bCs w:val="1"/>
                <w:color w:val="auto"/>
              </w:rPr>
              <w:t>B  Proposal</w:t>
            </w:r>
          </w:p>
        </w:tc>
        <w:tc>
          <w:tcPr>
            <w:tcW w:w="7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840" w:type="dxa"/>
            <w:vAlign w:val="bottom"/>
          </w:tcPr>
          <w:p>
            <w:pPr>
              <w:spacing w:after="0"/>
              <w:rPr>
                <w:sz w:val="19"/>
                <w:szCs w:val="19"/>
                <w:color w:val="auto"/>
              </w:rPr>
            </w:pPr>
          </w:p>
        </w:tc>
      </w:tr>
      <w:tr>
        <w:trPr>
          <w:trHeight w:val="407"/>
        </w:trPr>
        <w:tc>
          <w:tcPr>
            <w:tcW w:w="4160" w:type="dxa"/>
            <w:vAlign w:val="bottom"/>
            <w:gridSpan w:val="2"/>
          </w:tcPr>
          <w:p>
            <w:pPr>
              <w:spacing w:after="0"/>
              <w:rPr>
                <w:sz w:val="20"/>
                <w:szCs w:val="20"/>
                <w:color w:val="auto"/>
              </w:rPr>
            </w:pPr>
            <w:r>
              <w:rPr>
                <w:rFonts w:ascii="Arial" w:cs="Arial" w:eastAsia="Arial" w:hAnsi="Arial"/>
                <w:sz w:val="14"/>
                <w:szCs w:val="14"/>
                <w:color w:val="auto"/>
                <w:w w:val="93"/>
              </w:rPr>
              <w:t>1. The Board of Directors recommends a vote FOR the listed nominees.</w:t>
            </w:r>
          </w:p>
        </w:tc>
        <w:tc>
          <w:tcPr>
            <w:tcW w:w="70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4560" w:type="dxa"/>
            <w:vAlign w:val="bottom"/>
            <w:gridSpan w:val="3"/>
          </w:tcPr>
          <w:p>
            <w:pPr>
              <w:ind w:left="420"/>
              <w:spacing w:after="0"/>
              <w:rPr>
                <w:sz w:val="20"/>
                <w:szCs w:val="20"/>
                <w:color w:val="auto"/>
              </w:rPr>
            </w:pPr>
            <w:r>
              <w:rPr>
                <w:rFonts w:ascii="Arial" w:cs="Arial" w:eastAsia="Arial" w:hAnsi="Arial"/>
                <w:sz w:val="14"/>
                <w:szCs w:val="14"/>
                <w:color w:val="auto"/>
                <w:w w:val="92"/>
              </w:rPr>
              <w:t>The Board of Directors recommends a vote FOR the following proposal.</w:t>
            </w:r>
          </w:p>
        </w:tc>
        <w:tc>
          <w:tcPr>
            <w:tcW w:w="840" w:type="dxa"/>
            <w:vAlign w:val="bottom"/>
          </w:tcPr>
          <w:p>
            <w:pPr>
              <w:spacing w:after="0"/>
              <w:rPr>
                <w:sz w:val="24"/>
                <w:szCs w:val="24"/>
                <w:color w:val="auto"/>
              </w:rPr>
            </w:pPr>
          </w:p>
        </w:tc>
      </w:tr>
      <w:tr>
        <w:trPr>
          <w:trHeight w:val="273"/>
        </w:trPr>
        <w:tc>
          <w:tcPr>
            <w:tcW w:w="220" w:type="dxa"/>
            <w:vAlign w:val="bottom"/>
          </w:tcPr>
          <w:p>
            <w:pPr>
              <w:spacing w:after="0"/>
              <w:rPr>
                <w:sz w:val="23"/>
                <w:szCs w:val="23"/>
                <w:color w:val="auto"/>
              </w:rPr>
            </w:pPr>
          </w:p>
        </w:tc>
        <w:tc>
          <w:tcPr>
            <w:tcW w:w="3940" w:type="dxa"/>
            <w:vAlign w:val="bottom"/>
          </w:tcPr>
          <w:p>
            <w:pPr>
              <w:spacing w:after="0"/>
              <w:rPr>
                <w:sz w:val="23"/>
                <w:szCs w:val="23"/>
                <w:color w:val="auto"/>
              </w:rPr>
            </w:pPr>
          </w:p>
        </w:tc>
        <w:tc>
          <w:tcPr>
            <w:tcW w:w="700" w:type="dxa"/>
            <w:vAlign w:val="bottom"/>
          </w:tcPr>
          <w:p>
            <w:pPr>
              <w:jc w:val="center"/>
              <w:spacing w:after="0"/>
              <w:rPr>
                <w:sz w:val="20"/>
                <w:szCs w:val="20"/>
                <w:color w:val="auto"/>
              </w:rPr>
            </w:pPr>
            <w:r>
              <w:rPr>
                <w:rFonts w:ascii="Arial" w:cs="Arial" w:eastAsia="Arial" w:hAnsi="Arial"/>
                <w:sz w:val="14"/>
                <w:szCs w:val="14"/>
                <w:color w:val="auto"/>
                <w:w w:val="85"/>
              </w:rPr>
              <w:t>For</w:t>
            </w:r>
          </w:p>
        </w:tc>
        <w:tc>
          <w:tcPr>
            <w:tcW w:w="1160" w:type="dxa"/>
            <w:vAlign w:val="bottom"/>
          </w:tcPr>
          <w:p>
            <w:pPr>
              <w:jc w:val="center"/>
              <w:ind w:right="72"/>
              <w:spacing w:after="0"/>
              <w:rPr>
                <w:sz w:val="20"/>
                <w:szCs w:val="20"/>
                <w:color w:val="auto"/>
              </w:rPr>
            </w:pPr>
            <w:r>
              <w:rPr>
                <w:rFonts w:ascii="Arial" w:cs="Arial" w:eastAsia="Arial" w:hAnsi="Arial"/>
                <w:sz w:val="14"/>
                <w:szCs w:val="14"/>
                <w:color w:val="auto"/>
                <w:w w:val="91"/>
              </w:rPr>
              <w:t>Withhold</w:t>
            </w:r>
          </w:p>
        </w:tc>
        <w:tc>
          <w:tcPr>
            <w:tcW w:w="2880" w:type="dxa"/>
            <w:vAlign w:val="bottom"/>
          </w:tcPr>
          <w:p>
            <w:pPr>
              <w:spacing w:after="0"/>
              <w:rPr>
                <w:sz w:val="23"/>
                <w:szCs w:val="23"/>
                <w:color w:val="auto"/>
              </w:rPr>
            </w:pPr>
          </w:p>
        </w:tc>
        <w:tc>
          <w:tcPr>
            <w:tcW w:w="740" w:type="dxa"/>
            <w:vAlign w:val="bottom"/>
          </w:tcPr>
          <w:p>
            <w:pPr>
              <w:jc w:val="center"/>
              <w:ind w:left="52"/>
              <w:spacing w:after="0"/>
              <w:rPr>
                <w:sz w:val="20"/>
                <w:szCs w:val="20"/>
                <w:color w:val="auto"/>
              </w:rPr>
            </w:pPr>
            <w:r>
              <w:rPr>
                <w:rFonts w:ascii="Arial" w:cs="Arial" w:eastAsia="Arial" w:hAnsi="Arial"/>
                <w:sz w:val="14"/>
                <w:szCs w:val="14"/>
                <w:color w:val="auto"/>
                <w:w w:val="85"/>
              </w:rPr>
              <w:t>For</w:t>
            </w:r>
          </w:p>
        </w:tc>
        <w:tc>
          <w:tcPr>
            <w:tcW w:w="940" w:type="dxa"/>
            <w:vAlign w:val="bottom"/>
          </w:tcPr>
          <w:p>
            <w:pPr>
              <w:jc w:val="center"/>
              <w:ind w:right="12"/>
              <w:spacing w:after="0"/>
              <w:rPr>
                <w:sz w:val="20"/>
                <w:szCs w:val="20"/>
                <w:color w:val="auto"/>
              </w:rPr>
            </w:pPr>
            <w:r>
              <w:rPr>
                <w:rFonts w:ascii="Arial" w:cs="Arial" w:eastAsia="Arial" w:hAnsi="Arial"/>
                <w:sz w:val="14"/>
                <w:szCs w:val="14"/>
                <w:color w:val="auto"/>
                <w:w w:val="89"/>
              </w:rPr>
              <w:t>Against</w:t>
            </w:r>
          </w:p>
        </w:tc>
        <w:tc>
          <w:tcPr>
            <w:tcW w:w="840" w:type="dxa"/>
            <w:vAlign w:val="bottom"/>
          </w:tcPr>
          <w:p>
            <w:pPr>
              <w:jc w:val="center"/>
              <w:spacing w:after="0"/>
              <w:rPr>
                <w:sz w:val="20"/>
                <w:szCs w:val="20"/>
                <w:color w:val="auto"/>
              </w:rPr>
            </w:pPr>
            <w:r>
              <w:rPr>
                <w:rFonts w:ascii="Arial" w:cs="Arial" w:eastAsia="Arial" w:hAnsi="Arial"/>
                <w:sz w:val="14"/>
                <w:szCs w:val="14"/>
                <w:color w:val="auto"/>
                <w:w w:val="89"/>
              </w:rPr>
              <w:t>Abstain</w:t>
            </w:r>
          </w:p>
        </w:tc>
      </w:tr>
      <w:tr>
        <w:trPr>
          <w:trHeight w:val="172"/>
        </w:trPr>
        <w:tc>
          <w:tcPr>
            <w:tcW w:w="4160" w:type="dxa"/>
            <w:vAlign w:val="bottom"/>
            <w:gridSpan w:val="2"/>
          </w:tcPr>
          <w:p>
            <w:pPr>
              <w:spacing w:after="0"/>
              <w:rPr>
                <w:sz w:val="20"/>
                <w:szCs w:val="20"/>
                <w:color w:val="auto"/>
              </w:rPr>
            </w:pPr>
            <w:r>
              <w:rPr>
                <w:rFonts w:ascii="Arial" w:cs="Arial" w:eastAsia="Arial" w:hAnsi="Arial"/>
                <w:sz w:val="14"/>
                <w:szCs w:val="14"/>
                <w:color w:val="auto"/>
              </w:rPr>
              <w:t>01—Michael T. Dan</w:t>
            </w:r>
          </w:p>
        </w:tc>
        <w:tc>
          <w:tcPr>
            <w:tcW w:w="700" w:type="dxa"/>
            <w:vAlign w:val="bottom"/>
          </w:tcPr>
          <w:p>
            <w:pPr>
              <w:jc w:val="center"/>
              <w:spacing w:after="0"/>
              <w:rPr>
                <w:sz w:val="20"/>
                <w:szCs w:val="20"/>
                <w:color w:val="auto"/>
              </w:rPr>
            </w:pPr>
            <w:r>
              <w:rPr>
                <w:rFonts w:ascii="Arial" w:cs="Arial" w:eastAsia="Arial" w:hAnsi="Arial"/>
                <w:sz w:val="14"/>
                <w:szCs w:val="14"/>
                <w:color w:val="auto"/>
                <w:w w:val="76"/>
              </w:rPr>
              <w:t>o</w:t>
            </w:r>
          </w:p>
        </w:tc>
        <w:tc>
          <w:tcPr>
            <w:tcW w:w="1160" w:type="dxa"/>
            <w:vAlign w:val="bottom"/>
          </w:tcPr>
          <w:p>
            <w:pPr>
              <w:jc w:val="center"/>
              <w:ind w:right="92"/>
              <w:spacing w:after="0"/>
              <w:rPr>
                <w:sz w:val="20"/>
                <w:szCs w:val="20"/>
                <w:color w:val="auto"/>
              </w:rPr>
            </w:pPr>
            <w:r>
              <w:rPr>
                <w:rFonts w:ascii="Arial" w:cs="Arial" w:eastAsia="Arial" w:hAnsi="Arial"/>
                <w:sz w:val="14"/>
                <w:szCs w:val="14"/>
                <w:color w:val="auto"/>
              </w:rPr>
              <w:t>o</w:t>
            </w:r>
          </w:p>
        </w:tc>
        <w:tc>
          <w:tcPr>
            <w:tcW w:w="2880" w:type="dxa"/>
            <w:vAlign w:val="bottom"/>
          </w:tcPr>
          <w:p>
            <w:pPr>
              <w:ind w:left="420"/>
              <w:spacing w:after="0"/>
              <w:rPr>
                <w:sz w:val="20"/>
                <w:szCs w:val="20"/>
                <w:color w:val="auto"/>
              </w:rPr>
            </w:pPr>
            <w:r>
              <w:rPr>
                <w:rFonts w:ascii="Arial" w:cs="Arial" w:eastAsia="Arial" w:hAnsi="Arial"/>
                <w:sz w:val="14"/>
                <w:szCs w:val="14"/>
                <w:color w:val="auto"/>
              </w:rPr>
              <w:t>2. Ratification of Independent Auditors</w:t>
            </w:r>
          </w:p>
        </w:tc>
        <w:tc>
          <w:tcPr>
            <w:tcW w:w="740" w:type="dxa"/>
            <w:vAlign w:val="bottom"/>
          </w:tcPr>
          <w:p>
            <w:pPr>
              <w:jc w:val="center"/>
              <w:ind w:left="52"/>
              <w:spacing w:after="0"/>
              <w:rPr>
                <w:sz w:val="20"/>
                <w:szCs w:val="20"/>
                <w:color w:val="auto"/>
              </w:rPr>
            </w:pPr>
            <w:r>
              <w:rPr>
                <w:rFonts w:ascii="Arial" w:cs="Arial" w:eastAsia="Arial" w:hAnsi="Arial"/>
                <w:sz w:val="14"/>
                <w:szCs w:val="14"/>
                <w:color w:val="auto"/>
                <w:w w:val="76"/>
              </w:rPr>
              <w:t>o</w:t>
            </w:r>
          </w:p>
        </w:tc>
        <w:tc>
          <w:tcPr>
            <w:tcW w:w="940" w:type="dxa"/>
            <w:vAlign w:val="bottom"/>
          </w:tcPr>
          <w:p>
            <w:pPr>
              <w:jc w:val="center"/>
              <w:ind w:right="12"/>
              <w:spacing w:after="0"/>
              <w:rPr>
                <w:sz w:val="20"/>
                <w:szCs w:val="20"/>
                <w:color w:val="auto"/>
              </w:rPr>
            </w:pPr>
            <w:r>
              <w:rPr>
                <w:rFonts w:ascii="Arial" w:cs="Arial" w:eastAsia="Arial" w:hAnsi="Arial"/>
                <w:sz w:val="14"/>
                <w:szCs w:val="14"/>
                <w:color w:val="auto"/>
                <w:w w:val="76"/>
              </w:rPr>
              <w:t>o</w:t>
            </w:r>
          </w:p>
        </w:tc>
        <w:tc>
          <w:tcPr>
            <w:tcW w:w="840" w:type="dxa"/>
            <w:vAlign w:val="bottom"/>
          </w:tcPr>
          <w:p>
            <w:pPr>
              <w:jc w:val="center"/>
              <w:spacing w:after="0"/>
              <w:rPr>
                <w:sz w:val="20"/>
                <w:szCs w:val="20"/>
                <w:color w:val="auto"/>
              </w:rPr>
            </w:pPr>
            <w:r>
              <w:rPr>
                <w:rFonts w:ascii="Arial" w:cs="Arial" w:eastAsia="Arial" w:hAnsi="Arial"/>
                <w:sz w:val="14"/>
                <w:szCs w:val="14"/>
                <w:color w:val="auto"/>
              </w:rPr>
              <w:t>o</w:t>
            </w:r>
          </w:p>
        </w:tc>
      </w:tr>
      <w:tr>
        <w:trPr>
          <w:trHeight w:val="273"/>
        </w:trPr>
        <w:tc>
          <w:tcPr>
            <w:tcW w:w="220" w:type="dxa"/>
            <w:vAlign w:val="bottom"/>
          </w:tcPr>
          <w:p>
            <w:pPr>
              <w:spacing w:after="0"/>
              <w:rPr>
                <w:sz w:val="23"/>
                <w:szCs w:val="23"/>
                <w:color w:val="auto"/>
              </w:rPr>
            </w:pPr>
          </w:p>
        </w:tc>
        <w:tc>
          <w:tcPr>
            <w:tcW w:w="3940" w:type="dxa"/>
            <w:vAlign w:val="bottom"/>
          </w:tcPr>
          <w:p>
            <w:pPr>
              <w:spacing w:after="0"/>
              <w:rPr>
                <w:sz w:val="23"/>
                <w:szCs w:val="23"/>
                <w:color w:val="auto"/>
              </w:rPr>
            </w:pPr>
          </w:p>
        </w:tc>
        <w:tc>
          <w:tcPr>
            <w:tcW w:w="700" w:type="dxa"/>
            <w:vAlign w:val="bottom"/>
          </w:tcPr>
          <w:p>
            <w:pPr>
              <w:jc w:val="center"/>
              <w:spacing w:after="0"/>
              <w:rPr>
                <w:sz w:val="20"/>
                <w:szCs w:val="20"/>
                <w:color w:val="auto"/>
              </w:rPr>
            </w:pPr>
            <w:r>
              <w:rPr>
                <w:rFonts w:ascii="Arial" w:cs="Arial" w:eastAsia="Arial" w:hAnsi="Arial"/>
                <w:sz w:val="14"/>
                <w:szCs w:val="14"/>
                <w:color w:val="auto"/>
                <w:w w:val="85"/>
              </w:rPr>
              <w:t>For</w:t>
            </w:r>
          </w:p>
        </w:tc>
        <w:tc>
          <w:tcPr>
            <w:tcW w:w="1160" w:type="dxa"/>
            <w:vAlign w:val="bottom"/>
          </w:tcPr>
          <w:p>
            <w:pPr>
              <w:jc w:val="center"/>
              <w:ind w:right="72"/>
              <w:spacing w:after="0"/>
              <w:rPr>
                <w:sz w:val="20"/>
                <w:szCs w:val="20"/>
                <w:color w:val="auto"/>
              </w:rPr>
            </w:pPr>
            <w:r>
              <w:rPr>
                <w:rFonts w:ascii="Arial" w:cs="Arial" w:eastAsia="Arial" w:hAnsi="Arial"/>
                <w:sz w:val="14"/>
                <w:szCs w:val="14"/>
                <w:color w:val="auto"/>
                <w:w w:val="91"/>
              </w:rPr>
              <w:t>Withhold</w:t>
            </w:r>
          </w:p>
        </w:tc>
        <w:tc>
          <w:tcPr>
            <w:tcW w:w="288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940" w:type="dxa"/>
            <w:vAlign w:val="bottom"/>
          </w:tcPr>
          <w:p>
            <w:pPr>
              <w:spacing w:after="0"/>
              <w:rPr>
                <w:sz w:val="23"/>
                <w:szCs w:val="23"/>
                <w:color w:val="auto"/>
              </w:rPr>
            </w:pPr>
          </w:p>
        </w:tc>
        <w:tc>
          <w:tcPr>
            <w:tcW w:w="840" w:type="dxa"/>
            <w:vAlign w:val="bottom"/>
          </w:tcPr>
          <w:p>
            <w:pPr>
              <w:spacing w:after="0"/>
              <w:rPr>
                <w:sz w:val="23"/>
                <w:szCs w:val="23"/>
                <w:color w:val="auto"/>
              </w:rPr>
            </w:pPr>
          </w:p>
        </w:tc>
      </w:tr>
      <w:tr>
        <w:trPr>
          <w:trHeight w:val="172"/>
        </w:trPr>
        <w:tc>
          <w:tcPr>
            <w:tcW w:w="4160" w:type="dxa"/>
            <w:vAlign w:val="bottom"/>
            <w:gridSpan w:val="2"/>
          </w:tcPr>
          <w:p>
            <w:pPr>
              <w:spacing w:after="0"/>
              <w:rPr>
                <w:sz w:val="20"/>
                <w:szCs w:val="20"/>
                <w:color w:val="auto"/>
              </w:rPr>
            </w:pPr>
            <w:r>
              <w:rPr>
                <w:rFonts w:ascii="Arial" w:cs="Arial" w:eastAsia="Arial" w:hAnsi="Arial"/>
                <w:sz w:val="14"/>
                <w:szCs w:val="14"/>
                <w:color w:val="auto"/>
              </w:rPr>
              <w:t>02—C. Daniel Gelatt</w:t>
            </w:r>
          </w:p>
        </w:tc>
        <w:tc>
          <w:tcPr>
            <w:tcW w:w="700" w:type="dxa"/>
            <w:vAlign w:val="bottom"/>
          </w:tcPr>
          <w:p>
            <w:pPr>
              <w:jc w:val="center"/>
              <w:spacing w:after="0"/>
              <w:rPr>
                <w:sz w:val="20"/>
                <w:szCs w:val="20"/>
                <w:color w:val="auto"/>
              </w:rPr>
            </w:pPr>
            <w:r>
              <w:rPr>
                <w:rFonts w:ascii="Arial" w:cs="Arial" w:eastAsia="Arial" w:hAnsi="Arial"/>
                <w:sz w:val="14"/>
                <w:szCs w:val="14"/>
                <w:color w:val="auto"/>
                <w:w w:val="76"/>
              </w:rPr>
              <w:t>o</w:t>
            </w:r>
          </w:p>
        </w:tc>
        <w:tc>
          <w:tcPr>
            <w:tcW w:w="1160" w:type="dxa"/>
            <w:vAlign w:val="bottom"/>
          </w:tcPr>
          <w:p>
            <w:pPr>
              <w:jc w:val="center"/>
              <w:ind w:right="92"/>
              <w:spacing w:after="0"/>
              <w:rPr>
                <w:sz w:val="20"/>
                <w:szCs w:val="20"/>
                <w:color w:val="auto"/>
              </w:rPr>
            </w:pPr>
            <w:r>
              <w:rPr>
                <w:rFonts w:ascii="Arial" w:cs="Arial" w:eastAsia="Arial" w:hAnsi="Arial"/>
                <w:sz w:val="14"/>
                <w:szCs w:val="14"/>
                <w:color w:val="auto"/>
              </w:rPr>
              <w:t>o</w:t>
            </w:r>
          </w:p>
        </w:tc>
        <w:tc>
          <w:tcPr>
            <w:tcW w:w="28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840" w:type="dxa"/>
            <w:vAlign w:val="bottom"/>
          </w:tcPr>
          <w:p>
            <w:pPr>
              <w:spacing w:after="0"/>
              <w:rPr>
                <w:sz w:val="14"/>
                <w:szCs w:val="14"/>
                <w:color w:val="auto"/>
              </w:rPr>
            </w:pPr>
          </w:p>
        </w:tc>
      </w:tr>
      <w:tr>
        <w:trPr>
          <w:trHeight w:val="273"/>
        </w:trPr>
        <w:tc>
          <w:tcPr>
            <w:tcW w:w="220" w:type="dxa"/>
            <w:vAlign w:val="bottom"/>
          </w:tcPr>
          <w:p>
            <w:pPr>
              <w:spacing w:after="0"/>
              <w:rPr>
                <w:sz w:val="23"/>
                <w:szCs w:val="23"/>
                <w:color w:val="auto"/>
              </w:rPr>
            </w:pPr>
          </w:p>
        </w:tc>
        <w:tc>
          <w:tcPr>
            <w:tcW w:w="3940" w:type="dxa"/>
            <w:vAlign w:val="bottom"/>
          </w:tcPr>
          <w:p>
            <w:pPr>
              <w:spacing w:after="0"/>
              <w:rPr>
                <w:sz w:val="23"/>
                <w:szCs w:val="23"/>
                <w:color w:val="auto"/>
              </w:rPr>
            </w:pPr>
          </w:p>
        </w:tc>
        <w:tc>
          <w:tcPr>
            <w:tcW w:w="700" w:type="dxa"/>
            <w:vAlign w:val="bottom"/>
          </w:tcPr>
          <w:p>
            <w:pPr>
              <w:jc w:val="center"/>
              <w:spacing w:after="0"/>
              <w:rPr>
                <w:sz w:val="20"/>
                <w:szCs w:val="20"/>
                <w:color w:val="auto"/>
              </w:rPr>
            </w:pPr>
            <w:r>
              <w:rPr>
                <w:rFonts w:ascii="Arial" w:cs="Arial" w:eastAsia="Arial" w:hAnsi="Arial"/>
                <w:sz w:val="14"/>
                <w:szCs w:val="14"/>
                <w:color w:val="auto"/>
                <w:w w:val="85"/>
              </w:rPr>
              <w:t>For</w:t>
            </w:r>
          </w:p>
        </w:tc>
        <w:tc>
          <w:tcPr>
            <w:tcW w:w="1160" w:type="dxa"/>
            <w:vAlign w:val="bottom"/>
          </w:tcPr>
          <w:p>
            <w:pPr>
              <w:jc w:val="center"/>
              <w:ind w:right="72"/>
              <w:spacing w:after="0"/>
              <w:rPr>
                <w:sz w:val="20"/>
                <w:szCs w:val="20"/>
                <w:color w:val="auto"/>
              </w:rPr>
            </w:pPr>
            <w:r>
              <w:rPr>
                <w:rFonts w:ascii="Arial" w:cs="Arial" w:eastAsia="Arial" w:hAnsi="Arial"/>
                <w:sz w:val="14"/>
                <w:szCs w:val="14"/>
                <w:color w:val="auto"/>
                <w:w w:val="91"/>
              </w:rPr>
              <w:t>Withhold</w:t>
            </w:r>
          </w:p>
        </w:tc>
        <w:tc>
          <w:tcPr>
            <w:tcW w:w="288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940" w:type="dxa"/>
            <w:vAlign w:val="bottom"/>
          </w:tcPr>
          <w:p>
            <w:pPr>
              <w:spacing w:after="0"/>
              <w:rPr>
                <w:sz w:val="23"/>
                <w:szCs w:val="23"/>
                <w:color w:val="auto"/>
              </w:rPr>
            </w:pPr>
          </w:p>
        </w:tc>
        <w:tc>
          <w:tcPr>
            <w:tcW w:w="840" w:type="dxa"/>
            <w:vAlign w:val="bottom"/>
          </w:tcPr>
          <w:p>
            <w:pPr>
              <w:spacing w:after="0"/>
              <w:rPr>
                <w:sz w:val="23"/>
                <w:szCs w:val="23"/>
                <w:color w:val="auto"/>
              </w:rPr>
            </w:pPr>
          </w:p>
        </w:tc>
      </w:tr>
      <w:tr>
        <w:trPr>
          <w:trHeight w:val="172"/>
        </w:trPr>
        <w:tc>
          <w:tcPr>
            <w:tcW w:w="4160" w:type="dxa"/>
            <w:vAlign w:val="bottom"/>
            <w:gridSpan w:val="2"/>
          </w:tcPr>
          <w:p>
            <w:pPr>
              <w:spacing w:after="0"/>
              <w:rPr>
                <w:sz w:val="20"/>
                <w:szCs w:val="20"/>
                <w:color w:val="auto"/>
              </w:rPr>
            </w:pPr>
            <w:r>
              <w:rPr>
                <w:rFonts w:ascii="Arial" w:cs="Arial" w:eastAsia="Arial" w:hAnsi="Arial"/>
                <w:sz w:val="14"/>
                <w:szCs w:val="14"/>
                <w:color w:val="auto"/>
              </w:rPr>
              <w:t>03—Sandra L. Helton</w:t>
            </w:r>
          </w:p>
        </w:tc>
        <w:tc>
          <w:tcPr>
            <w:tcW w:w="700" w:type="dxa"/>
            <w:vAlign w:val="bottom"/>
          </w:tcPr>
          <w:p>
            <w:pPr>
              <w:jc w:val="center"/>
              <w:spacing w:after="0"/>
              <w:rPr>
                <w:sz w:val="20"/>
                <w:szCs w:val="20"/>
                <w:color w:val="auto"/>
              </w:rPr>
            </w:pPr>
            <w:r>
              <w:rPr>
                <w:rFonts w:ascii="Arial" w:cs="Arial" w:eastAsia="Arial" w:hAnsi="Arial"/>
                <w:sz w:val="14"/>
                <w:szCs w:val="14"/>
                <w:color w:val="auto"/>
                <w:w w:val="76"/>
              </w:rPr>
              <w:t>o</w:t>
            </w:r>
          </w:p>
        </w:tc>
        <w:tc>
          <w:tcPr>
            <w:tcW w:w="1160" w:type="dxa"/>
            <w:vAlign w:val="bottom"/>
          </w:tcPr>
          <w:p>
            <w:pPr>
              <w:jc w:val="center"/>
              <w:ind w:right="92"/>
              <w:spacing w:after="0"/>
              <w:rPr>
                <w:sz w:val="20"/>
                <w:szCs w:val="20"/>
                <w:color w:val="auto"/>
              </w:rPr>
            </w:pPr>
            <w:r>
              <w:rPr>
                <w:rFonts w:ascii="Arial" w:cs="Arial" w:eastAsia="Arial" w:hAnsi="Arial"/>
                <w:sz w:val="14"/>
                <w:szCs w:val="14"/>
                <w:color w:val="auto"/>
              </w:rPr>
              <w:t>o</w:t>
            </w:r>
          </w:p>
        </w:tc>
        <w:tc>
          <w:tcPr>
            <w:tcW w:w="28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840" w:type="dxa"/>
            <w:vAlign w:val="bottom"/>
          </w:tcPr>
          <w:p>
            <w:pPr>
              <w:spacing w:after="0"/>
              <w:rPr>
                <w:sz w:val="14"/>
                <w:szCs w:val="14"/>
                <w:color w:val="auto"/>
              </w:rPr>
            </w:pPr>
          </w:p>
        </w:tc>
      </w:tr>
      <w:tr>
        <w:trPr>
          <w:trHeight w:val="273"/>
        </w:trPr>
        <w:tc>
          <w:tcPr>
            <w:tcW w:w="220" w:type="dxa"/>
            <w:vAlign w:val="bottom"/>
          </w:tcPr>
          <w:p>
            <w:pPr>
              <w:spacing w:after="0"/>
              <w:rPr>
                <w:sz w:val="23"/>
                <w:szCs w:val="23"/>
                <w:color w:val="auto"/>
              </w:rPr>
            </w:pPr>
          </w:p>
        </w:tc>
        <w:tc>
          <w:tcPr>
            <w:tcW w:w="3940" w:type="dxa"/>
            <w:vAlign w:val="bottom"/>
          </w:tcPr>
          <w:p>
            <w:pPr>
              <w:spacing w:after="0"/>
              <w:rPr>
                <w:sz w:val="23"/>
                <w:szCs w:val="23"/>
                <w:color w:val="auto"/>
              </w:rPr>
            </w:pPr>
          </w:p>
        </w:tc>
        <w:tc>
          <w:tcPr>
            <w:tcW w:w="700" w:type="dxa"/>
            <w:vAlign w:val="bottom"/>
          </w:tcPr>
          <w:p>
            <w:pPr>
              <w:jc w:val="center"/>
              <w:spacing w:after="0"/>
              <w:rPr>
                <w:sz w:val="20"/>
                <w:szCs w:val="20"/>
                <w:color w:val="auto"/>
              </w:rPr>
            </w:pPr>
            <w:r>
              <w:rPr>
                <w:rFonts w:ascii="Arial" w:cs="Arial" w:eastAsia="Arial" w:hAnsi="Arial"/>
                <w:sz w:val="14"/>
                <w:szCs w:val="14"/>
                <w:color w:val="auto"/>
                <w:w w:val="85"/>
              </w:rPr>
              <w:t>For</w:t>
            </w:r>
          </w:p>
        </w:tc>
        <w:tc>
          <w:tcPr>
            <w:tcW w:w="1160" w:type="dxa"/>
            <w:vAlign w:val="bottom"/>
          </w:tcPr>
          <w:p>
            <w:pPr>
              <w:jc w:val="center"/>
              <w:ind w:right="72"/>
              <w:spacing w:after="0"/>
              <w:rPr>
                <w:sz w:val="20"/>
                <w:szCs w:val="20"/>
                <w:color w:val="auto"/>
              </w:rPr>
            </w:pPr>
            <w:r>
              <w:rPr>
                <w:rFonts w:ascii="Arial" w:cs="Arial" w:eastAsia="Arial" w:hAnsi="Arial"/>
                <w:sz w:val="14"/>
                <w:szCs w:val="14"/>
                <w:color w:val="auto"/>
                <w:w w:val="91"/>
              </w:rPr>
              <w:t>Withhold</w:t>
            </w:r>
          </w:p>
        </w:tc>
        <w:tc>
          <w:tcPr>
            <w:tcW w:w="288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940" w:type="dxa"/>
            <w:vAlign w:val="bottom"/>
          </w:tcPr>
          <w:p>
            <w:pPr>
              <w:spacing w:after="0"/>
              <w:rPr>
                <w:sz w:val="23"/>
                <w:szCs w:val="23"/>
                <w:color w:val="auto"/>
              </w:rPr>
            </w:pPr>
          </w:p>
        </w:tc>
        <w:tc>
          <w:tcPr>
            <w:tcW w:w="840" w:type="dxa"/>
            <w:vAlign w:val="bottom"/>
          </w:tcPr>
          <w:p>
            <w:pPr>
              <w:spacing w:after="0"/>
              <w:rPr>
                <w:sz w:val="23"/>
                <w:szCs w:val="23"/>
                <w:color w:val="auto"/>
              </w:rPr>
            </w:pPr>
          </w:p>
        </w:tc>
      </w:tr>
      <w:tr>
        <w:trPr>
          <w:trHeight w:val="172"/>
        </w:trPr>
        <w:tc>
          <w:tcPr>
            <w:tcW w:w="4160" w:type="dxa"/>
            <w:vAlign w:val="bottom"/>
            <w:gridSpan w:val="2"/>
          </w:tcPr>
          <w:p>
            <w:pPr>
              <w:spacing w:after="0"/>
              <w:rPr>
                <w:sz w:val="20"/>
                <w:szCs w:val="20"/>
                <w:color w:val="auto"/>
              </w:rPr>
            </w:pPr>
            <w:r>
              <w:rPr>
                <w:rFonts w:ascii="Arial" w:cs="Arial" w:eastAsia="Arial" w:hAnsi="Arial"/>
                <w:sz w:val="14"/>
                <w:szCs w:val="14"/>
                <w:color w:val="auto"/>
              </w:rPr>
              <w:t>04—Larry D. Zimpleman</w:t>
            </w:r>
          </w:p>
        </w:tc>
        <w:tc>
          <w:tcPr>
            <w:tcW w:w="700" w:type="dxa"/>
            <w:vAlign w:val="bottom"/>
          </w:tcPr>
          <w:p>
            <w:pPr>
              <w:jc w:val="center"/>
              <w:spacing w:after="0"/>
              <w:rPr>
                <w:sz w:val="20"/>
                <w:szCs w:val="20"/>
                <w:color w:val="auto"/>
              </w:rPr>
            </w:pPr>
            <w:r>
              <w:rPr>
                <w:rFonts w:ascii="Arial" w:cs="Arial" w:eastAsia="Arial" w:hAnsi="Arial"/>
                <w:sz w:val="14"/>
                <w:szCs w:val="14"/>
                <w:color w:val="auto"/>
                <w:w w:val="76"/>
              </w:rPr>
              <w:t>o</w:t>
            </w:r>
          </w:p>
        </w:tc>
        <w:tc>
          <w:tcPr>
            <w:tcW w:w="1160" w:type="dxa"/>
            <w:vAlign w:val="bottom"/>
          </w:tcPr>
          <w:p>
            <w:pPr>
              <w:jc w:val="center"/>
              <w:ind w:right="92"/>
              <w:spacing w:after="0"/>
              <w:rPr>
                <w:sz w:val="20"/>
                <w:szCs w:val="20"/>
                <w:color w:val="auto"/>
              </w:rPr>
            </w:pPr>
            <w:r>
              <w:rPr>
                <w:rFonts w:ascii="Arial" w:cs="Arial" w:eastAsia="Arial" w:hAnsi="Arial"/>
                <w:sz w:val="14"/>
                <w:szCs w:val="14"/>
                <w:color w:val="auto"/>
              </w:rPr>
              <w:t>o</w:t>
            </w:r>
          </w:p>
        </w:tc>
        <w:tc>
          <w:tcPr>
            <w:tcW w:w="28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840" w:type="dxa"/>
            <w:vAlign w:val="bottom"/>
          </w:tcPr>
          <w:p>
            <w:pPr>
              <w:spacing w:after="0"/>
              <w:rPr>
                <w:sz w:val="14"/>
                <w:szCs w:val="14"/>
                <w:color w:val="auto"/>
              </w:rPr>
            </w:pPr>
          </w:p>
        </w:tc>
      </w:tr>
      <w:tr>
        <w:trPr>
          <w:trHeight w:val="633"/>
        </w:trPr>
        <w:tc>
          <w:tcPr>
            <w:tcW w:w="220" w:type="dxa"/>
            <w:vAlign w:val="bottom"/>
          </w:tcPr>
          <w:p>
            <w:pPr>
              <w:spacing w:after="0"/>
              <w:rPr>
                <w:sz w:val="20"/>
                <w:szCs w:val="20"/>
                <w:color w:val="auto"/>
              </w:rPr>
            </w:pPr>
            <w:r>
              <w:rPr>
                <w:rFonts w:ascii="Arial" w:cs="Arial" w:eastAsia="Arial" w:hAnsi="Arial"/>
                <w:sz w:val="18"/>
                <w:szCs w:val="18"/>
                <w:b w:val="1"/>
                <w:bCs w:val="1"/>
                <w:color w:val="auto"/>
              </w:rPr>
              <w:t>C</w:t>
            </w:r>
          </w:p>
        </w:tc>
        <w:tc>
          <w:tcPr>
            <w:tcW w:w="3940" w:type="dxa"/>
            <w:vAlign w:val="bottom"/>
          </w:tcPr>
          <w:p>
            <w:pPr>
              <w:ind w:left="100"/>
              <w:spacing w:after="0"/>
              <w:rPr>
                <w:sz w:val="20"/>
                <w:szCs w:val="20"/>
                <w:color w:val="auto"/>
              </w:rPr>
            </w:pPr>
            <w:r>
              <w:rPr>
                <w:rFonts w:ascii="Arial" w:cs="Arial" w:eastAsia="Arial" w:hAnsi="Arial"/>
                <w:sz w:val="18"/>
                <w:szCs w:val="18"/>
                <w:b w:val="1"/>
                <w:bCs w:val="1"/>
                <w:color w:val="auto"/>
              </w:rPr>
              <w:t>Change of Address</w:t>
            </w:r>
          </w:p>
        </w:tc>
        <w:tc>
          <w:tcPr>
            <w:tcW w:w="70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28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840" w:type="dxa"/>
            <w:vAlign w:val="bottom"/>
          </w:tcPr>
          <w:p>
            <w:pPr>
              <w:spacing w:after="0"/>
              <w:rPr>
                <w:sz w:val="24"/>
                <w:szCs w:val="24"/>
                <w:color w:val="auto"/>
              </w:rPr>
            </w:pPr>
          </w:p>
        </w:tc>
      </w:tr>
      <w:tr>
        <w:trPr>
          <w:trHeight w:val="380"/>
        </w:trPr>
        <w:tc>
          <w:tcPr>
            <w:tcW w:w="4160" w:type="dxa"/>
            <w:vAlign w:val="bottom"/>
            <w:gridSpan w:val="2"/>
          </w:tcPr>
          <w:p>
            <w:pPr>
              <w:spacing w:after="0"/>
              <w:rPr>
                <w:sz w:val="20"/>
                <w:szCs w:val="20"/>
                <w:color w:val="auto"/>
              </w:rPr>
            </w:pPr>
            <w:r>
              <w:rPr>
                <w:rFonts w:ascii="Arial" w:cs="Arial" w:eastAsia="Arial" w:hAnsi="Arial"/>
                <w:sz w:val="14"/>
                <w:szCs w:val="14"/>
                <w:b w:val="1"/>
                <w:bCs w:val="1"/>
                <w:color w:val="auto"/>
              </w:rPr>
              <w:t>Change of Address</w:t>
            </w:r>
            <w:r>
              <w:rPr>
                <w:rFonts w:ascii="Arial" w:cs="Arial" w:eastAsia="Arial" w:hAnsi="Arial"/>
                <w:sz w:val="14"/>
                <w:szCs w:val="14"/>
                <w:color w:val="auto"/>
              </w:rPr>
              <w:t>—Please print your new address below.</w:t>
            </w:r>
          </w:p>
        </w:tc>
        <w:tc>
          <w:tcPr>
            <w:tcW w:w="70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28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840" w:type="dxa"/>
            <w:vAlign w:val="bottom"/>
          </w:tcPr>
          <w:p>
            <w:pPr>
              <w:spacing w:after="0"/>
              <w:rPr>
                <w:sz w:val="24"/>
                <w:szCs w:val="24"/>
                <w:color w:val="auto"/>
              </w:rPr>
            </w:pPr>
          </w:p>
        </w:tc>
      </w:tr>
      <w:tr>
        <w:trPr>
          <w:trHeight w:val="105"/>
        </w:trPr>
        <w:tc>
          <w:tcPr>
            <w:tcW w:w="220" w:type="dxa"/>
            <w:vAlign w:val="bottom"/>
            <w:tcBorders>
              <w:bottom w:val="single" w:sz="8" w:color="808080"/>
            </w:tcBorders>
          </w:tcPr>
          <w:p>
            <w:pPr>
              <w:spacing w:after="0"/>
              <w:rPr>
                <w:sz w:val="9"/>
                <w:szCs w:val="9"/>
                <w:color w:val="auto"/>
              </w:rPr>
            </w:pPr>
          </w:p>
        </w:tc>
        <w:tc>
          <w:tcPr>
            <w:tcW w:w="3940" w:type="dxa"/>
            <w:vAlign w:val="bottom"/>
            <w:tcBorders>
              <w:bottom w:val="single" w:sz="8" w:color="808080"/>
            </w:tcBorders>
          </w:tcPr>
          <w:p>
            <w:pPr>
              <w:spacing w:after="0"/>
              <w:rPr>
                <w:sz w:val="9"/>
                <w:szCs w:val="9"/>
                <w:color w:val="auto"/>
              </w:rPr>
            </w:pPr>
          </w:p>
        </w:tc>
        <w:tc>
          <w:tcPr>
            <w:tcW w:w="700" w:type="dxa"/>
            <w:vAlign w:val="bottom"/>
            <w:tcBorders>
              <w:bottom w:val="single" w:sz="8" w:color="808080"/>
            </w:tcBorders>
          </w:tcPr>
          <w:p>
            <w:pPr>
              <w:spacing w:after="0"/>
              <w:rPr>
                <w:sz w:val="9"/>
                <w:szCs w:val="9"/>
                <w:color w:val="auto"/>
              </w:rPr>
            </w:pPr>
          </w:p>
        </w:tc>
        <w:tc>
          <w:tcPr>
            <w:tcW w:w="1160" w:type="dxa"/>
            <w:vAlign w:val="bottom"/>
            <w:tcBorders>
              <w:bottom w:val="single" w:sz="8" w:color="808080"/>
            </w:tcBorders>
          </w:tcPr>
          <w:p>
            <w:pPr>
              <w:spacing w:after="0"/>
              <w:rPr>
                <w:sz w:val="9"/>
                <w:szCs w:val="9"/>
                <w:color w:val="auto"/>
              </w:rPr>
            </w:pPr>
          </w:p>
        </w:tc>
        <w:tc>
          <w:tcPr>
            <w:tcW w:w="2880" w:type="dxa"/>
            <w:vAlign w:val="bottom"/>
            <w:tcBorders>
              <w:bottom w:val="single" w:sz="8" w:color="808080"/>
            </w:tcBorders>
          </w:tcPr>
          <w:p>
            <w:pPr>
              <w:spacing w:after="0"/>
              <w:rPr>
                <w:sz w:val="9"/>
                <w:szCs w:val="9"/>
                <w:color w:val="auto"/>
              </w:rPr>
            </w:pPr>
          </w:p>
        </w:tc>
        <w:tc>
          <w:tcPr>
            <w:tcW w:w="740" w:type="dxa"/>
            <w:vAlign w:val="bottom"/>
            <w:tcBorders>
              <w:bottom w:val="single" w:sz="8" w:color="808080"/>
            </w:tcBorders>
          </w:tcPr>
          <w:p>
            <w:pPr>
              <w:spacing w:after="0"/>
              <w:rPr>
                <w:sz w:val="9"/>
                <w:szCs w:val="9"/>
                <w:color w:val="auto"/>
              </w:rPr>
            </w:pPr>
          </w:p>
        </w:tc>
        <w:tc>
          <w:tcPr>
            <w:tcW w:w="940" w:type="dxa"/>
            <w:vAlign w:val="bottom"/>
            <w:tcBorders>
              <w:bottom w:val="single" w:sz="8" w:color="808080"/>
            </w:tcBorders>
          </w:tcPr>
          <w:p>
            <w:pPr>
              <w:spacing w:after="0"/>
              <w:rPr>
                <w:sz w:val="9"/>
                <w:szCs w:val="9"/>
                <w:color w:val="auto"/>
              </w:rPr>
            </w:pPr>
          </w:p>
        </w:tc>
        <w:tc>
          <w:tcPr>
            <w:tcW w:w="840" w:type="dxa"/>
            <w:vAlign w:val="bottom"/>
            <w:tcBorders>
              <w:bottom w:val="single" w:sz="8" w:color="808080"/>
            </w:tcBorders>
          </w:tcPr>
          <w:p>
            <w:pPr>
              <w:spacing w:after="0"/>
              <w:rPr>
                <w:sz w:val="9"/>
                <w:szCs w:val="9"/>
                <w:color w:val="auto"/>
              </w:rPr>
            </w:pPr>
          </w:p>
        </w:tc>
      </w:tr>
      <w:tr>
        <w:trPr>
          <w:trHeight w:val="466"/>
        </w:trPr>
        <w:tc>
          <w:tcPr>
            <w:tcW w:w="220" w:type="dxa"/>
            <w:vAlign w:val="bottom"/>
            <w:tcBorders>
              <w:bottom w:val="single" w:sz="8" w:color="808080"/>
            </w:tcBorders>
          </w:tcPr>
          <w:p>
            <w:pPr>
              <w:spacing w:after="0"/>
              <w:rPr>
                <w:sz w:val="24"/>
                <w:szCs w:val="24"/>
                <w:color w:val="auto"/>
              </w:rPr>
            </w:pPr>
          </w:p>
        </w:tc>
        <w:tc>
          <w:tcPr>
            <w:tcW w:w="3940" w:type="dxa"/>
            <w:vAlign w:val="bottom"/>
            <w:tcBorders>
              <w:bottom w:val="single" w:sz="8" w:color="808080"/>
            </w:tcBorders>
          </w:tcPr>
          <w:p>
            <w:pPr>
              <w:spacing w:after="0"/>
              <w:rPr>
                <w:sz w:val="24"/>
                <w:szCs w:val="24"/>
                <w:color w:val="auto"/>
              </w:rPr>
            </w:pPr>
          </w:p>
        </w:tc>
        <w:tc>
          <w:tcPr>
            <w:tcW w:w="700" w:type="dxa"/>
            <w:vAlign w:val="bottom"/>
            <w:tcBorders>
              <w:bottom w:val="single" w:sz="8" w:color="808080"/>
            </w:tcBorders>
          </w:tcPr>
          <w:p>
            <w:pPr>
              <w:spacing w:after="0"/>
              <w:rPr>
                <w:sz w:val="24"/>
                <w:szCs w:val="24"/>
                <w:color w:val="auto"/>
              </w:rPr>
            </w:pPr>
          </w:p>
        </w:tc>
        <w:tc>
          <w:tcPr>
            <w:tcW w:w="1160" w:type="dxa"/>
            <w:vAlign w:val="bottom"/>
            <w:tcBorders>
              <w:bottom w:val="single" w:sz="8" w:color="808080"/>
            </w:tcBorders>
          </w:tcPr>
          <w:p>
            <w:pPr>
              <w:spacing w:after="0"/>
              <w:rPr>
                <w:sz w:val="24"/>
                <w:szCs w:val="24"/>
                <w:color w:val="auto"/>
              </w:rPr>
            </w:pPr>
          </w:p>
        </w:tc>
        <w:tc>
          <w:tcPr>
            <w:tcW w:w="2880" w:type="dxa"/>
            <w:vAlign w:val="bottom"/>
            <w:tcBorders>
              <w:bottom w:val="single" w:sz="8" w:color="808080"/>
            </w:tcBorders>
          </w:tcPr>
          <w:p>
            <w:pPr>
              <w:spacing w:after="0"/>
              <w:rPr>
                <w:sz w:val="24"/>
                <w:szCs w:val="24"/>
                <w:color w:val="auto"/>
              </w:rPr>
            </w:pPr>
          </w:p>
        </w:tc>
        <w:tc>
          <w:tcPr>
            <w:tcW w:w="740" w:type="dxa"/>
            <w:vAlign w:val="bottom"/>
            <w:tcBorders>
              <w:bottom w:val="single" w:sz="8" w:color="808080"/>
            </w:tcBorders>
          </w:tcPr>
          <w:p>
            <w:pPr>
              <w:spacing w:after="0"/>
              <w:rPr>
                <w:sz w:val="24"/>
                <w:szCs w:val="24"/>
                <w:color w:val="auto"/>
              </w:rPr>
            </w:pPr>
          </w:p>
        </w:tc>
        <w:tc>
          <w:tcPr>
            <w:tcW w:w="940" w:type="dxa"/>
            <w:vAlign w:val="bottom"/>
            <w:tcBorders>
              <w:bottom w:val="single" w:sz="8" w:color="808080"/>
            </w:tcBorders>
          </w:tcPr>
          <w:p>
            <w:pPr>
              <w:spacing w:after="0"/>
              <w:rPr>
                <w:sz w:val="24"/>
                <w:szCs w:val="24"/>
                <w:color w:val="auto"/>
              </w:rPr>
            </w:pPr>
          </w:p>
        </w:tc>
        <w:tc>
          <w:tcPr>
            <w:tcW w:w="840" w:type="dxa"/>
            <w:vAlign w:val="bottom"/>
            <w:tcBorders>
              <w:bottom w:val="single" w:sz="8" w:color="808080"/>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-323215</wp:posOffset>
            </wp:positionV>
            <wp:extent cx="12700" cy="8890"/>
            <wp:wrapNone/>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36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-323215</wp:posOffset>
            </wp:positionV>
            <wp:extent cx="12700" cy="8890"/>
            <wp:wrapNone/>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6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36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370">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87" w:lineRule="exact"/>
        <w:rPr>
          <w:sz w:val="20"/>
          <w:szCs w:val="20"/>
          <w:color w:val="auto"/>
        </w:rPr>
      </w:pPr>
    </w:p>
    <w:p>
      <w:pPr>
        <w:spacing w:after="0"/>
        <w:tabs>
          <w:tab w:leader="none" w:pos="280" w:val="left"/>
        </w:tabs>
        <w:rPr>
          <w:sz w:val="20"/>
          <w:szCs w:val="20"/>
          <w:color w:val="auto"/>
        </w:rPr>
      </w:pPr>
      <w:r>
        <w:rPr>
          <w:rFonts w:ascii="Arial" w:cs="Arial" w:eastAsia="Arial" w:hAnsi="Arial"/>
          <w:sz w:val="18"/>
          <w:szCs w:val="18"/>
          <w:b w:val="1"/>
          <w:bCs w:val="1"/>
          <w:color w:val="auto"/>
        </w:rPr>
        <w:t>D</w:t>
      </w:r>
      <w:r>
        <w:rPr>
          <w:sz w:val="20"/>
          <w:szCs w:val="20"/>
          <w:color w:val="auto"/>
        </w:rPr>
        <w:tab/>
      </w:r>
      <w:r>
        <w:rPr>
          <w:rFonts w:ascii="Arial" w:cs="Arial" w:eastAsia="Arial" w:hAnsi="Arial"/>
          <w:sz w:val="15"/>
          <w:szCs w:val="15"/>
          <w:b w:val="1"/>
          <w:bCs w:val="1"/>
          <w:color w:val="auto"/>
        </w:rPr>
        <w:t>Authorized Signatures—This section must be completed for your vote to be counted.—Date and Sign Below</w:t>
      </w:r>
    </w:p>
    <w:p>
      <w:pPr>
        <w:spacing w:after="0" w:line="229" w:lineRule="exact"/>
        <w:rPr>
          <w:sz w:val="20"/>
          <w:szCs w:val="20"/>
          <w:color w:val="auto"/>
        </w:rPr>
      </w:pPr>
    </w:p>
    <w:p>
      <w:pPr>
        <w:spacing w:after="0"/>
        <w:rPr>
          <w:sz w:val="20"/>
          <w:szCs w:val="20"/>
          <w:color w:val="auto"/>
        </w:rPr>
      </w:pPr>
      <w:r>
        <w:rPr>
          <w:rFonts w:ascii="Arial" w:cs="Arial" w:eastAsia="Arial" w:hAnsi="Arial"/>
          <w:sz w:val="12"/>
          <w:szCs w:val="12"/>
          <w:color w:val="auto"/>
        </w:rPr>
        <w:t>Please sign exactly as name(s) appears hereon. Joint owners should each sign. When signing as attorney, executor, administrator, corporate officer, trustee, guardian, or custodian, please give full title.</w:t>
      </w:r>
    </w:p>
    <w:p>
      <w:pPr>
        <w:spacing w:after="0" w:line="200" w:lineRule="exact"/>
        <w:rPr>
          <w:sz w:val="20"/>
          <w:szCs w:val="20"/>
          <w:color w:val="auto"/>
        </w:rPr>
      </w:pPr>
    </w:p>
    <w:p>
      <w:pPr>
        <w:spacing w:after="0" w:line="270" w:lineRule="exact"/>
        <w:rPr>
          <w:sz w:val="20"/>
          <w:szCs w:val="20"/>
          <w:color w:val="auto"/>
        </w:rPr>
      </w:pPr>
    </w:p>
    <w:p>
      <w:pPr>
        <w:spacing w:after="0"/>
        <w:tabs>
          <w:tab w:leader="none" w:pos="3980" w:val="left"/>
          <w:tab w:leader="none" w:pos="7960" w:val="left"/>
        </w:tabs>
        <w:rPr>
          <w:sz w:val="20"/>
          <w:szCs w:val="20"/>
          <w:color w:val="auto"/>
        </w:rPr>
      </w:pPr>
      <w:r>
        <w:rPr>
          <w:rFonts w:ascii="Arial" w:cs="Arial" w:eastAsia="Arial" w:hAnsi="Arial"/>
          <w:sz w:val="14"/>
          <w:szCs w:val="14"/>
          <w:color w:val="auto"/>
        </w:rPr>
        <w:t>Date (mm/dd/yyyy)—Please print date below.</w:t>
      </w:r>
      <w:r>
        <w:rPr>
          <w:sz w:val="20"/>
          <w:szCs w:val="20"/>
          <w:color w:val="auto"/>
        </w:rPr>
        <w:tab/>
      </w:r>
      <w:r>
        <w:rPr>
          <w:rFonts w:ascii="Arial" w:cs="Arial" w:eastAsia="Arial" w:hAnsi="Arial"/>
          <w:sz w:val="14"/>
          <w:szCs w:val="14"/>
          <w:color w:val="auto"/>
        </w:rPr>
        <w:t>Signature 1—Please keep signature within the box</w:t>
      </w:r>
      <w:r>
        <w:rPr>
          <w:sz w:val="20"/>
          <w:szCs w:val="20"/>
          <w:color w:val="auto"/>
        </w:rPr>
        <w:tab/>
      </w:r>
      <w:r>
        <w:rPr>
          <w:rFonts w:ascii="Arial" w:cs="Arial" w:eastAsia="Arial" w:hAnsi="Arial"/>
          <w:sz w:val="12"/>
          <w:szCs w:val="12"/>
          <w:color w:val="auto"/>
        </w:rPr>
        <w:t>Signature 2—Please keep signature within the box</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219710</wp:posOffset>
            </wp:positionV>
            <wp:extent cx="7250430" cy="21590"/>
            <wp:wrapNone/>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371">
                      <a:extLst>
                        <a:ext uri="{28A0092B-C50C-407E-A947-70E740481C1C}"/>
                      </a:extLst>
                    </a:blip>
                    <a:srcRect/>
                    <a:stretch>
                      <a:fillRect/>
                    </a:stretch>
                  </pic:blipFill>
                  <pic:spPr bwMode="auto">
                    <a:xfrm>
                      <a:off x="0" y="0"/>
                      <a:ext cx="7250430" cy="215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374015</wp:posOffset>
            </wp:positionV>
            <wp:extent cx="7250430" cy="21590"/>
            <wp:wrapNone/>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37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type w:val="continuous"/>
        </w:sectPr>
      </w:pPr>
    </w:p>
    <w:bookmarkStart w:id="49" w:name="page50"/>
    <w:bookmarkEnd w:id="49"/>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ind w:right="480"/>
        <w:spacing w:after="0" w:line="241" w:lineRule="auto"/>
        <w:rPr>
          <w:sz w:val="20"/>
          <w:szCs w:val="20"/>
          <w:color w:val="auto"/>
        </w:rPr>
      </w:pPr>
      <w:r>
        <w:rPr>
          <w:rFonts w:ascii="Arial" w:cs="Arial" w:eastAsia="Arial" w:hAnsi="Arial"/>
          <w:sz w:val="14"/>
          <w:szCs w:val="14"/>
          <w:b w:val="1"/>
          <w:bCs w:val="1"/>
          <w:color w:val="auto"/>
        </w:rPr>
        <w:t xml:space="preserve">IF YOU HAVE NOT VOTED VIA THE INTERNET </w:t>
      </w:r>
      <w:r>
        <w:rPr>
          <w:rFonts w:ascii="Arial" w:cs="Arial" w:eastAsia="Arial" w:hAnsi="Arial"/>
          <w:sz w:val="14"/>
          <w:szCs w:val="14"/>
          <w:b w:val="1"/>
          <w:bCs w:val="1"/>
          <w:u w:val="single" w:color="auto"/>
          <w:color w:val="auto"/>
        </w:rPr>
        <w:t>OR</w:t>
      </w:r>
      <w:r>
        <w:rPr>
          <w:rFonts w:ascii="Arial" w:cs="Arial" w:eastAsia="Arial" w:hAnsi="Arial"/>
          <w:sz w:val="14"/>
          <w:szCs w:val="14"/>
          <w:b w:val="1"/>
          <w:bCs w:val="1"/>
          <w:color w:val="auto"/>
        </w:rPr>
        <w:t xml:space="preserve"> TELEPHONE, FOLD ALONG THE PERFORATION, DETACH AND RETURN THE BOTTOM PORTION IN THE ENCLOSED ENVELOPE.</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[PRINCIPAL FINANCIAL GROUP LOGO]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37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pacing w:after="0" w:line="200" w:lineRule="exact"/>
        <w:rPr>
          <w:sz w:val="20"/>
          <w:szCs w:val="20"/>
          <w:color w:val="auto"/>
        </w:rPr>
      </w:pPr>
    </w:p>
    <w:p>
      <w:pPr>
        <w:spacing w:after="0" w:line="234"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Voting Instruction Card—Principal Financial Group,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158115</wp:posOffset>
            </wp:positionV>
            <wp:extent cx="7250430" cy="21590"/>
            <wp:wrapNone/>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37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pacing w:after="0" w:line="200" w:lineRule="exact"/>
        <w:rPr>
          <w:sz w:val="20"/>
          <w:szCs w:val="20"/>
          <w:color w:val="auto"/>
        </w:rPr>
      </w:pPr>
    </w:p>
    <w:p>
      <w:pPr>
        <w:spacing w:after="0" w:line="267" w:lineRule="exact"/>
        <w:rPr>
          <w:sz w:val="20"/>
          <w:szCs w:val="20"/>
          <w:color w:val="auto"/>
        </w:rPr>
      </w:pPr>
    </w:p>
    <w:p>
      <w:pPr>
        <w:spacing w:after="0" w:line="256" w:lineRule="auto"/>
        <w:rPr>
          <w:sz w:val="20"/>
          <w:szCs w:val="20"/>
          <w:color w:val="auto"/>
        </w:rPr>
      </w:pPr>
      <w:r>
        <w:rPr>
          <w:rFonts w:ascii="Arial" w:cs="Arial" w:eastAsia="Arial" w:hAnsi="Arial"/>
          <w:sz w:val="18"/>
          <w:szCs w:val="18"/>
          <w:color w:val="auto"/>
        </w:rPr>
        <w:t>By signing this voting instruction card, you hereby authorize Bankers Trust Company, NA of Des Moines, Iowa, the Trustee for The Principal Select Savings Plan for Employees and The Principal Select Savings Plan for Individual Field ("401(k)"), as holder of plan assets invested in Principal Financial Group, Inc. common stock to vote in person or by proxy, all shares credited to your account as of March 27, 2007, the record date, at the 2007 annual meeting of shareholders to be held on May 22, 2007 or at any adjournment or postponement thereof.</w:t>
      </w:r>
    </w:p>
    <w:p>
      <w:pPr>
        <w:spacing w:after="0" w:line="197" w:lineRule="exact"/>
        <w:rPr>
          <w:sz w:val="20"/>
          <w:szCs w:val="20"/>
          <w:color w:val="auto"/>
        </w:rPr>
      </w:pPr>
    </w:p>
    <w:p>
      <w:pPr>
        <w:ind w:right="240"/>
        <w:spacing w:after="0" w:line="298" w:lineRule="auto"/>
        <w:rPr>
          <w:sz w:val="20"/>
          <w:szCs w:val="20"/>
          <w:color w:val="auto"/>
        </w:rPr>
      </w:pPr>
      <w:r>
        <w:rPr>
          <w:rFonts w:ascii="Arial" w:cs="Arial" w:eastAsia="Arial" w:hAnsi="Arial"/>
          <w:sz w:val="16"/>
          <w:szCs w:val="16"/>
          <w:color w:val="auto"/>
        </w:rPr>
        <w:t xml:space="preserve">Indicate how the underlying Principal Financial Group, Inc. shares allocated to your plan account are to be voted by the trustee by marking the boxes on the reverse side. </w:t>
      </w:r>
      <w:r>
        <w:rPr>
          <w:rFonts w:ascii="Arial" w:cs="Arial" w:eastAsia="Arial" w:hAnsi="Arial"/>
          <w:sz w:val="16"/>
          <w:szCs w:val="16"/>
          <w:b w:val="1"/>
          <w:bCs w:val="1"/>
          <w:color w:val="auto"/>
        </w:rPr>
        <w:t>If you sign the voting instruction card but give no directions, the trustee will vote your shares for the election of all listed nominees and in</w:t>
      </w:r>
      <w:r>
        <w:rPr>
          <w:rFonts w:ascii="Arial" w:cs="Arial" w:eastAsia="Arial" w:hAnsi="Arial"/>
          <w:sz w:val="16"/>
          <w:szCs w:val="16"/>
          <w:color w:val="auto"/>
        </w:rPr>
        <w:t xml:space="preserve"> </w:t>
      </w:r>
      <w:r>
        <w:rPr>
          <w:rFonts w:ascii="Arial" w:cs="Arial" w:eastAsia="Arial" w:hAnsi="Arial"/>
          <w:sz w:val="16"/>
          <w:szCs w:val="16"/>
          <w:b w:val="1"/>
          <w:bCs w:val="1"/>
          <w:color w:val="auto"/>
        </w:rPr>
        <w:t>accordance with the Board of Directors recommendations on the matters listed on the reverse side. If you do not complete the voting instruction card, the trustee will vote your shares as the trustee determines in its discretion.</w:t>
      </w:r>
    </w:p>
    <w:p>
      <w:pPr>
        <w:spacing w:after="0" w:line="162"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SEE REVERSE SIDE FOR IMPORTANT INFORMATION ABOUT VOTING BY INTERNET OR TELEPHONE.</w:t>
      </w:r>
    </w:p>
    <w:p>
      <w:pPr>
        <w:spacing w:after="0" w:line="206" w:lineRule="exact"/>
        <w:rPr>
          <w:sz w:val="20"/>
          <w:szCs w:val="20"/>
          <w:color w:val="auto"/>
        </w:rPr>
      </w:pPr>
    </w:p>
    <w:p>
      <w:pPr>
        <w:spacing w:after="0"/>
        <w:rPr>
          <w:sz w:val="20"/>
          <w:szCs w:val="20"/>
          <w:color w:val="auto"/>
        </w:rPr>
      </w:pPr>
      <w:r>
        <w:rPr>
          <w:rFonts w:ascii="Arial" w:cs="Arial" w:eastAsia="Arial" w:hAnsi="Arial"/>
          <w:sz w:val="14"/>
          <w:szCs w:val="14"/>
          <w:color w:val="auto"/>
        </w:rPr>
        <w:t>Call us at 800-986-EDGE (3343), or visit us at www.principal.com, your source for information about our products and services.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133985</wp:posOffset>
            </wp:positionV>
            <wp:extent cx="7250430" cy="21590"/>
            <wp:wrapNone/>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7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440" w:right="239" w:bottom="1440" w:gutter="0" w:footer="0" w:header="0"/>
        </w:sectPr>
      </w:pPr>
    </w:p>
    <w:bookmarkStart w:id="50" w:name="page51"/>
    <w:bookmarkEnd w:id="50"/>
    <w:p>
      <w:pPr>
        <w:spacing w:after="0"/>
        <w:rPr>
          <w:sz w:val="20"/>
          <w:szCs w:val="20"/>
          <w:color w:val="auto"/>
        </w:rPr>
      </w:pPr>
      <w:r>
        <w:rPr>
          <w:rFonts w:ascii="Arial" w:cs="Arial" w:eastAsia="Arial" w:hAnsi="Arial"/>
          <w:sz w:val="18"/>
          <w:szCs w:val="18"/>
          <w:b w:val="1"/>
          <w:bCs w:val="1"/>
          <w:color w:val="auto"/>
        </w:rPr>
        <w:t>[PRINCIPAL FINANCIAL GROUP LOGO]</w:t>
      </w:r>
    </w:p>
    <w:p>
      <w:pPr>
        <w:spacing w:after="0" w:line="23" w:lineRule="exact"/>
        <w:rPr>
          <w:sz w:val="20"/>
          <w:szCs w:val="20"/>
          <w:color w:val="auto"/>
        </w:rPr>
      </w:pPr>
    </w:p>
    <w:p>
      <w:pPr>
        <w:ind w:left="5720"/>
        <w:spacing w:after="0"/>
        <w:rPr>
          <w:sz w:val="20"/>
          <w:szCs w:val="20"/>
          <w:color w:val="auto"/>
        </w:rPr>
      </w:pPr>
      <w:r>
        <w:rPr>
          <w:rFonts w:ascii="Arial" w:cs="Arial" w:eastAsia="Arial" w:hAnsi="Arial"/>
          <w:sz w:val="22"/>
          <w:szCs w:val="22"/>
          <w:b w:val="1"/>
          <w:bCs w:val="1"/>
          <w:color w:val="auto"/>
        </w:rPr>
        <w:t>You can vote by Internet or telephone!</w:t>
      </w:r>
    </w:p>
    <w:p>
      <w:pPr>
        <w:spacing w:after="0" w:line="246" w:lineRule="exact"/>
        <w:rPr>
          <w:sz w:val="20"/>
          <w:szCs w:val="20"/>
          <w:color w:val="auto"/>
        </w:rPr>
      </w:pPr>
    </w:p>
    <w:p>
      <w:pPr>
        <w:ind w:left="5720"/>
        <w:spacing w:after="0"/>
        <w:rPr>
          <w:sz w:val="20"/>
          <w:szCs w:val="20"/>
          <w:color w:val="auto"/>
        </w:rPr>
      </w:pPr>
      <w:r>
        <w:rPr>
          <w:rFonts w:ascii="Arial" w:cs="Arial" w:eastAsia="Arial" w:hAnsi="Arial"/>
          <w:sz w:val="18"/>
          <w:szCs w:val="18"/>
          <w:b w:val="1"/>
          <w:bCs w:val="1"/>
          <w:color w:val="auto"/>
        </w:rPr>
        <w:t>Available 24 hours a day, 7 days a week!</w:t>
      </w:r>
    </w:p>
    <w:p>
      <w:pPr>
        <w:spacing w:after="0" w:line="21" w:lineRule="exact"/>
        <w:rPr>
          <w:sz w:val="20"/>
          <w:szCs w:val="20"/>
          <w:color w:val="auto"/>
        </w:rPr>
      </w:pPr>
    </w:p>
    <w:p>
      <w:pPr>
        <w:ind w:left="5720"/>
        <w:spacing w:after="0"/>
        <w:rPr>
          <w:sz w:val="20"/>
          <w:szCs w:val="20"/>
          <w:color w:val="auto"/>
        </w:rPr>
      </w:pPr>
      <w:r>
        <w:rPr>
          <w:rFonts w:ascii="Arial" w:cs="Arial" w:eastAsia="Arial" w:hAnsi="Arial"/>
          <w:sz w:val="12"/>
          <w:szCs w:val="12"/>
          <w:color w:val="auto"/>
        </w:rPr>
        <w:t>Instead of mailing your proxy, you may choose one of the two voting methods outlined below to vote</w:t>
      </w:r>
    </w:p>
    <w:p>
      <w:pPr>
        <w:spacing w:after="0" w:line="1" w:lineRule="exact"/>
        <w:rPr>
          <w:sz w:val="20"/>
          <w:szCs w:val="20"/>
          <w:color w:val="auto"/>
        </w:rPr>
      </w:pPr>
    </w:p>
    <w:p>
      <w:pPr>
        <w:ind w:left="5720"/>
        <w:spacing w:after="0"/>
        <w:rPr>
          <w:sz w:val="20"/>
          <w:szCs w:val="20"/>
          <w:color w:val="auto"/>
        </w:rPr>
      </w:pPr>
      <w:r>
        <w:rPr>
          <w:rFonts w:ascii="Arial" w:cs="Arial" w:eastAsia="Arial" w:hAnsi="Arial"/>
          <w:sz w:val="14"/>
          <w:szCs w:val="14"/>
          <w:color w:val="auto"/>
        </w:rPr>
        <w:t>your proxy.</w:t>
      </w:r>
    </w:p>
    <w:p>
      <w:pPr>
        <w:ind w:left="5720"/>
        <w:spacing w:after="0" w:line="221" w:lineRule="auto"/>
        <w:rPr>
          <w:sz w:val="20"/>
          <w:szCs w:val="20"/>
          <w:color w:val="auto"/>
        </w:rPr>
      </w:pPr>
      <w:r>
        <w:rPr>
          <w:rFonts w:ascii="Arial" w:cs="Arial" w:eastAsia="Arial" w:hAnsi="Arial"/>
          <w:sz w:val="14"/>
          <w:szCs w:val="14"/>
          <w:color w:val="auto"/>
        </w:rPr>
        <w:t>VALIDATION DETAILS ARE LOCATED BELOW IN THE TITLE BAR.</w:t>
      </w:r>
    </w:p>
    <w:p>
      <w:pPr>
        <w:ind w:left="5720"/>
        <w:spacing w:after="0"/>
        <w:rPr>
          <w:sz w:val="20"/>
          <w:szCs w:val="20"/>
          <w:color w:val="auto"/>
        </w:rPr>
      </w:pPr>
      <w:r>
        <w:rPr>
          <w:rFonts w:ascii="Arial" w:cs="Arial" w:eastAsia="Arial" w:hAnsi="Arial"/>
          <w:sz w:val="12"/>
          <w:szCs w:val="12"/>
          <w:b w:val="1"/>
          <w:bCs w:val="1"/>
          <w:color w:val="auto"/>
        </w:rPr>
        <w:t>Proxies submitted by the Internet or telephone must be received by 1:00 a.m., Central Daylight</w:t>
      </w:r>
    </w:p>
    <w:p>
      <w:pPr>
        <w:spacing w:after="0" w:line="3" w:lineRule="exact"/>
        <w:rPr>
          <w:sz w:val="20"/>
          <w:szCs w:val="20"/>
          <w:color w:val="auto"/>
        </w:rPr>
      </w:pPr>
    </w:p>
    <w:p>
      <w:pPr>
        <w:ind w:left="5720"/>
        <w:spacing w:after="0"/>
        <w:rPr>
          <w:sz w:val="20"/>
          <w:szCs w:val="20"/>
          <w:color w:val="auto"/>
        </w:rPr>
      </w:pPr>
      <w:r>
        <w:rPr>
          <w:rFonts w:ascii="Arial" w:cs="Arial" w:eastAsia="Arial" w:hAnsi="Arial"/>
          <w:sz w:val="14"/>
          <w:szCs w:val="14"/>
          <w:b w:val="1"/>
          <w:bCs w:val="1"/>
          <w:color w:val="auto"/>
        </w:rPr>
        <w:t>Time, on May 18, 2007.</w:t>
      </w:r>
    </w:p>
    <w:p>
      <w:pPr>
        <w:ind w:left="5720"/>
        <w:spacing w:after="0"/>
        <w:rPr>
          <w:sz w:val="20"/>
          <w:szCs w:val="20"/>
          <w:color w:val="auto"/>
        </w:rPr>
      </w:pPr>
      <w:r>
        <w:rPr>
          <w:rFonts w:ascii="Arial" w:cs="Arial" w:eastAsia="Arial" w:hAnsi="Arial"/>
          <w:sz w:val="18"/>
          <w:szCs w:val="18"/>
          <w:b w:val="1"/>
          <w:bCs w:val="1"/>
          <w:color w:val="auto"/>
        </w:rPr>
        <w:t>Vote by Internet</w:t>
      </w:r>
    </w:p>
    <w:p>
      <w:pPr>
        <w:ind w:left="5720"/>
        <w:spacing w:after="0" w:line="228" w:lineRule="auto"/>
        <w:tabs>
          <w:tab w:leader="none" w:pos="6040" w:val="left"/>
        </w:tabs>
        <w:rPr>
          <w:sz w:val="20"/>
          <w:szCs w:val="20"/>
          <w:color w:val="auto"/>
        </w:rPr>
      </w:pPr>
      <w:r>
        <w:rPr>
          <w:rFonts w:ascii="Arial" w:cs="Arial" w:eastAsia="Arial" w:hAnsi="Arial"/>
          <w:sz w:val="14"/>
          <w:szCs w:val="14"/>
          <w:color w:val="auto"/>
        </w:rPr>
        <w:t>•</w:t>
      </w:r>
      <w:r>
        <w:rPr>
          <w:sz w:val="20"/>
          <w:szCs w:val="20"/>
          <w:color w:val="auto"/>
        </w:rPr>
        <w:tab/>
      </w:r>
      <w:r>
        <w:rPr>
          <w:rFonts w:ascii="Arial" w:cs="Arial" w:eastAsia="Arial" w:hAnsi="Arial"/>
          <w:sz w:val="14"/>
          <w:szCs w:val="14"/>
          <w:color w:val="auto"/>
        </w:rPr>
        <w:t>Log on to the Internet and go to</w:t>
      </w:r>
    </w:p>
    <w:p>
      <w:pPr>
        <w:ind w:left="6060"/>
        <w:spacing w:after="0" w:line="221" w:lineRule="auto"/>
        <w:rPr>
          <w:sz w:val="20"/>
          <w:szCs w:val="20"/>
          <w:color w:val="auto"/>
        </w:rPr>
      </w:pPr>
      <w:r>
        <w:rPr>
          <w:rFonts w:ascii="Arial" w:cs="Arial" w:eastAsia="Arial" w:hAnsi="Arial"/>
          <w:sz w:val="14"/>
          <w:szCs w:val="14"/>
          <w:b w:val="1"/>
          <w:bCs w:val="1"/>
          <w:color w:val="auto"/>
        </w:rPr>
        <w:t>www.investorvote.com</w:t>
      </w:r>
    </w:p>
    <w:p>
      <w:pPr>
        <w:ind w:left="5720"/>
        <w:spacing w:after="0" w:line="228" w:lineRule="auto"/>
        <w:tabs>
          <w:tab w:leader="none" w:pos="6040" w:val="left"/>
        </w:tabs>
        <w:rPr>
          <w:sz w:val="20"/>
          <w:szCs w:val="20"/>
          <w:color w:val="auto"/>
        </w:rPr>
      </w:pPr>
      <w:r>
        <w:rPr>
          <w:rFonts w:ascii="Arial" w:cs="Arial" w:eastAsia="Arial" w:hAnsi="Arial"/>
          <w:sz w:val="14"/>
          <w:szCs w:val="14"/>
          <w:color w:val="auto"/>
        </w:rPr>
        <w:t>•</w:t>
      </w:r>
      <w:r>
        <w:rPr>
          <w:sz w:val="20"/>
          <w:szCs w:val="20"/>
          <w:color w:val="auto"/>
        </w:rPr>
        <w:tab/>
      </w:r>
      <w:r>
        <w:rPr>
          <w:rFonts w:ascii="Arial" w:cs="Arial" w:eastAsia="Arial" w:hAnsi="Arial"/>
          <w:sz w:val="14"/>
          <w:szCs w:val="14"/>
          <w:color w:val="auto"/>
        </w:rPr>
        <w:t>Follow the steps outlined on the secured website.</w:t>
      </w:r>
    </w:p>
    <w:p>
      <w:pPr>
        <w:spacing w:after="0" w:line="1" w:lineRule="exact"/>
        <w:rPr>
          <w:sz w:val="20"/>
          <w:szCs w:val="20"/>
          <w:color w:val="auto"/>
        </w:rPr>
      </w:pPr>
    </w:p>
    <w:p>
      <w:pPr>
        <w:ind w:left="5720"/>
        <w:spacing w:after="0"/>
        <w:rPr>
          <w:sz w:val="20"/>
          <w:szCs w:val="20"/>
          <w:color w:val="auto"/>
        </w:rPr>
      </w:pPr>
      <w:r>
        <w:rPr>
          <w:rFonts w:ascii="Arial" w:cs="Arial" w:eastAsia="Arial" w:hAnsi="Arial"/>
          <w:sz w:val="18"/>
          <w:szCs w:val="18"/>
          <w:b w:val="1"/>
          <w:bCs w:val="1"/>
          <w:color w:val="auto"/>
        </w:rPr>
        <w:t>Vote by telephone</w:t>
      </w:r>
    </w:p>
    <w:p>
      <w:pPr>
        <w:sectPr>
          <w:pgSz w:w="11900" w:h="16838" w:orient="portrait"/>
          <w:cols w:equalWidth="0" w:num="1">
            <w:col w:w="11420"/>
          </w:cols>
          <w:pgMar w:left="240" w:top="125" w:right="239" w:bottom="1440" w:gutter="0" w:footer="0" w:header="0"/>
        </w:sectPr>
      </w:pPr>
    </w:p>
    <w:p>
      <w:pPr>
        <w:spacing w:after="0" w:line="1" w:lineRule="exact"/>
        <w:rPr>
          <w:sz w:val="20"/>
          <w:szCs w:val="20"/>
          <w:color w:val="auto"/>
        </w:rPr>
      </w:pPr>
    </w:p>
    <w:p>
      <w:pPr>
        <w:jc w:val="right"/>
        <w:spacing w:after="0"/>
        <w:rPr>
          <w:sz w:val="20"/>
          <w:szCs w:val="20"/>
          <w:color w:val="auto"/>
        </w:rPr>
      </w:pPr>
      <w:r>
        <w:rPr>
          <w:rFonts w:ascii="Arial" w:cs="Arial" w:eastAsia="Arial" w:hAnsi="Arial"/>
          <w:sz w:val="14"/>
          <w:szCs w:val="14"/>
          <w:color w:val="auto"/>
        </w:rPr>
        <w:t>•</w:t>
      </w:r>
    </w:p>
    <w:p>
      <w:pPr>
        <w:spacing w:after="0" w:line="127" w:lineRule="exact"/>
        <w:rPr>
          <w:sz w:val="20"/>
          <w:szCs w:val="20"/>
          <w:color w:val="auto"/>
        </w:rPr>
      </w:pPr>
    </w:p>
    <w:p>
      <w:pPr>
        <w:jc w:val="right"/>
        <w:spacing w:after="0"/>
        <w:rPr>
          <w:sz w:val="20"/>
          <w:szCs w:val="20"/>
          <w:color w:val="auto"/>
        </w:rPr>
      </w:pPr>
      <w:r>
        <w:rPr>
          <w:rFonts w:ascii="Arial" w:cs="Arial" w:eastAsia="Arial" w:hAnsi="Arial"/>
          <w:sz w:val="14"/>
          <w:szCs w:val="14"/>
          <w:color w:val="auto"/>
        </w:rPr>
        <w:t>•</w:t>
      </w:r>
    </w:p>
    <w:tbl>
      <w:tblPr>
        <w:tblLayout w:type="fixed"/>
        <w:tblInd w:w="0" w:type="dxa"/>
        <w:tblCellMar>
          <w:top w:w="0" w:type="dxa"/>
          <w:left w:w="0" w:type="dxa"/>
          <w:bottom w:w="0" w:type="dxa"/>
          <w:right w:w="0" w:type="dxa"/>
        </w:tblCellMar>
      </w:tblPr>
      <w:tr>
        <w:trPr>
          <w:trHeight w:val="137"/>
        </w:trPr>
        <w:tc>
          <w:tcPr>
            <w:tcW w:w="3520" w:type="dxa"/>
            <w:vAlign w:val="bottom"/>
          </w:tcPr>
          <w:p>
            <w:pPr>
              <w:spacing w:after="0" w:line="137" w:lineRule="exact"/>
              <w:rPr>
                <w:sz w:val="20"/>
                <w:szCs w:val="20"/>
                <w:color w:val="auto"/>
              </w:rPr>
            </w:pPr>
            <w:r>
              <w:rPr>
                <w:rFonts w:ascii="Arial" w:cs="Arial" w:eastAsia="Arial" w:hAnsi="Arial"/>
                <w:sz w:val="14"/>
                <w:szCs w:val="14"/>
                <w:color w:val="auto"/>
                <w:w w:val="90"/>
              </w:rPr>
              <w:t xml:space="preserve">Using a </w:t>
            </w:r>
            <w:r>
              <w:rPr>
                <w:rFonts w:ascii="Arial" w:cs="Arial" w:eastAsia="Arial" w:hAnsi="Arial"/>
                <w:sz w:val="14"/>
                <w:szCs w:val="14"/>
                <w:b w:val="1"/>
                <w:bCs w:val="1"/>
                <w:u w:val="single" w:color="auto"/>
                <w:color w:val="auto"/>
                <w:w w:val="90"/>
              </w:rPr>
              <w:t>black ink</w:t>
            </w:r>
            <w:r>
              <w:rPr>
                <w:rFonts w:ascii="Arial" w:cs="Arial" w:eastAsia="Arial" w:hAnsi="Arial"/>
                <w:sz w:val="14"/>
                <w:szCs w:val="14"/>
                <w:color w:val="auto"/>
                <w:w w:val="90"/>
              </w:rPr>
              <w:t xml:space="preserve"> pen, mark your votes with an </w:t>
            </w:r>
            <w:r>
              <w:rPr>
                <w:rFonts w:ascii="Arial" w:cs="Arial" w:eastAsia="Arial" w:hAnsi="Arial"/>
                <w:sz w:val="14"/>
                <w:szCs w:val="14"/>
                <w:b w:val="1"/>
                <w:bCs w:val="1"/>
                <w:color w:val="auto"/>
                <w:w w:val="90"/>
              </w:rPr>
              <w:t>X</w:t>
            </w:r>
            <w:r>
              <w:rPr>
                <w:rFonts w:ascii="Arial" w:cs="Arial" w:eastAsia="Arial" w:hAnsi="Arial"/>
                <w:sz w:val="14"/>
                <w:szCs w:val="14"/>
                <w:color w:val="auto"/>
                <w:w w:val="90"/>
              </w:rPr>
              <w:t xml:space="preserve"> as shown in</w:t>
            </w:r>
          </w:p>
        </w:tc>
        <w:tc>
          <w:tcPr>
            <w:tcW w:w="240" w:type="dxa"/>
            <w:vAlign w:val="bottom"/>
            <w:vMerge w:val="restart"/>
          </w:tcPr>
          <w:p>
            <w:pPr>
              <w:ind w:left="120"/>
              <w:spacing w:after="0" w:line="141" w:lineRule="exact"/>
              <w:rPr>
                <w:sz w:val="20"/>
                <w:szCs w:val="20"/>
                <w:color w:val="auto"/>
              </w:rPr>
            </w:pPr>
            <w:r>
              <w:rPr>
                <w:rFonts w:ascii="MS PGothic" w:cs="MS PGothic" w:eastAsia="MS PGothic" w:hAnsi="MS PGothic"/>
                <w:sz w:val="14"/>
                <w:szCs w:val="14"/>
                <w:color w:val="auto"/>
                <w:w w:val="71"/>
              </w:rPr>
              <w:t>☒</w:t>
            </w:r>
          </w:p>
        </w:tc>
        <w:tc>
          <w:tcPr>
            <w:tcW w:w="0" w:type="dxa"/>
            <w:vAlign w:val="bottom"/>
          </w:tcPr>
          <w:p>
            <w:pPr>
              <w:spacing w:after="0"/>
              <w:rPr>
                <w:sz w:val="1"/>
                <w:szCs w:val="1"/>
                <w:color w:val="auto"/>
              </w:rPr>
            </w:pPr>
          </w:p>
        </w:tc>
      </w:tr>
      <w:tr>
        <w:trPr>
          <w:trHeight w:val="186"/>
        </w:trPr>
        <w:tc>
          <w:tcPr>
            <w:tcW w:w="3520" w:type="dxa"/>
            <w:vAlign w:val="bottom"/>
          </w:tcPr>
          <w:p>
            <w:pPr>
              <w:spacing w:after="0"/>
              <w:rPr>
                <w:sz w:val="20"/>
                <w:szCs w:val="20"/>
                <w:color w:val="auto"/>
              </w:rPr>
            </w:pPr>
            <w:r>
              <w:rPr>
                <w:rFonts w:ascii="Arial" w:cs="Arial" w:eastAsia="Arial" w:hAnsi="Arial"/>
                <w:sz w:val="14"/>
                <w:szCs w:val="14"/>
                <w:color w:val="auto"/>
                <w:w w:val="89"/>
              </w:rPr>
              <w:t>this example. Please do not write outside the designated areas.</w:t>
            </w:r>
          </w:p>
        </w:tc>
        <w:tc>
          <w:tcPr>
            <w:tcW w:w="24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49530</wp:posOffset>
            </wp:positionV>
            <wp:extent cx="7250430" cy="21590"/>
            <wp:wrapNone/>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37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ind w:right="160"/>
        <w:spacing w:after="0" w:line="228" w:lineRule="auto"/>
        <w:rPr>
          <w:sz w:val="20"/>
          <w:szCs w:val="20"/>
          <w:color w:val="auto"/>
        </w:rPr>
      </w:pPr>
      <w:r>
        <w:rPr>
          <w:rFonts w:ascii="Arial" w:cs="Arial" w:eastAsia="Arial" w:hAnsi="Arial"/>
          <w:sz w:val="14"/>
          <w:szCs w:val="14"/>
          <w:color w:val="auto"/>
        </w:rPr>
        <w:t xml:space="preserve">Call toll free 1-800-652-VOTE (8683) within the United States, Canada &amp; Puerto Rico any time on a touch tone telephone. There is </w:t>
      </w:r>
      <w:r>
        <w:rPr>
          <w:rFonts w:ascii="Arial" w:cs="Arial" w:eastAsia="Arial" w:hAnsi="Arial"/>
          <w:sz w:val="14"/>
          <w:szCs w:val="14"/>
          <w:b w:val="1"/>
          <w:bCs w:val="1"/>
          <w:color w:val="auto"/>
        </w:rPr>
        <w:t>NO CHARGE</w:t>
      </w:r>
      <w:r>
        <w:rPr>
          <w:rFonts w:ascii="Arial" w:cs="Arial" w:eastAsia="Arial" w:hAnsi="Arial"/>
          <w:sz w:val="14"/>
          <w:szCs w:val="14"/>
          <w:color w:val="auto"/>
        </w:rPr>
        <w:t xml:space="preserve"> to you for the call. Follow the instructions provided by the recorded message.</w:t>
      </w:r>
    </w:p>
    <w:p>
      <w:pPr>
        <w:spacing w:after="0" w:line="512" w:lineRule="exact"/>
        <w:rPr>
          <w:sz w:val="20"/>
          <w:szCs w:val="20"/>
          <w:color w:val="auto"/>
        </w:rPr>
      </w:pPr>
    </w:p>
    <w:p>
      <w:pPr>
        <w:sectPr>
          <w:pgSz w:w="11900" w:h="16838" w:orient="portrait"/>
          <w:cols w:equalWidth="0" w:num="2">
            <w:col w:w="5760" w:space="300"/>
            <w:col w:w="5360"/>
          </w:cols>
          <w:pgMar w:left="240" w:top="125" w:right="239" w:bottom="1440" w:gutter="0" w:footer="0" w:header="0"/>
          <w:type w:val="continuous"/>
        </w:sectPr>
      </w:pPr>
    </w:p>
    <w:p>
      <w:pPr>
        <w:spacing w:after="0" w:line="96"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Annual Meeting Voting Instruction Card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158115</wp:posOffset>
            </wp:positionV>
            <wp:extent cx="7250430" cy="21590"/>
            <wp:wrapNone/>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37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pacing w:after="0" w:line="200" w:lineRule="exact"/>
        <w:rPr>
          <w:sz w:val="20"/>
          <w:szCs w:val="20"/>
          <w:color w:val="auto"/>
        </w:rPr>
      </w:pPr>
    </w:p>
    <w:p>
      <w:pPr>
        <w:spacing w:after="0" w:line="263" w:lineRule="exact"/>
        <w:rPr>
          <w:sz w:val="20"/>
          <w:szCs w:val="20"/>
          <w:color w:val="auto"/>
        </w:rPr>
      </w:pPr>
    </w:p>
    <w:p>
      <w:pPr>
        <w:ind w:right="480"/>
        <w:spacing w:after="0" w:line="241" w:lineRule="auto"/>
        <w:rPr>
          <w:sz w:val="20"/>
          <w:szCs w:val="20"/>
          <w:color w:val="auto"/>
        </w:rPr>
      </w:pPr>
      <w:r>
        <w:rPr>
          <w:rFonts w:ascii="Arial" w:cs="Arial" w:eastAsia="Arial" w:hAnsi="Arial"/>
          <w:sz w:val="14"/>
          <w:szCs w:val="14"/>
          <w:b w:val="1"/>
          <w:bCs w:val="1"/>
          <w:color w:val="auto"/>
        </w:rPr>
        <w:t xml:space="preserve">IF YOU HAVE NOT VOTED VIA THE INTERNET </w:t>
      </w:r>
      <w:r>
        <w:rPr>
          <w:rFonts w:ascii="Arial" w:cs="Arial" w:eastAsia="Arial" w:hAnsi="Arial"/>
          <w:sz w:val="14"/>
          <w:szCs w:val="14"/>
          <w:b w:val="1"/>
          <w:bCs w:val="1"/>
          <w:u w:val="single" w:color="auto"/>
          <w:color w:val="auto"/>
        </w:rPr>
        <w:t>OR</w:t>
      </w:r>
      <w:r>
        <w:rPr>
          <w:rFonts w:ascii="Arial" w:cs="Arial" w:eastAsia="Arial" w:hAnsi="Arial"/>
          <w:sz w:val="14"/>
          <w:szCs w:val="14"/>
          <w:b w:val="1"/>
          <w:bCs w:val="1"/>
          <w:color w:val="auto"/>
        </w:rPr>
        <w:t xml:space="preserve"> TELEPHONE, FOLD ALONG THE PERFORATION, DETACH AND RETURN THE BOTTOM PORTION IN THE ENCLOSED ENVELOPE.</w:t>
      </w:r>
    </w:p>
    <w:p>
      <w:pPr>
        <w:spacing w:after="0" w:line="188"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220" w:type="dxa"/>
            <w:vAlign w:val="bottom"/>
          </w:tcPr>
          <w:p>
            <w:pPr>
              <w:spacing w:after="0"/>
              <w:rPr>
                <w:sz w:val="20"/>
                <w:szCs w:val="20"/>
                <w:color w:val="auto"/>
              </w:rPr>
            </w:pPr>
            <w:r>
              <w:rPr>
                <w:rFonts w:ascii="Arial" w:cs="Arial" w:eastAsia="Arial" w:hAnsi="Arial"/>
                <w:sz w:val="18"/>
                <w:szCs w:val="18"/>
                <w:b w:val="1"/>
                <w:bCs w:val="1"/>
                <w:color w:val="auto"/>
              </w:rPr>
              <w:t>A</w:t>
            </w:r>
          </w:p>
        </w:tc>
        <w:tc>
          <w:tcPr>
            <w:tcW w:w="3940" w:type="dxa"/>
            <w:vAlign w:val="bottom"/>
          </w:tcPr>
          <w:p>
            <w:pPr>
              <w:ind w:left="80"/>
              <w:spacing w:after="0"/>
              <w:rPr>
                <w:sz w:val="20"/>
                <w:szCs w:val="20"/>
                <w:color w:val="auto"/>
              </w:rPr>
            </w:pPr>
            <w:r>
              <w:rPr>
                <w:rFonts w:ascii="Arial" w:cs="Arial" w:eastAsia="Arial" w:hAnsi="Arial"/>
                <w:sz w:val="18"/>
                <w:szCs w:val="18"/>
                <w:b w:val="1"/>
                <w:bCs w:val="1"/>
                <w:color w:val="auto"/>
              </w:rPr>
              <w:t>Election of Directors</w:t>
            </w:r>
          </w:p>
        </w:tc>
        <w:tc>
          <w:tcPr>
            <w:tcW w:w="70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2880" w:type="dxa"/>
            <w:vAlign w:val="bottom"/>
          </w:tcPr>
          <w:p>
            <w:pPr>
              <w:ind w:left="420"/>
              <w:spacing w:after="0"/>
              <w:rPr>
                <w:sz w:val="20"/>
                <w:szCs w:val="20"/>
                <w:color w:val="auto"/>
              </w:rPr>
            </w:pPr>
            <w:r>
              <w:rPr>
                <w:rFonts w:ascii="Arial" w:cs="Arial" w:eastAsia="Arial" w:hAnsi="Arial"/>
                <w:sz w:val="18"/>
                <w:szCs w:val="18"/>
                <w:b w:val="1"/>
                <w:bCs w:val="1"/>
                <w:color w:val="auto"/>
              </w:rPr>
              <w:t>B  Proposal</w:t>
            </w:r>
          </w:p>
        </w:tc>
        <w:tc>
          <w:tcPr>
            <w:tcW w:w="7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840" w:type="dxa"/>
            <w:vAlign w:val="bottom"/>
          </w:tcPr>
          <w:p>
            <w:pPr>
              <w:spacing w:after="0"/>
              <w:rPr>
                <w:sz w:val="19"/>
                <w:szCs w:val="19"/>
                <w:color w:val="auto"/>
              </w:rPr>
            </w:pPr>
          </w:p>
        </w:tc>
      </w:tr>
      <w:tr>
        <w:trPr>
          <w:trHeight w:val="407"/>
        </w:trPr>
        <w:tc>
          <w:tcPr>
            <w:tcW w:w="4160" w:type="dxa"/>
            <w:vAlign w:val="bottom"/>
            <w:gridSpan w:val="2"/>
          </w:tcPr>
          <w:p>
            <w:pPr>
              <w:spacing w:after="0"/>
              <w:rPr>
                <w:sz w:val="20"/>
                <w:szCs w:val="20"/>
                <w:color w:val="auto"/>
              </w:rPr>
            </w:pPr>
            <w:r>
              <w:rPr>
                <w:rFonts w:ascii="Arial" w:cs="Arial" w:eastAsia="Arial" w:hAnsi="Arial"/>
                <w:sz w:val="14"/>
                <w:szCs w:val="14"/>
                <w:color w:val="auto"/>
                <w:w w:val="93"/>
              </w:rPr>
              <w:t>1. The Board of Directors recommends a vote FOR the listed nominees.</w:t>
            </w:r>
          </w:p>
        </w:tc>
        <w:tc>
          <w:tcPr>
            <w:tcW w:w="70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4560" w:type="dxa"/>
            <w:vAlign w:val="bottom"/>
            <w:gridSpan w:val="3"/>
          </w:tcPr>
          <w:p>
            <w:pPr>
              <w:ind w:left="420"/>
              <w:spacing w:after="0"/>
              <w:rPr>
                <w:sz w:val="20"/>
                <w:szCs w:val="20"/>
                <w:color w:val="auto"/>
              </w:rPr>
            </w:pPr>
            <w:r>
              <w:rPr>
                <w:rFonts w:ascii="Arial" w:cs="Arial" w:eastAsia="Arial" w:hAnsi="Arial"/>
                <w:sz w:val="14"/>
                <w:szCs w:val="14"/>
                <w:color w:val="auto"/>
                <w:w w:val="92"/>
              </w:rPr>
              <w:t>The Board of Directors recommends a vote FOR the following proposal.</w:t>
            </w:r>
          </w:p>
        </w:tc>
        <w:tc>
          <w:tcPr>
            <w:tcW w:w="840" w:type="dxa"/>
            <w:vAlign w:val="bottom"/>
          </w:tcPr>
          <w:p>
            <w:pPr>
              <w:spacing w:after="0"/>
              <w:rPr>
                <w:sz w:val="24"/>
                <w:szCs w:val="24"/>
                <w:color w:val="auto"/>
              </w:rPr>
            </w:pPr>
          </w:p>
        </w:tc>
      </w:tr>
      <w:tr>
        <w:trPr>
          <w:trHeight w:val="273"/>
        </w:trPr>
        <w:tc>
          <w:tcPr>
            <w:tcW w:w="220" w:type="dxa"/>
            <w:vAlign w:val="bottom"/>
          </w:tcPr>
          <w:p>
            <w:pPr>
              <w:spacing w:after="0"/>
              <w:rPr>
                <w:sz w:val="23"/>
                <w:szCs w:val="23"/>
                <w:color w:val="auto"/>
              </w:rPr>
            </w:pPr>
          </w:p>
        </w:tc>
        <w:tc>
          <w:tcPr>
            <w:tcW w:w="3940" w:type="dxa"/>
            <w:vAlign w:val="bottom"/>
          </w:tcPr>
          <w:p>
            <w:pPr>
              <w:spacing w:after="0"/>
              <w:rPr>
                <w:sz w:val="23"/>
                <w:szCs w:val="23"/>
                <w:color w:val="auto"/>
              </w:rPr>
            </w:pPr>
          </w:p>
        </w:tc>
        <w:tc>
          <w:tcPr>
            <w:tcW w:w="700" w:type="dxa"/>
            <w:vAlign w:val="bottom"/>
          </w:tcPr>
          <w:p>
            <w:pPr>
              <w:jc w:val="center"/>
              <w:spacing w:after="0"/>
              <w:rPr>
                <w:sz w:val="20"/>
                <w:szCs w:val="20"/>
                <w:color w:val="auto"/>
              </w:rPr>
            </w:pPr>
            <w:r>
              <w:rPr>
                <w:rFonts w:ascii="Arial" w:cs="Arial" w:eastAsia="Arial" w:hAnsi="Arial"/>
                <w:sz w:val="14"/>
                <w:szCs w:val="14"/>
                <w:color w:val="auto"/>
                <w:w w:val="85"/>
              </w:rPr>
              <w:t>For</w:t>
            </w:r>
          </w:p>
        </w:tc>
        <w:tc>
          <w:tcPr>
            <w:tcW w:w="1160" w:type="dxa"/>
            <w:vAlign w:val="bottom"/>
          </w:tcPr>
          <w:p>
            <w:pPr>
              <w:jc w:val="center"/>
              <w:ind w:right="72"/>
              <w:spacing w:after="0"/>
              <w:rPr>
                <w:sz w:val="20"/>
                <w:szCs w:val="20"/>
                <w:color w:val="auto"/>
              </w:rPr>
            </w:pPr>
            <w:r>
              <w:rPr>
                <w:rFonts w:ascii="Arial" w:cs="Arial" w:eastAsia="Arial" w:hAnsi="Arial"/>
                <w:sz w:val="14"/>
                <w:szCs w:val="14"/>
                <w:color w:val="auto"/>
                <w:w w:val="91"/>
              </w:rPr>
              <w:t>Withhold</w:t>
            </w:r>
          </w:p>
        </w:tc>
        <w:tc>
          <w:tcPr>
            <w:tcW w:w="2880" w:type="dxa"/>
            <w:vAlign w:val="bottom"/>
          </w:tcPr>
          <w:p>
            <w:pPr>
              <w:spacing w:after="0"/>
              <w:rPr>
                <w:sz w:val="23"/>
                <w:szCs w:val="23"/>
                <w:color w:val="auto"/>
              </w:rPr>
            </w:pPr>
          </w:p>
        </w:tc>
        <w:tc>
          <w:tcPr>
            <w:tcW w:w="740" w:type="dxa"/>
            <w:vAlign w:val="bottom"/>
          </w:tcPr>
          <w:p>
            <w:pPr>
              <w:jc w:val="center"/>
              <w:ind w:left="52"/>
              <w:spacing w:after="0"/>
              <w:rPr>
                <w:sz w:val="20"/>
                <w:szCs w:val="20"/>
                <w:color w:val="auto"/>
              </w:rPr>
            </w:pPr>
            <w:r>
              <w:rPr>
                <w:rFonts w:ascii="Arial" w:cs="Arial" w:eastAsia="Arial" w:hAnsi="Arial"/>
                <w:sz w:val="14"/>
                <w:szCs w:val="14"/>
                <w:color w:val="auto"/>
                <w:w w:val="85"/>
              </w:rPr>
              <w:t>For</w:t>
            </w:r>
          </w:p>
        </w:tc>
        <w:tc>
          <w:tcPr>
            <w:tcW w:w="940" w:type="dxa"/>
            <w:vAlign w:val="bottom"/>
          </w:tcPr>
          <w:p>
            <w:pPr>
              <w:jc w:val="center"/>
              <w:ind w:right="12"/>
              <w:spacing w:after="0"/>
              <w:rPr>
                <w:sz w:val="20"/>
                <w:szCs w:val="20"/>
                <w:color w:val="auto"/>
              </w:rPr>
            </w:pPr>
            <w:r>
              <w:rPr>
                <w:rFonts w:ascii="Arial" w:cs="Arial" w:eastAsia="Arial" w:hAnsi="Arial"/>
                <w:sz w:val="14"/>
                <w:szCs w:val="14"/>
                <w:color w:val="auto"/>
                <w:w w:val="89"/>
              </w:rPr>
              <w:t>Against</w:t>
            </w:r>
          </w:p>
        </w:tc>
        <w:tc>
          <w:tcPr>
            <w:tcW w:w="840" w:type="dxa"/>
            <w:vAlign w:val="bottom"/>
          </w:tcPr>
          <w:p>
            <w:pPr>
              <w:jc w:val="center"/>
              <w:spacing w:after="0"/>
              <w:rPr>
                <w:sz w:val="20"/>
                <w:szCs w:val="20"/>
                <w:color w:val="auto"/>
              </w:rPr>
            </w:pPr>
            <w:r>
              <w:rPr>
                <w:rFonts w:ascii="Arial" w:cs="Arial" w:eastAsia="Arial" w:hAnsi="Arial"/>
                <w:sz w:val="14"/>
                <w:szCs w:val="14"/>
                <w:color w:val="auto"/>
                <w:w w:val="89"/>
              </w:rPr>
              <w:t>Abstain</w:t>
            </w:r>
          </w:p>
        </w:tc>
      </w:tr>
      <w:tr>
        <w:trPr>
          <w:trHeight w:val="172"/>
        </w:trPr>
        <w:tc>
          <w:tcPr>
            <w:tcW w:w="4160" w:type="dxa"/>
            <w:vAlign w:val="bottom"/>
            <w:gridSpan w:val="2"/>
          </w:tcPr>
          <w:p>
            <w:pPr>
              <w:spacing w:after="0"/>
              <w:rPr>
                <w:sz w:val="20"/>
                <w:szCs w:val="20"/>
                <w:color w:val="auto"/>
              </w:rPr>
            </w:pPr>
            <w:r>
              <w:rPr>
                <w:rFonts w:ascii="Arial" w:cs="Arial" w:eastAsia="Arial" w:hAnsi="Arial"/>
                <w:sz w:val="14"/>
                <w:szCs w:val="14"/>
                <w:color w:val="auto"/>
              </w:rPr>
              <w:t>01—Michael T. Dan</w:t>
            </w:r>
          </w:p>
        </w:tc>
        <w:tc>
          <w:tcPr>
            <w:tcW w:w="700" w:type="dxa"/>
            <w:vAlign w:val="bottom"/>
          </w:tcPr>
          <w:p>
            <w:pPr>
              <w:jc w:val="center"/>
              <w:spacing w:after="0"/>
              <w:rPr>
                <w:sz w:val="20"/>
                <w:szCs w:val="20"/>
                <w:color w:val="auto"/>
              </w:rPr>
            </w:pPr>
            <w:r>
              <w:rPr>
                <w:rFonts w:ascii="Arial" w:cs="Arial" w:eastAsia="Arial" w:hAnsi="Arial"/>
                <w:sz w:val="14"/>
                <w:szCs w:val="14"/>
                <w:color w:val="auto"/>
                <w:w w:val="76"/>
              </w:rPr>
              <w:t>o</w:t>
            </w:r>
          </w:p>
        </w:tc>
        <w:tc>
          <w:tcPr>
            <w:tcW w:w="1160" w:type="dxa"/>
            <w:vAlign w:val="bottom"/>
          </w:tcPr>
          <w:p>
            <w:pPr>
              <w:jc w:val="center"/>
              <w:ind w:right="92"/>
              <w:spacing w:after="0"/>
              <w:rPr>
                <w:sz w:val="20"/>
                <w:szCs w:val="20"/>
                <w:color w:val="auto"/>
              </w:rPr>
            </w:pPr>
            <w:r>
              <w:rPr>
                <w:rFonts w:ascii="Arial" w:cs="Arial" w:eastAsia="Arial" w:hAnsi="Arial"/>
                <w:sz w:val="14"/>
                <w:szCs w:val="14"/>
                <w:color w:val="auto"/>
              </w:rPr>
              <w:t>o</w:t>
            </w:r>
          </w:p>
        </w:tc>
        <w:tc>
          <w:tcPr>
            <w:tcW w:w="2880" w:type="dxa"/>
            <w:vAlign w:val="bottom"/>
          </w:tcPr>
          <w:p>
            <w:pPr>
              <w:ind w:left="420"/>
              <w:spacing w:after="0"/>
              <w:rPr>
                <w:sz w:val="20"/>
                <w:szCs w:val="20"/>
                <w:color w:val="auto"/>
              </w:rPr>
            </w:pPr>
            <w:r>
              <w:rPr>
                <w:rFonts w:ascii="Arial" w:cs="Arial" w:eastAsia="Arial" w:hAnsi="Arial"/>
                <w:sz w:val="14"/>
                <w:szCs w:val="14"/>
                <w:color w:val="auto"/>
              </w:rPr>
              <w:t>2. Ratification of Independent Auditors</w:t>
            </w:r>
          </w:p>
        </w:tc>
        <w:tc>
          <w:tcPr>
            <w:tcW w:w="740" w:type="dxa"/>
            <w:vAlign w:val="bottom"/>
          </w:tcPr>
          <w:p>
            <w:pPr>
              <w:jc w:val="center"/>
              <w:ind w:left="52"/>
              <w:spacing w:after="0"/>
              <w:rPr>
                <w:sz w:val="20"/>
                <w:szCs w:val="20"/>
                <w:color w:val="auto"/>
              </w:rPr>
            </w:pPr>
            <w:r>
              <w:rPr>
                <w:rFonts w:ascii="Arial" w:cs="Arial" w:eastAsia="Arial" w:hAnsi="Arial"/>
                <w:sz w:val="14"/>
                <w:szCs w:val="14"/>
                <w:color w:val="auto"/>
                <w:w w:val="76"/>
              </w:rPr>
              <w:t>o</w:t>
            </w:r>
          </w:p>
        </w:tc>
        <w:tc>
          <w:tcPr>
            <w:tcW w:w="940" w:type="dxa"/>
            <w:vAlign w:val="bottom"/>
          </w:tcPr>
          <w:p>
            <w:pPr>
              <w:jc w:val="center"/>
              <w:ind w:right="12"/>
              <w:spacing w:after="0"/>
              <w:rPr>
                <w:sz w:val="20"/>
                <w:szCs w:val="20"/>
                <w:color w:val="auto"/>
              </w:rPr>
            </w:pPr>
            <w:r>
              <w:rPr>
                <w:rFonts w:ascii="Arial" w:cs="Arial" w:eastAsia="Arial" w:hAnsi="Arial"/>
                <w:sz w:val="14"/>
                <w:szCs w:val="14"/>
                <w:color w:val="auto"/>
                <w:w w:val="76"/>
              </w:rPr>
              <w:t>o</w:t>
            </w:r>
          </w:p>
        </w:tc>
        <w:tc>
          <w:tcPr>
            <w:tcW w:w="840" w:type="dxa"/>
            <w:vAlign w:val="bottom"/>
          </w:tcPr>
          <w:p>
            <w:pPr>
              <w:jc w:val="center"/>
              <w:spacing w:after="0"/>
              <w:rPr>
                <w:sz w:val="20"/>
                <w:szCs w:val="20"/>
                <w:color w:val="auto"/>
              </w:rPr>
            </w:pPr>
            <w:r>
              <w:rPr>
                <w:rFonts w:ascii="Arial" w:cs="Arial" w:eastAsia="Arial" w:hAnsi="Arial"/>
                <w:sz w:val="14"/>
                <w:szCs w:val="14"/>
                <w:color w:val="auto"/>
              </w:rPr>
              <w:t>o</w:t>
            </w:r>
          </w:p>
        </w:tc>
      </w:tr>
      <w:tr>
        <w:trPr>
          <w:trHeight w:val="273"/>
        </w:trPr>
        <w:tc>
          <w:tcPr>
            <w:tcW w:w="220" w:type="dxa"/>
            <w:vAlign w:val="bottom"/>
          </w:tcPr>
          <w:p>
            <w:pPr>
              <w:spacing w:after="0"/>
              <w:rPr>
                <w:sz w:val="23"/>
                <w:szCs w:val="23"/>
                <w:color w:val="auto"/>
              </w:rPr>
            </w:pPr>
          </w:p>
        </w:tc>
        <w:tc>
          <w:tcPr>
            <w:tcW w:w="3940" w:type="dxa"/>
            <w:vAlign w:val="bottom"/>
          </w:tcPr>
          <w:p>
            <w:pPr>
              <w:spacing w:after="0"/>
              <w:rPr>
                <w:sz w:val="23"/>
                <w:szCs w:val="23"/>
                <w:color w:val="auto"/>
              </w:rPr>
            </w:pPr>
          </w:p>
        </w:tc>
        <w:tc>
          <w:tcPr>
            <w:tcW w:w="700" w:type="dxa"/>
            <w:vAlign w:val="bottom"/>
          </w:tcPr>
          <w:p>
            <w:pPr>
              <w:jc w:val="center"/>
              <w:spacing w:after="0"/>
              <w:rPr>
                <w:sz w:val="20"/>
                <w:szCs w:val="20"/>
                <w:color w:val="auto"/>
              </w:rPr>
            </w:pPr>
            <w:r>
              <w:rPr>
                <w:rFonts w:ascii="Arial" w:cs="Arial" w:eastAsia="Arial" w:hAnsi="Arial"/>
                <w:sz w:val="14"/>
                <w:szCs w:val="14"/>
                <w:color w:val="auto"/>
                <w:w w:val="85"/>
              </w:rPr>
              <w:t>For</w:t>
            </w:r>
          </w:p>
        </w:tc>
        <w:tc>
          <w:tcPr>
            <w:tcW w:w="1160" w:type="dxa"/>
            <w:vAlign w:val="bottom"/>
          </w:tcPr>
          <w:p>
            <w:pPr>
              <w:jc w:val="center"/>
              <w:ind w:right="72"/>
              <w:spacing w:after="0"/>
              <w:rPr>
                <w:sz w:val="20"/>
                <w:szCs w:val="20"/>
                <w:color w:val="auto"/>
              </w:rPr>
            </w:pPr>
            <w:r>
              <w:rPr>
                <w:rFonts w:ascii="Arial" w:cs="Arial" w:eastAsia="Arial" w:hAnsi="Arial"/>
                <w:sz w:val="14"/>
                <w:szCs w:val="14"/>
                <w:color w:val="auto"/>
                <w:w w:val="91"/>
              </w:rPr>
              <w:t>Withhold</w:t>
            </w:r>
          </w:p>
        </w:tc>
        <w:tc>
          <w:tcPr>
            <w:tcW w:w="288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940" w:type="dxa"/>
            <w:vAlign w:val="bottom"/>
          </w:tcPr>
          <w:p>
            <w:pPr>
              <w:spacing w:after="0"/>
              <w:rPr>
                <w:sz w:val="23"/>
                <w:szCs w:val="23"/>
                <w:color w:val="auto"/>
              </w:rPr>
            </w:pPr>
          </w:p>
        </w:tc>
        <w:tc>
          <w:tcPr>
            <w:tcW w:w="840" w:type="dxa"/>
            <w:vAlign w:val="bottom"/>
          </w:tcPr>
          <w:p>
            <w:pPr>
              <w:spacing w:after="0"/>
              <w:rPr>
                <w:sz w:val="23"/>
                <w:szCs w:val="23"/>
                <w:color w:val="auto"/>
              </w:rPr>
            </w:pPr>
          </w:p>
        </w:tc>
      </w:tr>
      <w:tr>
        <w:trPr>
          <w:trHeight w:val="172"/>
        </w:trPr>
        <w:tc>
          <w:tcPr>
            <w:tcW w:w="4160" w:type="dxa"/>
            <w:vAlign w:val="bottom"/>
            <w:gridSpan w:val="2"/>
          </w:tcPr>
          <w:p>
            <w:pPr>
              <w:spacing w:after="0"/>
              <w:rPr>
                <w:sz w:val="20"/>
                <w:szCs w:val="20"/>
                <w:color w:val="auto"/>
              </w:rPr>
            </w:pPr>
            <w:r>
              <w:rPr>
                <w:rFonts w:ascii="Arial" w:cs="Arial" w:eastAsia="Arial" w:hAnsi="Arial"/>
                <w:sz w:val="14"/>
                <w:szCs w:val="14"/>
                <w:color w:val="auto"/>
              </w:rPr>
              <w:t>02—C. Daniel Gelatt</w:t>
            </w:r>
          </w:p>
        </w:tc>
        <w:tc>
          <w:tcPr>
            <w:tcW w:w="700" w:type="dxa"/>
            <w:vAlign w:val="bottom"/>
          </w:tcPr>
          <w:p>
            <w:pPr>
              <w:jc w:val="center"/>
              <w:spacing w:after="0"/>
              <w:rPr>
                <w:sz w:val="20"/>
                <w:szCs w:val="20"/>
                <w:color w:val="auto"/>
              </w:rPr>
            </w:pPr>
            <w:r>
              <w:rPr>
                <w:rFonts w:ascii="Arial" w:cs="Arial" w:eastAsia="Arial" w:hAnsi="Arial"/>
                <w:sz w:val="14"/>
                <w:szCs w:val="14"/>
                <w:color w:val="auto"/>
                <w:w w:val="76"/>
              </w:rPr>
              <w:t>o</w:t>
            </w:r>
          </w:p>
        </w:tc>
        <w:tc>
          <w:tcPr>
            <w:tcW w:w="1160" w:type="dxa"/>
            <w:vAlign w:val="bottom"/>
          </w:tcPr>
          <w:p>
            <w:pPr>
              <w:jc w:val="center"/>
              <w:ind w:right="92"/>
              <w:spacing w:after="0"/>
              <w:rPr>
                <w:sz w:val="20"/>
                <w:szCs w:val="20"/>
                <w:color w:val="auto"/>
              </w:rPr>
            </w:pPr>
            <w:r>
              <w:rPr>
                <w:rFonts w:ascii="Arial" w:cs="Arial" w:eastAsia="Arial" w:hAnsi="Arial"/>
                <w:sz w:val="14"/>
                <w:szCs w:val="14"/>
                <w:color w:val="auto"/>
              </w:rPr>
              <w:t>o</w:t>
            </w:r>
          </w:p>
        </w:tc>
        <w:tc>
          <w:tcPr>
            <w:tcW w:w="28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840" w:type="dxa"/>
            <w:vAlign w:val="bottom"/>
          </w:tcPr>
          <w:p>
            <w:pPr>
              <w:spacing w:after="0"/>
              <w:rPr>
                <w:sz w:val="14"/>
                <w:szCs w:val="14"/>
                <w:color w:val="auto"/>
              </w:rPr>
            </w:pPr>
          </w:p>
        </w:tc>
      </w:tr>
      <w:tr>
        <w:trPr>
          <w:trHeight w:val="273"/>
        </w:trPr>
        <w:tc>
          <w:tcPr>
            <w:tcW w:w="220" w:type="dxa"/>
            <w:vAlign w:val="bottom"/>
          </w:tcPr>
          <w:p>
            <w:pPr>
              <w:spacing w:after="0"/>
              <w:rPr>
                <w:sz w:val="23"/>
                <w:szCs w:val="23"/>
                <w:color w:val="auto"/>
              </w:rPr>
            </w:pPr>
          </w:p>
        </w:tc>
        <w:tc>
          <w:tcPr>
            <w:tcW w:w="3940" w:type="dxa"/>
            <w:vAlign w:val="bottom"/>
          </w:tcPr>
          <w:p>
            <w:pPr>
              <w:spacing w:after="0"/>
              <w:rPr>
                <w:sz w:val="23"/>
                <w:szCs w:val="23"/>
                <w:color w:val="auto"/>
              </w:rPr>
            </w:pPr>
          </w:p>
        </w:tc>
        <w:tc>
          <w:tcPr>
            <w:tcW w:w="700" w:type="dxa"/>
            <w:vAlign w:val="bottom"/>
          </w:tcPr>
          <w:p>
            <w:pPr>
              <w:jc w:val="center"/>
              <w:spacing w:after="0"/>
              <w:rPr>
                <w:sz w:val="20"/>
                <w:szCs w:val="20"/>
                <w:color w:val="auto"/>
              </w:rPr>
            </w:pPr>
            <w:r>
              <w:rPr>
                <w:rFonts w:ascii="Arial" w:cs="Arial" w:eastAsia="Arial" w:hAnsi="Arial"/>
                <w:sz w:val="14"/>
                <w:szCs w:val="14"/>
                <w:color w:val="auto"/>
                <w:w w:val="85"/>
              </w:rPr>
              <w:t>For</w:t>
            </w:r>
          </w:p>
        </w:tc>
        <w:tc>
          <w:tcPr>
            <w:tcW w:w="1160" w:type="dxa"/>
            <w:vAlign w:val="bottom"/>
          </w:tcPr>
          <w:p>
            <w:pPr>
              <w:jc w:val="center"/>
              <w:ind w:right="72"/>
              <w:spacing w:after="0"/>
              <w:rPr>
                <w:sz w:val="20"/>
                <w:szCs w:val="20"/>
                <w:color w:val="auto"/>
              </w:rPr>
            </w:pPr>
            <w:r>
              <w:rPr>
                <w:rFonts w:ascii="Arial" w:cs="Arial" w:eastAsia="Arial" w:hAnsi="Arial"/>
                <w:sz w:val="14"/>
                <w:szCs w:val="14"/>
                <w:color w:val="auto"/>
                <w:w w:val="91"/>
              </w:rPr>
              <w:t>Withhold</w:t>
            </w:r>
          </w:p>
        </w:tc>
        <w:tc>
          <w:tcPr>
            <w:tcW w:w="288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940" w:type="dxa"/>
            <w:vAlign w:val="bottom"/>
          </w:tcPr>
          <w:p>
            <w:pPr>
              <w:spacing w:after="0"/>
              <w:rPr>
                <w:sz w:val="23"/>
                <w:szCs w:val="23"/>
                <w:color w:val="auto"/>
              </w:rPr>
            </w:pPr>
          </w:p>
        </w:tc>
        <w:tc>
          <w:tcPr>
            <w:tcW w:w="840" w:type="dxa"/>
            <w:vAlign w:val="bottom"/>
          </w:tcPr>
          <w:p>
            <w:pPr>
              <w:spacing w:after="0"/>
              <w:rPr>
                <w:sz w:val="23"/>
                <w:szCs w:val="23"/>
                <w:color w:val="auto"/>
              </w:rPr>
            </w:pPr>
          </w:p>
        </w:tc>
      </w:tr>
      <w:tr>
        <w:trPr>
          <w:trHeight w:val="172"/>
        </w:trPr>
        <w:tc>
          <w:tcPr>
            <w:tcW w:w="4160" w:type="dxa"/>
            <w:vAlign w:val="bottom"/>
            <w:gridSpan w:val="2"/>
          </w:tcPr>
          <w:p>
            <w:pPr>
              <w:spacing w:after="0"/>
              <w:rPr>
                <w:sz w:val="20"/>
                <w:szCs w:val="20"/>
                <w:color w:val="auto"/>
              </w:rPr>
            </w:pPr>
            <w:r>
              <w:rPr>
                <w:rFonts w:ascii="Arial" w:cs="Arial" w:eastAsia="Arial" w:hAnsi="Arial"/>
                <w:sz w:val="14"/>
                <w:szCs w:val="14"/>
                <w:color w:val="auto"/>
              </w:rPr>
              <w:t>03—Sandra L. Helton</w:t>
            </w:r>
          </w:p>
        </w:tc>
        <w:tc>
          <w:tcPr>
            <w:tcW w:w="700" w:type="dxa"/>
            <w:vAlign w:val="bottom"/>
          </w:tcPr>
          <w:p>
            <w:pPr>
              <w:jc w:val="center"/>
              <w:spacing w:after="0"/>
              <w:rPr>
                <w:sz w:val="20"/>
                <w:szCs w:val="20"/>
                <w:color w:val="auto"/>
              </w:rPr>
            </w:pPr>
            <w:r>
              <w:rPr>
                <w:rFonts w:ascii="Arial" w:cs="Arial" w:eastAsia="Arial" w:hAnsi="Arial"/>
                <w:sz w:val="14"/>
                <w:szCs w:val="14"/>
                <w:color w:val="auto"/>
                <w:w w:val="76"/>
              </w:rPr>
              <w:t>o</w:t>
            </w:r>
          </w:p>
        </w:tc>
        <w:tc>
          <w:tcPr>
            <w:tcW w:w="1160" w:type="dxa"/>
            <w:vAlign w:val="bottom"/>
          </w:tcPr>
          <w:p>
            <w:pPr>
              <w:jc w:val="center"/>
              <w:ind w:right="92"/>
              <w:spacing w:after="0"/>
              <w:rPr>
                <w:sz w:val="20"/>
                <w:szCs w:val="20"/>
                <w:color w:val="auto"/>
              </w:rPr>
            </w:pPr>
            <w:r>
              <w:rPr>
                <w:rFonts w:ascii="Arial" w:cs="Arial" w:eastAsia="Arial" w:hAnsi="Arial"/>
                <w:sz w:val="14"/>
                <w:szCs w:val="14"/>
                <w:color w:val="auto"/>
              </w:rPr>
              <w:t>o</w:t>
            </w:r>
          </w:p>
        </w:tc>
        <w:tc>
          <w:tcPr>
            <w:tcW w:w="28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840" w:type="dxa"/>
            <w:vAlign w:val="bottom"/>
          </w:tcPr>
          <w:p>
            <w:pPr>
              <w:spacing w:after="0"/>
              <w:rPr>
                <w:sz w:val="14"/>
                <w:szCs w:val="14"/>
                <w:color w:val="auto"/>
              </w:rPr>
            </w:pPr>
          </w:p>
        </w:tc>
      </w:tr>
      <w:tr>
        <w:trPr>
          <w:trHeight w:val="273"/>
        </w:trPr>
        <w:tc>
          <w:tcPr>
            <w:tcW w:w="220" w:type="dxa"/>
            <w:vAlign w:val="bottom"/>
          </w:tcPr>
          <w:p>
            <w:pPr>
              <w:spacing w:after="0"/>
              <w:rPr>
                <w:sz w:val="23"/>
                <w:szCs w:val="23"/>
                <w:color w:val="auto"/>
              </w:rPr>
            </w:pPr>
          </w:p>
        </w:tc>
        <w:tc>
          <w:tcPr>
            <w:tcW w:w="3940" w:type="dxa"/>
            <w:vAlign w:val="bottom"/>
          </w:tcPr>
          <w:p>
            <w:pPr>
              <w:spacing w:after="0"/>
              <w:rPr>
                <w:sz w:val="23"/>
                <w:szCs w:val="23"/>
                <w:color w:val="auto"/>
              </w:rPr>
            </w:pPr>
          </w:p>
        </w:tc>
        <w:tc>
          <w:tcPr>
            <w:tcW w:w="700" w:type="dxa"/>
            <w:vAlign w:val="bottom"/>
          </w:tcPr>
          <w:p>
            <w:pPr>
              <w:jc w:val="center"/>
              <w:spacing w:after="0"/>
              <w:rPr>
                <w:sz w:val="20"/>
                <w:szCs w:val="20"/>
                <w:color w:val="auto"/>
              </w:rPr>
            </w:pPr>
            <w:r>
              <w:rPr>
                <w:rFonts w:ascii="Arial" w:cs="Arial" w:eastAsia="Arial" w:hAnsi="Arial"/>
                <w:sz w:val="14"/>
                <w:szCs w:val="14"/>
                <w:color w:val="auto"/>
                <w:w w:val="85"/>
              </w:rPr>
              <w:t>For</w:t>
            </w:r>
          </w:p>
        </w:tc>
        <w:tc>
          <w:tcPr>
            <w:tcW w:w="1160" w:type="dxa"/>
            <w:vAlign w:val="bottom"/>
          </w:tcPr>
          <w:p>
            <w:pPr>
              <w:jc w:val="center"/>
              <w:ind w:right="72"/>
              <w:spacing w:after="0"/>
              <w:rPr>
                <w:sz w:val="20"/>
                <w:szCs w:val="20"/>
                <w:color w:val="auto"/>
              </w:rPr>
            </w:pPr>
            <w:r>
              <w:rPr>
                <w:rFonts w:ascii="Arial" w:cs="Arial" w:eastAsia="Arial" w:hAnsi="Arial"/>
                <w:sz w:val="14"/>
                <w:szCs w:val="14"/>
                <w:color w:val="auto"/>
                <w:w w:val="91"/>
              </w:rPr>
              <w:t>Withhold</w:t>
            </w:r>
          </w:p>
        </w:tc>
        <w:tc>
          <w:tcPr>
            <w:tcW w:w="288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940" w:type="dxa"/>
            <w:vAlign w:val="bottom"/>
          </w:tcPr>
          <w:p>
            <w:pPr>
              <w:spacing w:after="0"/>
              <w:rPr>
                <w:sz w:val="23"/>
                <w:szCs w:val="23"/>
                <w:color w:val="auto"/>
              </w:rPr>
            </w:pPr>
          </w:p>
        </w:tc>
        <w:tc>
          <w:tcPr>
            <w:tcW w:w="840" w:type="dxa"/>
            <w:vAlign w:val="bottom"/>
          </w:tcPr>
          <w:p>
            <w:pPr>
              <w:spacing w:after="0"/>
              <w:rPr>
                <w:sz w:val="23"/>
                <w:szCs w:val="23"/>
                <w:color w:val="auto"/>
              </w:rPr>
            </w:pPr>
          </w:p>
        </w:tc>
      </w:tr>
      <w:tr>
        <w:trPr>
          <w:trHeight w:val="172"/>
        </w:trPr>
        <w:tc>
          <w:tcPr>
            <w:tcW w:w="4160" w:type="dxa"/>
            <w:vAlign w:val="bottom"/>
            <w:gridSpan w:val="2"/>
          </w:tcPr>
          <w:p>
            <w:pPr>
              <w:spacing w:after="0"/>
              <w:rPr>
                <w:sz w:val="20"/>
                <w:szCs w:val="20"/>
                <w:color w:val="auto"/>
              </w:rPr>
            </w:pPr>
            <w:r>
              <w:rPr>
                <w:rFonts w:ascii="Arial" w:cs="Arial" w:eastAsia="Arial" w:hAnsi="Arial"/>
                <w:sz w:val="14"/>
                <w:szCs w:val="14"/>
                <w:color w:val="auto"/>
              </w:rPr>
              <w:t>04—Larry D. Zimpleman</w:t>
            </w:r>
          </w:p>
        </w:tc>
        <w:tc>
          <w:tcPr>
            <w:tcW w:w="700" w:type="dxa"/>
            <w:vAlign w:val="bottom"/>
          </w:tcPr>
          <w:p>
            <w:pPr>
              <w:jc w:val="center"/>
              <w:spacing w:after="0"/>
              <w:rPr>
                <w:sz w:val="20"/>
                <w:szCs w:val="20"/>
                <w:color w:val="auto"/>
              </w:rPr>
            </w:pPr>
            <w:r>
              <w:rPr>
                <w:rFonts w:ascii="Arial" w:cs="Arial" w:eastAsia="Arial" w:hAnsi="Arial"/>
                <w:sz w:val="14"/>
                <w:szCs w:val="14"/>
                <w:color w:val="auto"/>
                <w:w w:val="76"/>
              </w:rPr>
              <w:t>o</w:t>
            </w:r>
          </w:p>
        </w:tc>
        <w:tc>
          <w:tcPr>
            <w:tcW w:w="1160" w:type="dxa"/>
            <w:vAlign w:val="bottom"/>
          </w:tcPr>
          <w:p>
            <w:pPr>
              <w:jc w:val="center"/>
              <w:ind w:right="92"/>
              <w:spacing w:after="0"/>
              <w:rPr>
                <w:sz w:val="20"/>
                <w:szCs w:val="20"/>
                <w:color w:val="auto"/>
              </w:rPr>
            </w:pPr>
            <w:r>
              <w:rPr>
                <w:rFonts w:ascii="Arial" w:cs="Arial" w:eastAsia="Arial" w:hAnsi="Arial"/>
                <w:sz w:val="14"/>
                <w:szCs w:val="14"/>
                <w:color w:val="auto"/>
              </w:rPr>
              <w:t>o</w:t>
            </w:r>
          </w:p>
        </w:tc>
        <w:tc>
          <w:tcPr>
            <w:tcW w:w="28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840" w:type="dxa"/>
            <w:vAlign w:val="bottom"/>
          </w:tcPr>
          <w:p>
            <w:pPr>
              <w:spacing w:after="0"/>
              <w:rPr>
                <w:sz w:val="14"/>
                <w:szCs w:val="14"/>
                <w:color w:val="auto"/>
              </w:rPr>
            </w:pPr>
          </w:p>
        </w:tc>
      </w:tr>
      <w:tr>
        <w:trPr>
          <w:trHeight w:val="633"/>
        </w:trPr>
        <w:tc>
          <w:tcPr>
            <w:tcW w:w="220" w:type="dxa"/>
            <w:vAlign w:val="bottom"/>
          </w:tcPr>
          <w:p>
            <w:pPr>
              <w:spacing w:after="0"/>
              <w:rPr>
                <w:sz w:val="20"/>
                <w:szCs w:val="20"/>
                <w:color w:val="auto"/>
              </w:rPr>
            </w:pPr>
            <w:r>
              <w:rPr>
                <w:rFonts w:ascii="Arial" w:cs="Arial" w:eastAsia="Arial" w:hAnsi="Arial"/>
                <w:sz w:val="18"/>
                <w:szCs w:val="18"/>
                <w:b w:val="1"/>
                <w:bCs w:val="1"/>
                <w:color w:val="auto"/>
              </w:rPr>
              <w:t>C</w:t>
            </w:r>
          </w:p>
        </w:tc>
        <w:tc>
          <w:tcPr>
            <w:tcW w:w="3940" w:type="dxa"/>
            <w:vAlign w:val="bottom"/>
          </w:tcPr>
          <w:p>
            <w:pPr>
              <w:ind w:left="100"/>
              <w:spacing w:after="0"/>
              <w:rPr>
                <w:sz w:val="20"/>
                <w:szCs w:val="20"/>
                <w:color w:val="auto"/>
              </w:rPr>
            </w:pPr>
            <w:r>
              <w:rPr>
                <w:rFonts w:ascii="Arial" w:cs="Arial" w:eastAsia="Arial" w:hAnsi="Arial"/>
                <w:sz w:val="18"/>
                <w:szCs w:val="18"/>
                <w:b w:val="1"/>
                <w:bCs w:val="1"/>
                <w:color w:val="auto"/>
              </w:rPr>
              <w:t>Change of Address</w:t>
            </w:r>
          </w:p>
        </w:tc>
        <w:tc>
          <w:tcPr>
            <w:tcW w:w="70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28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840" w:type="dxa"/>
            <w:vAlign w:val="bottom"/>
          </w:tcPr>
          <w:p>
            <w:pPr>
              <w:spacing w:after="0"/>
              <w:rPr>
                <w:sz w:val="24"/>
                <w:szCs w:val="24"/>
                <w:color w:val="auto"/>
              </w:rPr>
            </w:pPr>
          </w:p>
        </w:tc>
      </w:tr>
      <w:tr>
        <w:trPr>
          <w:trHeight w:val="380"/>
        </w:trPr>
        <w:tc>
          <w:tcPr>
            <w:tcW w:w="4160" w:type="dxa"/>
            <w:vAlign w:val="bottom"/>
            <w:gridSpan w:val="2"/>
          </w:tcPr>
          <w:p>
            <w:pPr>
              <w:spacing w:after="0"/>
              <w:rPr>
                <w:sz w:val="20"/>
                <w:szCs w:val="20"/>
                <w:color w:val="auto"/>
              </w:rPr>
            </w:pPr>
            <w:r>
              <w:rPr>
                <w:rFonts w:ascii="Arial" w:cs="Arial" w:eastAsia="Arial" w:hAnsi="Arial"/>
                <w:sz w:val="14"/>
                <w:szCs w:val="14"/>
                <w:b w:val="1"/>
                <w:bCs w:val="1"/>
                <w:color w:val="auto"/>
              </w:rPr>
              <w:t>Change of Address</w:t>
            </w:r>
            <w:r>
              <w:rPr>
                <w:rFonts w:ascii="Arial" w:cs="Arial" w:eastAsia="Arial" w:hAnsi="Arial"/>
                <w:sz w:val="14"/>
                <w:szCs w:val="14"/>
                <w:color w:val="auto"/>
              </w:rPr>
              <w:t>—Please print your new address below.</w:t>
            </w:r>
          </w:p>
        </w:tc>
        <w:tc>
          <w:tcPr>
            <w:tcW w:w="70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28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840" w:type="dxa"/>
            <w:vAlign w:val="bottom"/>
          </w:tcPr>
          <w:p>
            <w:pPr>
              <w:spacing w:after="0"/>
              <w:rPr>
                <w:sz w:val="24"/>
                <w:szCs w:val="24"/>
                <w:color w:val="auto"/>
              </w:rPr>
            </w:pPr>
          </w:p>
        </w:tc>
      </w:tr>
      <w:tr>
        <w:trPr>
          <w:trHeight w:val="105"/>
        </w:trPr>
        <w:tc>
          <w:tcPr>
            <w:tcW w:w="220" w:type="dxa"/>
            <w:vAlign w:val="bottom"/>
            <w:tcBorders>
              <w:bottom w:val="single" w:sz="8" w:color="808080"/>
            </w:tcBorders>
          </w:tcPr>
          <w:p>
            <w:pPr>
              <w:spacing w:after="0"/>
              <w:rPr>
                <w:sz w:val="9"/>
                <w:szCs w:val="9"/>
                <w:color w:val="auto"/>
              </w:rPr>
            </w:pPr>
          </w:p>
        </w:tc>
        <w:tc>
          <w:tcPr>
            <w:tcW w:w="3940" w:type="dxa"/>
            <w:vAlign w:val="bottom"/>
            <w:tcBorders>
              <w:bottom w:val="single" w:sz="8" w:color="808080"/>
            </w:tcBorders>
          </w:tcPr>
          <w:p>
            <w:pPr>
              <w:spacing w:after="0"/>
              <w:rPr>
                <w:sz w:val="9"/>
                <w:szCs w:val="9"/>
                <w:color w:val="auto"/>
              </w:rPr>
            </w:pPr>
          </w:p>
        </w:tc>
        <w:tc>
          <w:tcPr>
            <w:tcW w:w="700" w:type="dxa"/>
            <w:vAlign w:val="bottom"/>
            <w:tcBorders>
              <w:bottom w:val="single" w:sz="8" w:color="808080"/>
            </w:tcBorders>
          </w:tcPr>
          <w:p>
            <w:pPr>
              <w:spacing w:after="0"/>
              <w:rPr>
                <w:sz w:val="9"/>
                <w:szCs w:val="9"/>
                <w:color w:val="auto"/>
              </w:rPr>
            </w:pPr>
          </w:p>
        </w:tc>
        <w:tc>
          <w:tcPr>
            <w:tcW w:w="1160" w:type="dxa"/>
            <w:vAlign w:val="bottom"/>
            <w:tcBorders>
              <w:bottom w:val="single" w:sz="8" w:color="808080"/>
            </w:tcBorders>
          </w:tcPr>
          <w:p>
            <w:pPr>
              <w:spacing w:after="0"/>
              <w:rPr>
                <w:sz w:val="9"/>
                <w:szCs w:val="9"/>
                <w:color w:val="auto"/>
              </w:rPr>
            </w:pPr>
          </w:p>
        </w:tc>
        <w:tc>
          <w:tcPr>
            <w:tcW w:w="2880" w:type="dxa"/>
            <w:vAlign w:val="bottom"/>
            <w:tcBorders>
              <w:bottom w:val="single" w:sz="8" w:color="808080"/>
            </w:tcBorders>
          </w:tcPr>
          <w:p>
            <w:pPr>
              <w:spacing w:after="0"/>
              <w:rPr>
                <w:sz w:val="9"/>
                <w:szCs w:val="9"/>
                <w:color w:val="auto"/>
              </w:rPr>
            </w:pPr>
          </w:p>
        </w:tc>
        <w:tc>
          <w:tcPr>
            <w:tcW w:w="740" w:type="dxa"/>
            <w:vAlign w:val="bottom"/>
            <w:tcBorders>
              <w:bottom w:val="single" w:sz="8" w:color="808080"/>
            </w:tcBorders>
          </w:tcPr>
          <w:p>
            <w:pPr>
              <w:spacing w:after="0"/>
              <w:rPr>
                <w:sz w:val="9"/>
                <w:szCs w:val="9"/>
                <w:color w:val="auto"/>
              </w:rPr>
            </w:pPr>
          </w:p>
        </w:tc>
        <w:tc>
          <w:tcPr>
            <w:tcW w:w="940" w:type="dxa"/>
            <w:vAlign w:val="bottom"/>
            <w:tcBorders>
              <w:bottom w:val="single" w:sz="8" w:color="808080"/>
            </w:tcBorders>
          </w:tcPr>
          <w:p>
            <w:pPr>
              <w:spacing w:after="0"/>
              <w:rPr>
                <w:sz w:val="9"/>
                <w:szCs w:val="9"/>
                <w:color w:val="auto"/>
              </w:rPr>
            </w:pPr>
          </w:p>
        </w:tc>
        <w:tc>
          <w:tcPr>
            <w:tcW w:w="840" w:type="dxa"/>
            <w:vAlign w:val="bottom"/>
            <w:tcBorders>
              <w:bottom w:val="single" w:sz="8" w:color="808080"/>
            </w:tcBorders>
          </w:tcPr>
          <w:p>
            <w:pPr>
              <w:spacing w:after="0"/>
              <w:rPr>
                <w:sz w:val="9"/>
                <w:szCs w:val="9"/>
                <w:color w:val="auto"/>
              </w:rPr>
            </w:pPr>
          </w:p>
        </w:tc>
      </w:tr>
      <w:tr>
        <w:trPr>
          <w:trHeight w:val="466"/>
        </w:trPr>
        <w:tc>
          <w:tcPr>
            <w:tcW w:w="220" w:type="dxa"/>
            <w:vAlign w:val="bottom"/>
            <w:tcBorders>
              <w:bottom w:val="single" w:sz="8" w:color="808080"/>
            </w:tcBorders>
          </w:tcPr>
          <w:p>
            <w:pPr>
              <w:spacing w:after="0"/>
              <w:rPr>
                <w:sz w:val="24"/>
                <w:szCs w:val="24"/>
                <w:color w:val="auto"/>
              </w:rPr>
            </w:pPr>
          </w:p>
        </w:tc>
        <w:tc>
          <w:tcPr>
            <w:tcW w:w="3940" w:type="dxa"/>
            <w:vAlign w:val="bottom"/>
            <w:tcBorders>
              <w:bottom w:val="single" w:sz="8" w:color="808080"/>
            </w:tcBorders>
          </w:tcPr>
          <w:p>
            <w:pPr>
              <w:spacing w:after="0"/>
              <w:rPr>
                <w:sz w:val="24"/>
                <w:szCs w:val="24"/>
                <w:color w:val="auto"/>
              </w:rPr>
            </w:pPr>
          </w:p>
        </w:tc>
        <w:tc>
          <w:tcPr>
            <w:tcW w:w="700" w:type="dxa"/>
            <w:vAlign w:val="bottom"/>
            <w:tcBorders>
              <w:bottom w:val="single" w:sz="8" w:color="808080"/>
            </w:tcBorders>
          </w:tcPr>
          <w:p>
            <w:pPr>
              <w:spacing w:after="0"/>
              <w:rPr>
                <w:sz w:val="24"/>
                <w:szCs w:val="24"/>
                <w:color w:val="auto"/>
              </w:rPr>
            </w:pPr>
          </w:p>
        </w:tc>
        <w:tc>
          <w:tcPr>
            <w:tcW w:w="1160" w:type="dxa"/>
            <w:vAlign w:val="bottom"/>
            <w:tcBorders>
              <w:bottom w:val="single" w:sz="8" w:color="808080"/>
            </w:tcBorders>
          </w:tcPr>
          <w:p>
            <w:pPr>
              <w:spacing w:after="0"/>
              <w:rPr>
                <w:sz w:val="24"/>
                <w:szCs w:val="24"/>
                <w:color w:val="auto"/>
              </w:rPr>
            </w:pPr>
          </w:p>
        </w:tc>
        <w:tc>
          <w:tcPr>
            <w:tcW w:w="2880" w:type="dxa"/>
            <w:vAlign w:val="bottom"/>
            <w:tcBorders>
              <w:bottom w:val="single" w:sz="8" w:color="808080"/>
            </w:tcBorders>
          </w:tcPr>
          <w:p>
            <w:pPr>
              <w:spacing w:after="0"/>
              <w:rPr>
                <w:sz w:val="24"/>
                <w:szCs w:val="24"/>
                <w:color w:val="auto"/>
              </w:rPr>
            </w:pPr>
          </w:p>
        </w:tc>
        <w:tc>
          <w:tcPr>
            <w:tcW w:w="740" w:type="dxa"/>
            <w:vAlign w:val="bottom"/>
            <w:tcBorders>
              <w:bottom w:val="single" w:sz="8" w:color="808080"/>
            </w:tcBorders>
          </w:tcPr>
          <w:p>
            <w:pPr>
              <w:spacing w:after="0"/>
              <w:rPr>
                <w:sz w:val="24"/>
                <w:szCs w:val="24"/>
                <w:color w:val="auto"/>
              </w:rPr>
            </w:pPr>
          </w:p>
        </w:tc>
        <w:tc>
          <w:tcPr>
            <w:tcW w:w="940" w:type="dxa"/>
            <w:vAlign w:val="bottom"/>
            <w:tcBorders>
              <w:bottom w:val="single" w:sz="8" w:color="808080"/>
            </w:tcBorders>
          </w:tcPr>
          <w:p>
            <w:pPr>
              <w:spacing w:after="0"/>
              <w:rPr>
                <w:sz w:val="24"/>
                <w:szCs w:val="24"/>
                <w:color w:val="auto"/>
              </w:rPr>
            </w:pPr>
          </w:p>
        </w:tc>
        <w:tc>
          <w:tcPr>
            <w:tcW w:w="840" w:type="dxa"/>
            <w:vAlign w:val="bottom"/>
            <w:tcBorders>
              <w:bottom w:val="single" w:sz="8" w:color="808080"/>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-323215</wp:posOffset>
            </wp:positionV>
            <wp:extent cx="12700" cy="8890"/>
            <wp:wrapNone/>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37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-323215</wp:posOffset>
            </wp:positionV>
            <wp:extent cx="12700" cy="8890"/>
            <wp:wrapNone/>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37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38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381">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87" w:lineRule="exact"/>
        <w:rPr>
          <w:sz w:val="20"/>
          <w:szCs w:val="20"/>
          <w:color w:val="auto"/>
        </w:rPr>
      </w:pPr>
    </w:p>
    <w:p>
      <w:pPr>
        <w:spacing w:after="0"/>
        <w:tabs>
          <w:tab w:leader="none" w:pos="280" w:val="left"/>
        </w:tabs>
        <w:rPr>
          <w:sz w:val="20"/>
          <w:szCs w:val="20"/>
          <w:color w:val="auto"/>
        </w:rPr>
      </w:pPr>
      <w:r>
        <w:rPr>
          <w:rFonts w:ascii="Arial" w:cs="Arial" w:eastAsia="Arial" w:hAnsi="Arial"/>
          <w:sz w:val="18"/>
          <w:szCs w:val="18"/>
          <w:b w:val="1"/>
          <w:bCs w:val="1"/>
          <w:color w:val="auto"/>
        </w:rPr>
        <w:t>D</w:t>
      </w:r>
      <w:r>
        <w:rPr>
          <w:sz w:val="20"/>
          <w:szCs w:val="20"/>
          <w:color w:val="auto"/>
        </w:rPr>
        <w:tab/>
      </w:r>
      <w:r>
        <w:rPr>
          <w:rFonts w:ascii="Arial" w:cs="Arial" w:eastAsia="Arial" w:hAnsi="Arial"/>
          <w:sz w:val="15"/>
          <w:szCs w:val="15"/>
          <w:b w:val="1"/>
          <w:bCs w:val="1"/>
          <w:color w:val="auto"/>
        </w:rPr>
        <w:t>Authorized Signatures—This section must be completed for your vote to be counted.—Date and Sign Below</w:t>
      </w:r>
    </w:p>
    <w:p>
      <w:pPr>
        <w:spacing w:after="0" w:line="229" w:lineRule="exact"/>
        <w:rPr>
          <w:sz w:val="20"/>
          <w:szCs w:val="20"/>
          <w:color w:val="auto"/>
        </w:rPr>
      </w:pPr>
    </w:p>
    <w:p>
      <w:pPr>
        <w:spacing w:after="0"/>
        <w:rPr>
          <w:sz w:val="20"/>
          <w:szCs w:val="20"/>
          <w:color w:val="auto"/>
        </w:rPr>
      </w:pPr>
      <w:r>
        <w:rPr>
          <w:rFonts w:ascii="Arial" w:cs="Arial" w:eastAsia="Arial" w:hAnsi="Arial"/>
          <w:sz w:val="12"/>
          <w:szCs w:val="12"/>
          <w:color w:val="auto"/>
        </w:rPr>
        <w:t>Please sign exactly as name(s) appears hereon. Joint owners should each sign. When signing as attorney, executor, administrator, corporate officer, trustee, guardian, or custodian, please give full title.</w:t>
      </w:r>
    </w:p>
    <w:p>
      <w:pPr>
        <w:spacing w:after="0" w:line="200" w:lineRule="exact"/>
        <w:rPr>
          <w:sz w:val="20"/>
          <w:szCs w:val="20"/>
          <w:color w:val="auto"/>
        </w:rPr>
      </w:pPr>
    </w:p>
    <w:p>
      <w:pPr>
        <w:spacing w:after="0" w:line="270" w:lineRule="exact"/>
        <w:rPr>
          <w:sz w:val="20"/>
          <w:szCs w:val="20"/>
          <w:color w:val="auto"/>
        </w:rPr>
      </w:pPr>
    </w:p>
    <w:p>
      <w:pPr>
        <w:spacing w:after="0"/>
        <w:tabs>
          <w:tab w:leader="none" w:pos="3980" w:val="left"/>
          <w:tab w:leader="none" w:pos="7960" w:val="left"/>
        </w:tabs>
        <w:rPr>
          <w:sz w:val="20"/>
          <w:szCs w:val="20"/>
          <w:color w:val="auto"/>
        </w:rPr>
      </w:pPr>
      <w:r>
        <w:rPr>
          <w:rFonts w:ascii="Arial" w:cs="Arial" w:eastAsia="Arial" w:hAnsi="Arial"/>
          <w:sz w:val="14"/>
          <w:szCs w:val="14"/>
          <w:color w:val="auto"/>
        </w:rPr>
        <w:t>Date (mm/dd/yyyy)—Please print date below.</w:t>
      </w:r>
      <w:r>
        <w:rPr>
          <w:sz w:val="20"/>
          <w:szCs w:val="20"/>
          <w:color w:val="auto"/>
        </w:rPr>
        <w:tab/>
      </w:r>
      <w:r>
        <w:rPr>
          <w:rFonts w:ascii="Arial" w:cs="Arial" w:eastAsia="Arial" w:hAnsi="Arial"/>
          <w:sz w:val="14"/>
          <w:szCs w:val="14"/>
          <w:color w:val="auto"/>
        </w:rPr>
        <w:t>Signature 1—Please keep signature within the box</w:t>
      </w:r>
      <w:r>
        <w:rPr>
          <w:sz w:val="20"/>
          <w:szCs w:val="20"/>
          <w:color w:val="auto"/>
        </w:rPr>
        <w:tab/>
      </w:r>
      <w:r>
        <w:rPr>
          <w:rFonts w:ascii="Arial" w:cs="Arial" w:eastAsia="Arial" w:hAnsi="Arial"/>
          <w:sz w:val="12"/>
          <w:szCs w:val="12"/>
          <w:color w:val="auto"/>
        </w:rPr>
        <w:t>Signature 2—Please keep signature within the box</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219710</wp:posOffset>
            </wp:positionV>
            <wp:extent cx="7250430" cy="21590"/>
            <wp:wrapNone/>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382">
                      <a:extLst>
                        <a:ext uri="{28A0092B-C50C-407E-A947-70E740481C1C}"/>
                      </a:extLst>
                    </a:blip>
                    <a:srcRect/>
                    <a:stretch>
                      <a:fillRect/>
                    </a:stretch>
                  </pic:blipFill>
                  <pic:spPr bwMode="auto">
                    <a:xfrm>
                      <a:off x="0" y="0"/>
                      <a:ext cx="7250430" cy="215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374015</wp:posOffset>
            </wp:positionV>
            <wp:extent cx="7250430" cy="21590"/>
            <wp:wrapNone/>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38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type w:val="continuous"/>
        </w:sectPr>
      </w:pPr>
    </w:p>
    <w:bookmarkStart w:id="51" w:name="page52"/>
    <w:bookmarkEnd w:id="51"/>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ind w:right="420"/>
        <w:spacing w:after="0" w:line="241" w:lineRule="auto"/>
        <w:rPr>
          <w:sz w:val="20"/>
          <w:szCs w:val="20"/>
          <w:color w:val="auto"/>
        </w:rPr>
      </w:pPr>
      <w:r>
        <w:rPr>
          <w:rFonts w:ascii="Arial" w:cs="Arial" w:eastAsia="Arial" w:hAnsi="Arial"/>
          <w:sz w:val="14"/>
          <w:szCs w:val="14"/>
          <w:b w:val="1"/>
          <w:bCs w:val="1"/>
          <w:color w:val="auto"/>
        </w:rPr>
        <w:t xml:space="preserve">IF YOU HAVE NOT VOTED VIA THE INTERNET </w:t>
      </w:r>
      <w:r>
        <w:rPr>
          <w:rFonts w:ascii="Arial" w:cs="Arial" w:eastAsia="Arial" w:hAnsi="Arial"/>
          <w:sz w:val="14"/>
          <w:szCs w:val="14"/>
          <w:b w:val="1"/>
          <w:bCs w:val="1"/>
          <w:u w:val="single" w:color="auto"/>
          <w:color w:val="auto"/>
        </w:rPr>
        <w:t>OR</w:t>
      </w:r>
      <w:r>
        <w:rPr>
          <w:rFonts w:ascii="Arial" w:cs="Arial" w:eastAsia="Arial" w:hAnsi="Arial"/>
          <w:sz w:val="14"/>
          <w:szCs w:val="14"/>
          <w:b w:val="1"/>
          <w:bCs w:val="1"/>
          <w:color w:val="auto"/>
        </w:rPr>
        <w:t xml:space="preserve"> TELEPHONE, FOLD ALONG THE PERFORATION, DETACH AND RETURN THE BOTTOM PORTION IN THE ENCLOSED ENVELOPE.</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[PRINCIPAL FINANCIAL GROUP LOGO]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38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pacing w:after="0" w:line="200" w:lineRule="exact"/>
        <w:rPr>
          <w:sz w:val="20"/>
          <w:szCs w:val="20"/>
          <w:color w:val="auto"/>
        </w:rPr>
      </w:pPr>
    </w:p>
    <w:p>
      <w:pPr>
        <w:spacing w:after="0" w:line="234"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Voting Instruction Card—Principal Financial Group,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158115</wp:posOffset>
            </wp:positionV>
            <wp:extent cx="7250430" cy="21590"/>
            <wp:wrapNone/>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38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pacing w:after="0" w:line="200" w:lineRule="exact"/>
        <w:rPr>
          <w:sz w:val="20"/>
          <w:szCs w:val="20"/>
          <w:color w:val="auto"/>
        </w:rPr>
      </w:pPr>
    </w:p>
    <w:p>
      <w:pPr>
        <w:spacing w:after="0" w:line="267" w:lineRule="exact"/>
        <w:rPr>
          <w:sz w:val="20"/>
          <w:szCs w:val="20"/>
          <w:color w:val="auto"/>
        </w:rPr>
      </w:pPr>
    </w:p>
    <w:p>
      <w:pPr>
        <w:spacing w:after="0" w:line="306" w:lineRule="auto"/>
        <w:rPr>
          <w:sz w:val="20"/>
          <w:szCs w:val="20"/>
          <w:color w:val="auto"/>
        </w:rPr>
      </w:pPr>
      <w:r>
        <w:rPr>
          <w:rFonts w:ascii="Arial" w:cs="Arial" w:eastAsia="Arial" w:hAnsi="Arial"/>
          <w:sz w:val="16"/>
          <w:szCs w:val="16"/>
          <w:color w:val="auto"/>
        </w:rPr>
        <w:t>By signing this voting instruction card, you hereby authorize Northern Trust Investments, Inc., Portfolio Manager of The Principal Financial Group, Inc. Stock Separate Account, to vote as agent for Principal Life Insurance Company, in person or by proxy, all shares attributable to units credited to your plan account as of March 27, 2007, the record date, at the 2007 annual meeting of shareholders to be held on May 22, 2007 or at any adjournment or postponement thereof.</w:t>
      </w:r>
    </w:p>
    <w:p>
      <w:pPr>
        <w:spacing w:after="0" w:line="155" w:lineRule="exact"/>
        <w:rPr>
          <w:sz w:val="20"/>
          <w:szCs w:val="20"/>
          <w:color w:val="auto"/>
        </w:rPr>
      </w:pPr>
    </w:p>
    <w:p>
      <w:pPr>
        <w:ind w:right="80"/>
        <w:spacing w:after="0" w:line="258" w:lineRule="auto"/>
        <w:rPr>
          <w:sz w:val="20"/>
          <w:szCs w:val="20"/>
          <w:color w:val="auto"/>
        </w:rPr>
      </w:pPr>
      <w:r>
        <w:rPr>
          <w:rFonts w:ascii="Arial" w:cs="Arial" w:eastAsia="Arial" w:hAnsi="Arial"/>
          <w:sz w:val="18"/>
          <w:szCs w:val="18"/>
          <w:color w:val="auto"/>
        </w:rPr>
        <w:t xml:space="preserve">Indicate how your interests are to be voted by the Portfolio Manager by marking the boxes on the reverse side. </w:t>
      </w:r>
      <w:r>
        <w:rPr>
          <w:rFonts w:ascii="Arial" w:cs="Arial" w:eastAsia="Arial" w:hAnsi="Arial"/>
          <w:sz w:val="18"/>
          <w:szCs w:val="18"/>
          <w:b w:val="1"/>
          <w:bCs w:val="1"/>
          <w:color w:val="auto"/>
        </w:rPr>
        <w:t>If you sign the voting instruction card but give</w:t>
      </w:r>
      <w:r>
        <w:rPr>
          <w:rFonts w:ascii="Arial" w:cs="Arial" w:eastAsia="Arial" w:hAnsi="Arial"/>
          <w:sz w:val="18"/>
          <w:szCs w:val="18"/>
          <w:color w:val="auto"/>
        </w:rPr>
        <w:t xml:space="preserve"> </w:t>
      </w:r>
      <w:r>
        <w:rPr>
          <w:rFonts w:ascii="Arial" w:cs="Arial" w:eastAsia="Arial" w:hAnsi="Arial"/>
          <w:sz w:val="18"/>
          <w:szCs w:val="18"/>
          <w:b w:val="1"/>
          <w:bCs w:val="1"/>
          <w:color w:val="auto"/>
        </w:rPr>
        <w:t>no directions, Northern Trust will vote your interests in accordance with the Board of Directors recommendations. If you do not complete the voting instruction card, Northern Trust will vote your interests in the same proportion as the shares held in the Separate Account as to which Northern Trust has received voting instructions.</w:t>
      </w:r>
    </w:p>
    <w:p>
      <w:pPr>
        <w:spacing w:after="0" w:line="192"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SEE REVERSE SIDE FOR IMPORTANT INFORMATION ABOUT VOTING BY INTERNET OR TELEPHONE.</w:t>
      </w:r>
    </w:p>
    <w:p>
      <w:pPr>
        <w:spacing w:after="0" w:line="206" w:lineRule="exact"/>
        <w:rPr>
          <w:sz w:val="20"/>
          <w:szCs w:val="20"/>
          <w:color w:val="auto"/>
        </w:rPr>
      </w:pPr>
    </w:p>
    <w:p>
      <w:pPr>
        <w:spacing w:after="0"/>
        <w:rPr>
          <w:sz w:val="20"/>
          <w:szCs w:val="20"/>
          <w:color w:val="auto"/>
        </w:rPr>
      </w:pPr>
      <w:r>
        <w:rPr>
          <w:rFonts w:ascii="Arial" w:cs="Arial" w:eastAsia="Arial" w:hAnsi="Arial"/>
          <w:sz w:val="14"/>
          <w:szCs w:val="14"/>
          <w:color w:val="auto"/>
        </w:rPr>
        <w:t>Call us at 800-986-EDGE (3343), or visit us at www.principal.com, your source for information about our products and services.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133985</wp:posOffset>
            </wp:positionV>
            <wp:extent cx="7250430" cy="21590"/>
            <wp:wrapNone/>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38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440" w:right="299" w:bottom="1440" w:gutter="0" w:footer="0" w:header="0"/>
        </w:sectPr>
      </w:pPr>
    </w:p>
    <w:bookmarkStart w:id="52" w:name="page53"/>
    <w:bookmarkEnd w:id="52"/>
    <w:p>
      <w:pPr>
        <w:spacing w:after="0"/>
        <w:rPr>
          <w:sz w:val="20"/>
          <w:szCs w:val="20"/>
          <w:color w:val="auto"/>
        </w:rPr>
      </w:pPr>
      <w:r>
        <w:rPr>
          <w:rFonts w:ascii="Arial" w:cs="Arial" w:eastAsia="Arial" w:hAnsi="Arial"/>
          <w:sz w:val="22"/>
          <w:szCs w:val="22"/>
          <w:color w:val="auto"/>
        </w:rPr>
        <w:t>QuickLinks</w:t>
      </w:r>
    </w:p>
    <w:p>
      <w:pPr>
        <w:spacing w:after="0" w:line="219" w:lineRule="exact"/>
        <w:rPr>
          <w:sz w:val="20"/>
          <w:szCs w:val="20"/>
          <w:color w:val="auto"/>
        </w:rPr>
      </w:pPr>
    </w:p>
    <w:p>
      <w:pPr>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15" w:lineRule="exact"/>
        <w:rPr>
          <w:sz w:val="20"/>
          <w:szCs w:val="20"/>
          <w:color w:val="auto"/>
        </w:rPr>
      </w:pPr>
    </w:p>
    <w:p>
      <w:pPr>
        <w:spacing w:after="0"/>
        <w:rPr>
          <w:rFonts w:ascii="Arial" w:cs="Arial" w:eastAsia="Arial" w:hAnsi="Arial"/>
          <w:sz w:val="18"/>
          <w:szCs w:val="18"/>
          <w:u w:val="single" w:color="auto"/>
          <w:color w:val="0000EE"/>
        </w:rPr>
      </w:pPr>
      <w:hyperlink w:anchor="page9">
        <w:r>
          <w:rPr>
            <w:rFonts w:ascii="Arial" w:cs="Arial" w:eastAsia="Arial" w:hAnsi="Arial"/>
            <w:sz w:val="18"/>
            <w:szCs w:val="18"/>
            <w:u w:val="single" w:color="auto"/>
            <w:color w:val="0000EE"/>
          </w:rPr>
          <w:t>PROPOSAL ONE — ELECTION OF DIRECTORS</w:t>
        </w:r>
      </w:hyperlink>
    </w:p>
    <w:p>
      <w:pPr>
        <w:spacing w:after="0" w:line="9" w:lineRule="exact"/>
        <w:rPr>
          <w:sz w:val="20"/>
          <w:szCs w:val="20"/>
          <w:color w:val="auto"/>
        </w:rPr>
      </w:pPr>
    </w:p>
    <w:p>
      <w:pPr>
        <w:spacing w:after="0"/>
        <w:rPr>
          <w:rFonts w:ascii="Arial" w:cs="Arial" w:eastAsia="Arial" w:hAnsi="Arial"/>
          <w:sz w:val="18"/>
          <w:szCs w:val="18"/>
          <w:u w:val="single" w:color="auto"/>
          <w:color w:val="0000EE"/>
        </w:rPr>
      </w:pPr>
      <w:hyperlink w:anchor="page11">
        <w:r>
          <w:rPr>
            <w:rFonts w:ascii="Arial" w:cs="Arial" w:eastAsia="Arial" w:hAnsi="Arial"/>
            <w:sz w:val="18"/>
            <w:szCs w:val="18"/>
            <w:u w:val="single" w:color="auto"/>
            <w:color w:val="0000EE"/>
          </w:rPr>
          <w:t>CORPORATE GOVERNANCE</w:t>
        </w:r>
      </w:hyperlink>
    </w:p>
    <w:p>
      <w:pPr>
        <w:spacing w:after="0" w:line="9" w:lineRule="exact"/>
        <w:rPr>
          <w:sz w:val="20"/>
          <w:szCs w:val="20"/>
          <w:color w:val="auto"/>
        </w:rPr>
      </w:pPr>
    </w:p>
    <w:p>
      <w:pPr>
        <w:spacing w:after="0"/>
        <w:rPr>
          <w:rFonts w:ascii="Arial" w:cs="Arial" w:eastAsia="Arial" w:hAnsi="Arial"/>
          <w:sz w:val="18"/>
          <w:szCs w:val="18"/>
          <w:u w:val="single" w:color="auto"/>
          <w:color w:val="0000EE"/>
        </w:rPr>
      </w:pPr>
      <w:hyperlink w:anchor="page14">
        <w:r>
          <w:rPr>
            <w:rFonts w:ascii="Arial" w:cs="Arial" w:eastAsia="Arial" w:hAnsi="Arial"/>
            <w:sz w:val="18"/>
            <w:szCs w:val="18"/>
            <w:u w:val="single" w:color="auto"/>
            <w:color w:val="0000EE"/>
          </w:rPr>
          <w:t>Committee Membership</w:t>
        </w:r>
      </w:hyperlink>
    </w:p>
    <w:p>
      <w:pPr>
        <w:spacing w:after="0" w:line="9" w:lineRule="exact"/>
        <w:rPr>
          <w:sz w:val="20"/>
          <w:szCs w:val="20"/>
          <w:color w:val="auto"/>
        </w:rPr>
      </w:pPr>
    </w:p>
    <w:p>
      <w:pPr>
        <w:spacing w:after="0"/>
        <w:rPr>
          <w:rFonts w:ascii="Arial" w:cs="Arial" w:eastAsia="Arial" w:hAnsi="Arial"/>
          <w:sz w:val="18"/>
          <w:szCs w:val="18"/>
          <w:u w:val="single" w:color="auto"/>
          <w:color w:val="0000EE"/>
        </w:rPr>
      </w:pPr>
      <w:hyperlink w:anchor="page16">
        <w:r>
          <w:rPr>
            <w:rFonts w:ascii="Arial" w:cs="Arial" w:eastAsia="Arial" w:hAnsi="Arial"/>
            <w:sz w:val="18"/>
            <w:szCs w:val="18"/>
            <w:u w:val="single" w:color="auto"/>
            <w:color w:val="0000EE"/>
          </w:rPr>
          <w:t>AUDIT COMMITTEE REPORT</w:t>
        </w:r>
      </w:hyperlink>
    </w:p>
    <w:p>
      <w:pPr>
        <w:spacing w:after="0" w:line="9" w:lineRule="exact"/>
        <w:rPr>
          <w:sz w:val="20"/>
          <w:szCs w:val="20"/>
          <w:color w:val="auto"/>
        </w:rPr>
      </w:pPr>
    </w:p>
    <w:p>
      <w:pPr>
        <w:spacing w:after="0"/>
        <w:rPr>
          <w:rFonts w:ascii="Arial" w:cs="Arial" w:eastAsia="Arial" w:hAnsi="Arial"/>
          <w:sz w:val="18"/>
          <w:szCs w:val="18"/>
          <w:u w:val="single" w:color="auto"/>
          <w:color w:val="0000EE"/>
        </w:rPr>
      </w:pPr>
      <w:hyperlink w:anchor="page19">
        <w:r>
          <w:rPr>
            <w:rFonts w:ascii="Arial" w:cs="Arial" w:eastAsia="Arial" w:hAnsi="Arial"/>
            <w:sz w:val="18"/>
            <w:szCs w:val="18"/>
            <w:u w:val="single" w:color="auto"/>
            <w:color w:val="0000EE"/>
          </w:rPr>
          <w:t>DIRECTORS' COMPENSATION</w:t>
        </w:r>
      </w:hyperlink>
    </w:p>
    <w:p>
      <w:pPr>
        <w:spacing w:after="0" w:line="9" w:lineRule="exact"/>
        <w:rPr>
          <w:sz w:val="20"/>
          <w:szCs w:val="20"/>
          <w:color w:val="auto"/>
        </w:rPr>
      </w:pPr>
    </w:p>
    <w:p>
      <w:pPr>
        <w:spacing w:after="0"/>
        <w:rPr>
          <w:rFonts w:ascii="Arial" w:cs="Arial" w:eastAsia="Arial" w:hAnsi="Arial"/>
          <w:sz w:val="18"/>
          <w:szCs w:val="18"/>
          <w:u w:val="single" w:color="auto"/>
          <w:color w:val="0000EE"/>
        </w:rPr>
      </w:pPr>
      <w:hyperlink w:anchor="page19">
        <w:r>
          <w:rPr>
            <w:rFonts w:ascii="Arial" w:cs="Arial" w:eastAsia="Arial" w:hAnsi="Arial"/>
            <w:sz w:val="18"/>
            <w:szCs w:val="18"/>
            <w:u w:val="single" w:color="auto"/>
            <w:color w:val="0000EE"/>
          </w:rPr>
          <w:t>Director Fees</w:t>
        </w:r>
      </w:hyperlink>
    </w:p>
    <w:p>
      <w:pPr>
        <w:spacing w:after="0" w:line="9" w:lineRule="exact"/>
        <w:rPr>
          <w:sz w:val="20"/>
          <w:szCs w:val="20"/>
          <w:color w:val="auto"/>
        </w:rPr>
      </w:pPr>
    </w:p>
    <w:p>
      <w:pPr>
        <w:spacing w:after="0"/>
        <w:rPr>
          <w:rFonts w:ascii="Arial" w:cs="Arial" w:eastAsia="Arial" w:hAnsi="Arial"/>
          <w:sz w:val="18"/>
          <w:szCs w:val="18"/>
          <w:u w:val="single" w:color="auto"/>
          <w:color w:val="0000EE"/>
        </w:rPr>
      </w:pPr>
      <w:hyperlink w:anchor="page20">
        <w:r>
          <w:rPr>
            <w:rFonts w:ascii="Arial" w:cs="Arial" w:eastAsia="Arial" w:hAnsi="Arial"/>
            <w:sz w:val="18"/>
            <w:szCs w:val="18"/>
            <w:u w:val="single" w:color="auto"/>
            <w:color w:val="0000EE"/>
          </w:rPr>
          <w:t>Fees Earned by Directors in 2006</w:t>
        </w:r>
      </w:hyperlink>
    </w:p>
    <w:p>
      <w:pPr>
        <w:spacing w:after="0" w:line="9" w:lineRule="exact"/>
        <w:rPr>
          <w:sz w:val="20"/>
          <w:szCs w:val="20"/>
          <w:color w:val="auto"/>
        </w:rPr>
      </w:pPr>
    </w:p>
    <w:p>
      <w:pPr>
        <w:spacing w:after="0"/>
        <w:rPr>
          <w:rFonts w:ascii="Arial" w:cs="Arial" w:eastAsia="Arial" w:hAnsi="Arial"/>
          <w:sz w:val="18"/>
          <w:szCs w:val="18"/>
          <w:u w:val="single" w:color="auto"/>
          <w:color w:val="0000EE"/>
        </w:rPr>
      </w:pPr>
      <w:hyperlink w:anchor="page21">
        <w:r>
          <w:rPr>
            <w:rFonts w:ascii="Arial" w:cs="Arial" w:eastAsia="Arial" w:hAnsi="Arial"/>
            <w:sz w:val="18"/>
            <w:szCs w:val="18"/>
            <w:u w:val="single" w:color="auto"/>
            <w:color w:val="0000EE"/>
          </w:rPr>
          <w:t>COMPENSATION DISCUSSION AND ANALYSIS</w:t>
        </w:r>
      </w:hyperlink>
    </w:p>
    <w:p>
      <w:pPr>
        <w:spacing w:after="0" w:line="9" w:lineRule="exact"/>
        <w:rPr>
          <w:sz w:val="20"/>
          <w:szCs w:val="20"/>
          <w:color w:val="auto"/>
        </w:rPr>
      </w:pPr>
    </w:p>
    <w:p>
      <w:pPr>
        <w:spacing w:after="0"/>
        <w:rPr>
          <w:rFonts w:ascii="Arial" w:cs="Arial" w:eastAsia="Arial" w:hAnsi="Arial"/>
          <w:sz w:val="18"/>
          <w:szCs w:val="18"/>
          <w:u w:val="single" w:color="auto"/>
          <w:color w:val="0000EE"/>
        </w:rPr>
      </w:pPr>
      <w:hyperlink w:anchor="page28">
        <w:r>
          <w:rPr>
            <w:rFonts w:ascii="Arial" w:cs="Arial" w:eastAsia="Arial" w:hAnsi="Arial"/>
            <w:sz w:val="18"/>
            <w:szCs w:val="18"/>
            <w:u w:val="single" w:color="auto"/>
            <w:color w:val="0000EE"/>
          </w:rPr>
          <w:t>Human Resources Committee Report</w:t>
        </w:r>
      </w:hyperlink>
    </w:p>
    <w:p>
      <w:pPr>
        <w:spacing w:after="0" w:line="9" w:lineRule="exact"/>
        <w:rPr>
          <w:sz w:val="20"/>
          <w:szCs w:val="20"/>
          <w:color w:val="auto"/>
        </w:rPr>
      </w:pPr>
    </w:p>
    <w:p>
      <w:pPr>
        <w:spacing w:after="0"/>
        <w:rPr>
          <w:rFonts w:ascii="Arial" w:cs="Arial" w:eastAsia="Arial" w:hAnsi="Arial"/>
          <w:sz w:val="18"/>
          <w:szCs w:val="18"/>
          <w:u w:val="single" w:color="auto"/>
          <w:color w:val="0000EE"/>
        </w:rPr>
      </w:pPr>
      <w:hyperlink w:anchor="page29">
        <w:r>
          <w:rPr>
            <w:rFonts w:ascii="Arial" w:cs="Arial" w:eastAsia="Arial" w:hAnsi="Arial"/>
            <w:sz w:val="18"/>
            <w:szCs w:val="18"/>
            <w:u w:val="single" w:color="auto"/>
            <w:color w:val="0000EE"/>
          </w:rPr>
          <w:t>Summary Compensation Table</w:t>
        </w:r>
      </w:hyperlink>
    </w:p>
    <w:p>
      <w:pPr>
        <w:spacing w:after="0" w:line="9" w:lineRule="exact"/>
        <w:rPr>
          <w:sz w:val="20"/>
          <w:szCs w:val="20"/>
          <w:color w:val="auto"/>
        </w:rPr>
      </w:pPr>
    </w:p>
    <w:p>
      <w:pPr>
        <w:spacing w:after="0"/>
        <w:rPr>
          <w:rFonts w:ascii="Arial" w:cs="Arial" w:eastAsia="Arial" w:hAnsi="Arial"/>
          <w:sz w:val="18"/>
          <w:szCs w:val="18"/>
          <w:u w:val="single" w:color="auto"/>
          <w:color w:val="0000EE"/>
        </w:rPr>
      </w:pPr>
      <w:hyperlink w:anchor="page30">
        <w:r>
          <w:rPr>
            <w:rFonts w:ascii="Arial" w:cs="Arial" w:eastAsia="Arial" w:hAnsi="Arial"/>
            <w:sz w:val="18"/>
            <w:szCs w:val="18"/>
            <w:u w:val="single" w:color="auto"/>
            <w:color w:val="0000EE"/>
          </w:rPr>
          <w:t>Grants of Plan-Based Awards for Fiscal Year End December 31, 2006</w:t>
        </w:r>
      </w:hyperlink>
    </w:p>
    <w:p>
      <w:pPr>
        <w:spacing w:after="0" w:line="9" w:lineRule="exact"/>
        <w:rPr>
          <w:sz w:val="20"/>
          <w:szCs w:val="20"/>
          <w:color w:val="auto"/>
        </w:rPr>
      </w:pPr>
    </w:p>
    <w:p>
      <w:pPr>
        <w:spacing w:after="0"/>
        <w:rPr>
          <w:rFonts w:ascii="Arial" w:cs="Arial" w:eastAsia="Arial" w:hAnsi="Arial"/>
          <w:sz w:val="18"/>
          <w:szCs w:val="18"/>
          <w:u w:val="single" w:color="auto"/>
          <w:color w:val="0000EE"/>
        </w:rPr>
      </w:pPr>
      <w:hyperlink w:anchor="page32">
        <w:r>
          <w:rPr>
            <w:rFonts w:ascii="Arial" w:cs="Arial" w:eastAsia="Arial" w:hAnsi="Arial"/>
            <w:sz w:val="18"/>
            <w:szCs w:val="18"/>
            <w:u w:val="single" w:color="auto"/>
            <w:color w:val="0000EE"/>
          </w:rPr>
          <w:t>Outstanding Equity Awards At Fiscal Year-End December 31, 2006</w:t>
        </w:r>
      </w:hyperlink>
    </w:p>
    <w:p>
      <w:pPr>
        <w:spacing w:after="0" w:line="9" w:lineRule="exact"/>
        <w:rPr>
          <w:sz w:val="20"/>
          <w:szCs w:val="20"/>
          <w:color w:val="auto"/>
        </w:rPr>
      </w:pPr>
    </w:p>
    <w:p>
      <w:pPr>
        <w:spacing w:after="0"/>
        <w:rPr>
          <w:rFonts w:ascii="Arial" w:cs="Arial" w:eastAsia="Arial" w:hAnsi="Arial"/>
          <w:sz w:val="18"/>
          <w:szCs w:val="18"/>
          <w:u w:val="single" w:color="auto"/>
          <w:color w:val="0000EE"/>
        </w:rPr>
      </w:pPr>
      <w:hyperlink w:anchor="page33">
        <w:r>
          <w:rPr>
            <w:rFonts w:ascii="Arial" w:cs="Arial" w:eastAsia="Arial" w:hAnsi="Arial"/>
            <w:sz w:val="18"/>
            <w:szCs w:val="18"/>
            <w:u w:val="single" w:color="auto"/>
            <w:color w:val="0000EE"/>
          </w:rPr>
          <w:t>Option Exercises and Stock Vesting</w:t>
        </w:r>
      </w:hyperlink>
    </w:p>
    <w:p>
      <w:pPr>
        <w:spacing w:after="0" w:line="9" w:lineRule="exact"/>
        <w:rPr>
          <w:sz w:val="20"/>
          <w:szCs w:val="20"/>
          <w:color w:val="auto"/>
        </w:rPr>
      </w:pPr>
    </w:p>
    <w:p>
      <w:pPr>
        <w:spacing w:after="0"/>
        <w:rPr>
          <w:rFonts w:ascii="Arial" w:cs="Arial" w:eastAsia="Arial" w:hAnsi="Arial"/>
          <w:sz w:val="18"/>
          <w:szCs w:val="18"/>
          <w:u w:val="single" w:color="auto"/>
          <w:color w:val="0000EE"/>
        </w:rPr>
      </w:pPr>
      <w:hyperlink w:anchor="page34">
        <w:r>
          <w:rPr>
            <w:rFonts w:ascii="Arial" w:cs="Arial" w:eastAsia="Arial" w:hAnsi="Arial"/>
            <w:sz w:val="18"/>
            <w:szCs w:val="18"/>
            <w:u w:val="single" w:color="auto"/>
            <w:color w:val="0000EE"/>
          </w:rPr>
          <w:t>Pension Benefits Table</w:t>
        </w:r>
      </w:hyperlink>
    </w:p>
    <w:p>
      <w:pPr>
        <w:spacing w:after="0" w:line="9" w:lineRule="exact"/>
        <w:rPr>
          <w:sz w:val="20"/>
          <w:szCs w:val="20"/>
          <w:color w:val="auto"/>
        </w:rPr>
      </w:pPr>
    </w:p>
    <w:p>
      <w:pPr>
        <w:spacing w:after="0"/>
        <w:rPr>
          <w:rFonts w:ascii="Arial" w:cs="Arial" w:eastAsia="Arial" w:hAnsi="Arial"/>
          <w:sz w:val="18"/>
          <w:szCs w:val="18"/>
          <w:u w:val="single" w:color="auto"/>
          <w:color w:val="0000EE"/>
        </w:rPr>
      </w:pPr>
      <w:hyperlink w:anchor="page34">
        <w:r>
          <w:rPr>
            <w:rFonts w:ascii="Arial" w:cs="Arial" w:eastAsia="Arial" w:hAnsi="Arial"/>
            <w:sz w:val="18"/>
            <w:szCs w:val="18"/>
            <w:u w:val="single" w:color="auto"/>
            <w:color w:val="0000EE"/>
          </w:rPr>
          <w:t>Retirement Plan Information</w:t>
        </w:r>
      </w:hyperlink>
    </w:p>
    <w:p>
      <w:pPr>
        <w:spacing w:after="0" w:line="9" w:lineRule="exact"/>
        <w:rPr>
          <w:sz w:val="20"/>
          <w:szCs w:val="20"/>
          <w:color w:val="auto"/>
        </w:rPr>
      </w:pPr>
    </w:p>
    <w:p>
      <w:pPr>
        <w:spacing w:after="0"/>
        <w:rPr>
          <w:rFonts w:ascii="Arial" w:cs="Arial" w:eastAsia="Arial" w:hAnsi="Arial"/>
          <w:sz w:val="16"/>
          <w:szCs w:val="16"/>
          <w:u w:val="single" w:color="auto"/>
          <w:color w:val="0000EE"/>
        </w:rPr>
      </w:pPr>
      <w:hyperlink w:anchor="page44">
        <w:r>
          <w:rPr>
            <w:rFonts w:ascii="Arial" w:cs="Arial" w:eastAsia="Arial" w:hAnsi="Arial"/>
            <w:sz w:val="16"/>
            <w:szCs w:val="16"/>
            <w:u w:val="single" w:color="auto"/>
            <w:color w:val="0000EE"/>
          </w:rPr>
          <w:t>PROPOSAL TWO — RATIFICATION OF APPOINTMENT OF INDEPENDENT AUDITORS</w:t>
        </w:r>
      </w:hyperlink>
    </w:p>
    <w:sectPr>
      <w:pgSz w:w="11900" w:h="16838" w:orient="portrait"/>
      <w:cols w:equalWidth="0" w:num="1">
        <w:col w:w="10219"/>
      </w:cols>
      <w:pgMar w:left="240" w:top="82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5C482A97"/>
    <w:multiLevelType w:val="hybridMultilevel"/>
    <w:lvl w:ilvl="0">
      <w:lvlJc w:val="left"/>
      <w:lvlText w:val="o"/>
      <w:numFmt w:val="bullet"/>
      <w:start w:val="1"/>
    </w:lvl>
  </w:abstractNum>
  <w:abstractNum w:abstractNumId="1">
    <w:nsid w:val="2463B9EA"/>
    <w:multiLevelType w:val="hybridMultilevel"/>
    <w:lvl w:ilvl="0">
      <w:lvlJc w:val="left"/>
      <w:lvlText w:val="☒"/>
      <w:numFmt w:val="bullet"/>
      <w:start w:val="1"/>
    </w:lvl>
  </w:abstractNum>
  <w:abstractNum w:abstractNumId="2">
    <w:nsid w:val="5E884ADC"/>
    <w:multiLevelType w:val="hybridMultilevel"/>
    <w:lvl w:ilvl="0">
      <w:lvlJc w:val="left"/>
      <w:lvlText w:val="o"/>
      <w:numFmt w:val="bullet"/>
      <w:start w:val="1"/>
    </w:lvl>
  </w:abstractNum>
  <w:abstractNum w:abstractNumId="3">
    <w:nsid w:val="51EAD36B"/>
    <w:multiLevelType w:val="hybridMultilevel"/>
    <w:lvl w:ilvl="0">
      <w:lvlJc w:val="left"/>
      <w:lvlText w:val="☒"/>
      <w:numFmt w:val="bullet"/>
      <w:start w:val="1"/>
    </w:lvl>
  </w:abstractNum>
  <w:abstractNum w:abstractNumId="4">
    <w:nsid w:val="2D517796"/>
    <w:multiLevelType w:val="hybridMultilevel"/>
    <w:lvl w:ilvl="0">
      <w:lvlJc w:val="left"/>
      <w:lvlText w:val="o"/>
      <w:numFmt w:val="bullet"/>
      <w:start w:val="1"/>
    </w:lvl>
    <w:lvl w:ilvl="1">
      <w:lvlJc w:val="left"/>
      <w:lvlText w:val="(%2)"/>
      <w:numFmt w:val="decimal"/>
      <w:start w:val="1"/>
    </w:lvl>
  </w:abstractNum>
  <w:abstractNum w:abstractNumId="5">
    <w:nsid w:val="580BD78F"/>
    <w:multiLevelType w:val="hybridMultilevel"/>
    <w:lvl w:ilvl="0">
      <w:lvlJc w:val="left"/>
      <w:lvlText w:val="(%1)"/>
      <w:numFmt w:val="decimal"/>
      <w:start w:val="4"/>
    </w:lvl>
  </w:abstractNum>
  <w:abstractNum w:abstractNumId="6">
    <w:nsid w:val="153EA438"/>
    <w:multiLevelType w:val="hybridMultilevel"/>
    <w:lvl w:ilvl="0">
      <w:lvlJc w:val="left"/>
      <w:lvlText w:val="%1."/>
      <w:numFmt w:val="decimal"/>
      <w:start w:val="1"/>
    </w:lvl>
  </w:abstractNum>
  <w:abstractNum w:abstractNumId="7">
    <w:nsid w:val="3855585C"/>
    <w:multiLevelType w:val="hybridMultilevel"/>
    <w:lvl w:ilvl="0">
      <w:lvlJc w:val="left"/>
      <w:lvlText w:val="•"/>
      <w:numFmt w:val="bullet"/>
      <w:start w:val="1"/>
    </w:lvl>
  </w:abstractNum>
  <w:abstractNum w:abstractNumId="8">
    <w:nsid w:val="70A64E2A"/>
    <w:multiLevelType w:val="hybridMultilevel"/>
    <w:lvl w:ilvl="0">
      <w:lvlJc w:val="left"/>
      <w:lvlText w:val="•"/>
      <w:numFmt w:val="bullet"/>
      <w:start w:val="1"/>
    </w:lvl>
  </w:abstractNum>
  <w:abstractNum w:abstractNumId="9">
    <w:nsid w:val="6A2342EC"/>
    <w:multiLevelType w:val="hybridMultilevel"/>
    <w:lvl w:ilvl="0">
      <w:lvlJc w:val="left"/>
      <w:lvlText w:val="•"/>
      <w:numFmt w:val="bullet"/>
      <w:start w:val="1"/>
    </w:lvl>
  </w:abstractNum>
  <w:abstractNum w:abstractNumId="10">
    <w:nsid w:val="2A487CB0"/>
    <w:multiLevelType w:val="hybridMultilevel"/>
    <w:lvl w:ilvl="0">
      <w:lvlJc w:val="left"/>
      <w:lvlText w:val="•"/>
      <w:numFmt w:val="bullet"/>
      <w:start w:val="1"/>
    </w:lvl>
  </w:abstractNum>
  <w:abstractNum w:abstractNumId="11">
    <w:nsid w:val="1D4ED43B"/>
    <w:multiLevelType w:val="hybridMultilevel"/>
    <w:lvl w:ilvl="0">
      <w:lvlJc w:val="left"/>
      <w:lvlText w:val="%1."/>
      <w:numFmt w:val="decimal"/>
      <w:start w:val="1"/>
    </w:lvl>
  </w:abstractNum>
  <w:abstractNum w:abstractNumId="12">
    <w:nsid w:val="725A06FB"/>
    <w:multiLevelType w:val="hybridMultilevel"/>
    <w:lvl w:ilvl="0">
      <w:lvlJc w:val="left"/>
      <w:lvlText w:val="•"/>
      <w:numFmt w:val="bullet"/>
      <w:start w:val="1"/>
    </w:lvl>
  </w:abstractNum>
  <w:abstractNum w:abstractNumId="13">
    <w:nsid w:val="2CD89A32"/>
    <w:multiLevelType w:val="hybridMultilevel"/>
    <w:lvl w:ilvl="0">
      <w:lvlJc w:val="left"/>
      <w:lvlText w:val="•"/>
      <w:numFmt w:val="bullet"/>
      <w:start w:val="1"/>
    </w:lvl>
  </w:abstractNum>
  <w:abstractNum w:abstractNumId="14">
    <w:nsid w:val="57E4CCAF"/>
    <w:multiLevelType w:val="hybridMultilevel"/>
    <w:lvl w:ilvl="0">
      <w:lvlJc w:val="left"/>
      <w:lvlText w:val="•"/>
      <w:numFmt w:val="bullet"/>
      <w:start w:val="1"/>
    </w:lvl>
  </w:abstractNum>
  <w:abstractNum w:abstractNumId="15">
    <w:nsid w:val="7A6D8D3C"/>
    <w:multiLevelType w:val="hybridMultilevel"/>
    <w:lvl w:ilvl="0">
      <w:lvlJc w:val="left"/>
      <w:lvlText w:val="(%1)"/>
      <w:numFmt w:val="decimal"/>
      <w:start w:val="1"/>
    </w:lvl>
  </w:abstractNum>
  <w:abstractNum w:abstractNumId="16">
    <w:nsid w:val="4B588F54"/>
    <w:multiLevelType w:val="hybridMultilevel"/>
    <w:lvl w:ilvl="0">
      <w:lvlJc w:val="left"/>
      <w:lvlText w:val="•"/>
      <w:numFmt w:val="bullet"/>
      <w:start w:val="1"/>
    </w:lvl>
  </w:abstractNum>
  <w:abstractNum w:abstractNumId="17">
    <w:nsid w:val="542289EC"/>
    <w:multiLevelType w:val="hybridMultilevel"/>
    <w:lvl w:ilvl="0">
      <w:lvlJc w:val="left"/>
      <w:lvlText w:val="•"/>
      <w:numFmt w:val="bullet"/>
      <w:start w:val="1"/>
    </w:lvl>
  </w:abstractNum>
  <w:abstractNum w:abstractNumId="18">
    <w:nsid w:val="6DE91B18"/>
    <w:multiLevelType w:val="hybridMultilevel"/>
    <w:lvl w:ilvl="0">
      <w:lvlJc w:val="left"/>
      <w:lvlText w:val="(%1)"/>
      <w:numFmt w:val="lowerRoman"/>
      <w:start w:val="3"/>
    </w:lvl>
  </w:abstractNum>
  <w:abstractNum w:abstractNumId="19">
    <w:nsid w:val="38437FDB"/>
    <w:multiLevelType w:val="hybridMultilevel"/>
    <w:lvl w:ilvl="0">
      <w:lvlJc w:val="left"/>
      <w:lvlText w:val="•"/>
      <w:numFmt w:val="bullet"/>
      <w:start w:val="1"/>
    </w:lvl>
  </w:abstractNum>
  <w:abstractNum w:abstractNumId="20">
    <w:nsid w:val="7644A45C"/>
    <w:multiLevelType w:val="hybridMultilevel"/>
    <w:lvl w:ilvl="0">
      <w:lvlJc w:val="left"/>
      <w:lvlText w:val="•"/>
      <w:numFmt w:val="bullet"/>
      <w:start w:val="1"/>
    </w:lvl>
  </w:abstractNum>
  <w:abstractNum w:abstractNumId="21">
    <w:nsid w:val="32FFF902"/>
    <w:multiLevelType w:val="hybridMultilevel"/>
    <w:lvl w:ilvl="0">
      <w:lvlJc w:val="left"/>
      <w:lvlText w:val="(%1)"/>
      <w:numFmt w:val="decimal"/>
      <w:start w:val="1"/>
    </w:lvl>
  </w:abstractNum>
  <w:abstractNum w:abstractNumId="22">
    <w:nsid w:val="684A481A"/>
    <w:multiLevelType w:val="hybridMultilevel"/>
    <w:lvl w:ilvl="0">
      <w:lvlJc w:val="left"/>
      <w:lvlText w:val="(%1)"/>
      <w:numFmt w:val="decimal"/>
      <w:start w:val="1"/>
    </w:lvl>
  </w:abstractNum>
  <w:abstractNum w:abstractNumId="23">
    <w:nsid w:val="579478FE"/>
    <w:multiLevelType w:val="hybridMultilevel"/>
    <w:lvl w:ilvl="0">
      <w:lvlJc w:val="left"/>
      <w:lvlText w:val="%1"/>
      <w:numFmt w:val="decimal"/>
      <w:start w:val="1"/>
    </w:lvl>
    <w:lvl w:ilvl="1">
      <w:lvlJc w:val="left"/>
      <w:lvlText w:val="%2."/>
      <w:numFmt w:val="decimal"/>
      <w:start w:val="1"/>
    </w:lvl>
  </w:abstractNum>
  <w:abstractNum w:abstractNumId="24">
    <w:nsid w:val="749ABB43"/>
    <w:multiLevelType w:val="hybridMultilevel"/>
    <w:lvl w:ilvl="0">
      <w:lvlJc w:val="left"/>
      <w:lvlText w:val="(%1)"/>
      <w:numFmt w:val="decimal"/>
      <w:start w:val="1"/>
    </w:lvl>
    <w:lvl w:ilvl="1">
      <w:lvlJc w:val="left"/>
      <w:lvlText w:val="%2."/>
      <w:numFmt w:val="decimal"/>
      <w:start w:val="3"/>
    </w:lvl>
  </w:abstractNum>
  <w:abstractNum w:abstractNumId="25">
    <w:nsid w:val="3DC240FB"/>
    <w:multiLevelType w:val="hybridMultilevel"/>
    <w:lvl w:ilvl="0">
      <w:lvlJc w:val="left"/>
      <w:lvlText w:val="(%1)"/>
      <w:numFmt w:val="decimal"/>
      <w:start w:val="2"/>
    </w:lvl>
  </w:abstractNum>
  <w:abstractNum w:abstractNumId="26">
    <w:nsid w:val="1BA026FA"/>
    <w:multiLevelType w:val="hybridMultilevel"/>
    <w:lvl w:ilvl="0">
      <w:lvlJc w:val="left"/>
      <w:lvlText w:val="•"/>
      <w:numFmt w:val="bullet"/>
      <w:start w:val="1"/>
    </w:lvl>
  </w:abstractNum>
  <w:abstractNum w:abstractNumId="27">
    <w:nsid w:val="79A1DEAA"/>
    <w:multiLevelType w:val="hybridMultilevel"/>
    <w:lvl w:ilvl="0">
      <w:lvlJc w:val="left"/>
      <w:lvlText w:val="•"/>
      <w:numFmt w:val="bullet"/>
      <w:start w:val="1"/>
    </w:lvl>
  </w:abstractNum>
  <w:abstractNum w:abstractNumId="28">
    <w:nsid w:val="75C6C33A"/>
    <w:multiLevelType w:val="hybridMultilevel"/>
    <w:lvl w:ilvl="0">
      <w:lvlJc w:val="left"/>
      <w:lvlText w:val="•"/>
      <w:numFmt w:val="bullet"/>
      <w:start w:val="1"/>
    </w:lvl>
  </w:abstractNum>
  <w:abstractNum w:abstractNumId="29">
    <w:nsid w:val="12E685FB"/>
    <w:multiLevelType w:val="hybridMultilevel"/>
    <w:lvl w:ilvl="0">
      <w:lvlJc w:val="left"/>
      <w:lvlText w:val="•"/>
      <w:numFmt w:val="bullet"/>
      <w:start w:val="1"/>
    </w:lvl>
  </w:abstractNum>
  <w:abstractNum w:abstractNumId="30">
    <w:nsid w:val="70C6A529"/>
    <w:multiLevelType w:val="hybridMultilevel"/>
    <w:lvl w:ilvl="0">
      <w:lvlJc w:val="left"/>
      <w:lvlText w:val="•"/>
      <w:numFmt w:val="bullet"/>
      <w:start w:val="1"/>
    </w:lvl>
  </w:abstractNum>
  <w:abstractNum w:abstractNumId="31">
    <w:nsid w:val="520EEDD1"/>
    <w:multiLevelType w:val="hybridMultilevel"/>
    <w:lvl w:ilvl="0">
      <w:lvlJc w:val="left"/>
      <w:lvlText w:val="(%1)"/>
      <w:numFmt w:val="decimal"/>
      <w:start w:val="1"/>
    </w:lvl>
  </w:abstractNum>
  <w:abstractNum w:abstractNumId="32">
    <w:nsid w:val="374A3FE6"/>
    <w:multiLevelType w:val="hybridMultilevel"/>
    <w:lvl w:ilvl="0">
      <w:lvlJc w:val="left"/>
      <w:lvlText w:val="(%1)"/>
      <w:numFmt w:val="decimal"/>
      <w:start w:val="2"/>
    </w:lvl>
  </w:abstractNum>
  <w:abstractNum w:abstractNumId="33">
    <w:nsid w:val="4F4EF005"/>
    <w:multiLevelType w:val="hybridMultilevel"/>
    <w:lvl w:ilvl="0">
      <w:lvlJc w:val="left"/>
      <w:lvlText w:val="(%1)"/>
      <w:numFmt w:val="decimal"/>
      <w:start w:val="3"/>
    </w:lvl>
  </w:abstractNum>
  <w:abstractNum w:abstractNumId="34">
    <w:nsid w:val="23F9C13C"/>
    <w:multiLevelType w:val="hybridMultilevel"/>
    <w:lvl w:ilvl="0">
      <w:lvlJc w:val="left"/>
      <w:lvlText w:val="(%1)"/>
      <w:numFmt w:val="decimal"/>
      <w:start w:val="4"/>
    </w:lvl>
  </w:abstractNum>
  <w:abstractNum w:abstractNumId="35">
    <w:nsid w:val="649BB77C"/>
    <w:multiLevelType w:val="hybridMultilevel"/>
    <w:lvl w:ilvl="0">
      <w:lvlJc w:val="left"/>
      <w:lvlText w:val="(%1)"/>
      <w:numFmt w:val="decimal"/>
      <w:start w:val="6"/>
    </w:lvl>
  </w:abstractNum>
  <w:abstractNum w:abstractNumId="36">
    <w:nsid w:val="275AC794"/>
    <w:multiLevelType w:val="hybridMultilevel"/>
    <w:lvl w:ilvl="0">
      <w:lvlJc w:val="left"/>
      <w:lvlText w:val="(%1)"/>
      <w:numFmt w:val="lowerLetter"/>
      <w:start w:val="1"/>
    </w:lvl>
  </w:abstractNum>
  <w:abstractNum w:abstractNumId="37">
    <w:nsid w:val="39386575"/>
    <w:multiLevelType w:val="hybridMultilevel"/>
    <w:lvl w:ilvl="0">
      <w:lvlJc w:val="left"/>
      <w:lvlText w:val="(%1)"/>
      <w:numFmt w:val="decimal"/>
      <w:start w:val="7"/>
    </w:lvl>
  </w:abstractNum>
  <w:abstractNum w:abstractNumId="38">
    <w:nsid w:val="1CF10FD8"/>
    <w:multiLevelType w:val="hybridMultilevel"/>
    <w:lvl w:ilvl="0">
      <w:lvlJc w:val="left"/>
      <w:lvlText w:val="(%1)"/>
      <w:numFmt w:val="decimal"/>
      <w:start w:val="1"/>
    </w:lvl>
  </w:abstractNum>
  <w:abstractNum w:abstractNumId="39">
    <w:nsid w:val="180115BE"/>
    <w:multiLevelType w:val="hybridMultilevel"/>
    <w:lvl w:ilvl="0">
      <w:lvlJc w:val="left"/>
      <w:lvlText w:val="(%1)"/>
      <w:numFmt w:val="decimal"/>
      <w:start w:val="2"/>
    </w:lvl>
  </w:abstractNum>
  <w:abstractNum w:abstractNumId="40">
    <w:nsid w:val="235BA861"/>
    <w:multiLevelType w:val="hybridMultilevel"/>
    <w:lvl w:ilvl="0">
      <w:lvlJc w:val="left"/>
      <w:lvlText w:val="(%1)"/>
      <w:numFmt w:val="decimal"/>
      <w:start w:val="4"/>
    </w:lvl>
  </w:abstractNum>
  <w:abstractNum w:abstractNumId="41">
    <w:nsid w:val="47398C89"/>
    <w:multiLevelType w:val="hybridMultilevel"/>
    <w:lvl w:ilvl="0">
      <w:lvlJc w:val="left"/>
      <w:lvlText w:val="(%1)"/>
      <w:numFmt w:val="decimal"/>
      <w:start w:val="1"/>
    </w:lvl>
  </w:abstractNum>
  <w:abstractNum w:abstractNumId="42">
    <w:nsid w:val="354FE9F9"/>
    <w:multiLevelType w:val="hybridMultilevel"/>
    <w:lvl w:ilvl="0">
      <w:lvlJc w:val="left"/>
      <w:lvlText w:val="(%1)"/>
      <w:numFmt w:val="decimal"/>
      <w:start w:val="1"/>
    </w:lvl>
  </w:abstractNum>
  <w:abstractNum w:abstractNumId="43">
    <w:nsid w:val="15B5AF5C"/>
    <w:multiLevelType w:val="hybridMultilevel"/>
    <w:lvl w:ilvl="0">
      <w:lvlJc w:val="left"/>
      <w:lvlText w:val="(%1)"/>
      <w:numFmt w:val="lowerLetter"/>
      <w:start w:val="1"/>
    </w:lvl>
  </w:abstractNum>
  <w:abstractNum w:abstractNumId="44">
    <w:nsid w:val="741226BB"/>
    <w:multiLevelType w:val="hybridMultilevel"/>
    <w:lvl w:ilvl="0">
      <w:lvlJc w:val="left"/>
      <w:lvlText w:val="(%1)"/>
      <w:numFmt w:val="decimal"/>
      <w:start w:val="1"/>
    </w:lvl>
    <w:lvl w:ilvl="1">
      <w:lvlJc w:val="left"/>
      <w:lvlText w:val="•"/>
      <w:numFmt w:val="bullet"/>
      <w:start w:val="1"/>
    </w:lvl>
  </w:abstractNum>
  <w:abstractNum w:abstractNumId="45">
    <w:nsid w:val="D34B6A8"/>
    <w:multiLevelType w:val="hybridMultilevel"/>
    <w:lvl w:ilvl="0">
      <w:lvlJc w:val="left"/>
      <w:lvlText w:val="•"/>
      <w:numFmt w:val="bullet"/>
      <w:start w:val="1"/>
    </w:lvl>
  </w:abstractNum>
  <w:abstractNum w:abstractNumId="46">
    <w:nsid w:val="10233C99"/>
    <w:multiLevelType w:val="hybridMultilevel"/>
    <w:lvl w:ilvl="0">
      <w:lvlJc w:val="left"/>
      <w:lvlText w:val="•"/>
      <w:numFmt w:val="bullet"/>
      <w:start w:val="1"/>
    </w:lvl>
  </w:abstractNum>
  <w:abstractNum w:abstractNumId="47">
    <w:nsid w:val="3F6AB60F"/>
    <w:multiLevelType w:val="hybridMultilevel"/>
    <w:lvl w:ilvl="0">
      <w:lvlJc w:val="left"/>
      <w:lvlText w:val="(%1)"/>
      <w:numFmt w:val="decimal"/>
      <w:start w:val="1"/>
    </w:lvl>
  </w:abstractNum>
  <w:abstractNum w:abstractNumId="48">
    <w:nsid w:val="61574095"/>
    <w:multiLevelType w:val="hybridMultilevel"/>
    <w:lvl w:ilvl="0">
      <w:lvlJc w:val="left"/>
      <w:lvlText w:val="(%1)"/>
      <w:numFmt w:val="decimal"/>
      <w:start w:val="1"/>
    </w:lvl>
  </w:abstractNum>
  <w:abstractNum w:abstractNumId="49">
    <w:nsid w:val="7E0C57B1"/>
    <w:multiLevelType w:val="hybridMultilevel"/>
    <w:lvl w:ilvl="0">
      <w:lvlJc w:val="left"/>
      <w:lvlText w:val="(%1)"/>
      <w:numFmt w:val="decimal"/>
      <w:start w:val="1"/>
    </w:lvl>
  </w:abstractNum>
  <w:abstractNum w:abstractNumId="50">
    <w:nsid w:val="77AE35EB"/>
    <w:multiLevelType w:val="hybridMultilevel"/>
    <w:lvl w:ilvl="0">
      <w:lvlJc w:val="left"/>
      <w:lvlText w:val="%1."/>
      <w:numFmt w:val="lowerRoman"/>
      <w:start w:val="1"/>
    </w:lvl>
  </w:abstractNum>
  <w:abstractNum w:abstractNumId="51">
    <w:nsid w:val="579BE4F1"/>
    <w:multiLevelType w:val="hybridMultilevel"/>
    <w:lvl w:ilvl="0">
      <w:lvlJc w:val="left"/>
      <w:lvlText w:val="%1."/>
      <w:numFmt w:val="lowerRoman"/>
      <w:start w:val="2"/>
    </w:lvl>
  </w:abstractNum>
  <w:abstractNum w:abstractNumId="52">
    <w:nsid w:val="310C50B3"/>
    <w:multiLevelType w:val="hybridMultilevel"/>
    <w:lvl w:ilvl="0">
      <w:lvlJc w:val="left"/>
      <w:lvlText w:val="(%1)"/>
      <w:numFmt w:val="lowerLetter"/>
      <w:start w:val="1"/>
    </w:lvl>
  </w:abstractNum>
  <w:abstractNum w:abstractNumId="53">
    <w:nsid w:val="5FF87E05"/>
    <w:multiLevelType w:val="hybridMultilevel"/>
    <w:lvl w:ilvl="0">
      <w:lvlJc w:val="left"/>
      <w:lvlText w:val="•"/>
      <w:numFmt w:val="bullet"/>
      <w:start w:val="1"/>
    </w:lvl>
  </w:abstractNum>
  <w:abstractNum w:abstractNumId="54">
    <w:nsid w:val="2F305DEF"/>
    <w:multiLevelType w:val="hybridMultilevel"/>
    <w:lvl w:ilvl="0">
      <w:lvlJc w:val="left"/>
      <w:lvlText w:val="•"/>
      <w:numFmt w:val="bullet"/>
      <w:start w:val="1"/>
    </w:lvl>
  </w:abstractNum>
  <w:abstractNum w:abstractNumId="55">
    <w:nsid w:val="25A70BF7"/>
    <w:multiLevelType w:val="hybridMultilevel"/>
    <w:lvl w:ilvl="0">
      <w:lvlJc w:val="left"/>
      <w:lvlText w:val="•"/>
      <w:numFmt w:val="bullet"/>
      <w:start w:val="1"/>
    </w:lvl>
  </w:abstractNum>
  <w:abstractNum w:abstractNumId="56">
    <w:nsid w:val="1DBABF00"/>
    <w:multiLevelType w:val="hybridMultilevel"/>
    <w:lvl w:ilvl="0">
      <w:lvlJc w:val="left"/>
      <w:lvlText w:val="(%1)"/>
      <w:numFmt w:val="decimal"/>
      <w:start w:val="4"/>
    </w:lvl>
    <w:lvl w:ilvl="1">
      <w:lvlJc w:val="left"/>
      <w:lvlText w:val="•"/>
      <w:numFmt w:val="bullet"/>
      <w:start w:val="1"/>
    </w:lvl>
  </w:abstractNum>
  <w:abstractNum w:abstractNumId="57">
    <w:nsid w:val="4AD084E9"/>
    <w:multiLevelType w:val="hybridMultilevel"/>
    <w:lvl w:ilvl="0">
      <w:lvlJc w:val="left"/>
      <w:lvlText w:val="•"/>
      <w:numFmt w:val="bullet"/>
      <w:start w:val="1"/>
    </w:lvl>
  </w:abstractNum>
  <w:abstractNum w:abstractNumId="58">
    <w:nsid w:val="1F48EAA1"/>
    <w:multiLevelType w:val="hybridMultilevel"/>
    <w:lvl w:ilvl="0">
      <w:lvlJc w:val="left"/>
      <w:lvlText w:val="•"/>
      <w:numFmt w:val="bullet"/>
      <w:start w:val="1"/>
    </w:lvl>
  </w:abstractNum>
  <w:abstractNum w:abstractNumId="59">
    <w:nsid w:val="1381823A"/>
    <w:multiLevelType w:val="hybridMultilevel"/>
    <w:lvl w:ilvl="0">
      <w:lvlJc w:val="left"/>
      <w:lvlText w:val="•"/>
      <w:numFmt w:val="bullet"/>
      <w:start w:val="1"/>
    </w:lvl>
  </w:abstractNum>
  <w:abstractNum w:abstractNumId="60">
    <w:nsid w:val="5DB70AE5"/>
    <w:multiLevelType w:val="hybridMultilevel"/>
    <w:lvl w:ilvl="0">
      <w:lvlJc w:val="left"/>
      <w:lvlText w:val="•"/>
      <w:numFmt w:val="bullet"/>
      <w:start w:val="1"/>
    </w:lvl>
  </w:abstractNum>
  <w:abstractNum w:abstractNumId="61">
    <w:nsid w:val="100F8FCA"/>
    <w:multiLevelType w:val="hybridMultilevel"/>
    <w:lvl w:ilvl="0">
      <w:lvlJc w:val="left"/>
      <w:lvlText w:val="•"/>
      <w:numFmt w:val="bullet"/>
      <w:start w:val="1"/>
    </w:lvl>
  </w:abstractNum>
  <w:abstractNum w:abstractNumId="62">
    <w:nsid w:val="6590700B"/>
    <w:multiLevelType w:val="hybridMultilevel"/>
    <w:lvl w:ilvl="0">
      <w:lvlJc w:val="left"/>
      <w:lvlText w:val="•"/>
      <w:numFmt w:val="bullet"/>
      <w:start w:val="1"/>
    </w:lvl>
  </w:abstractNum>
  <w:abstractNum w:abstractNumId="63">
    <w:nsid w:val="15014ACB"/>
    <w:multiLevelType w:val="hybridMultilevel"/>
    <w:lvl w:ilvl="0">
      <w:lvlJc w:val="left"/>
      <w:lvlText w:val="•"/>
      <w:numFmt w:val="bullet"/>
      <w:start w:val="1"/>
    </w:lvl>
  </w:abstractNum>
  <w:abstractNum w:abstractNumId="64">
    <w:nsid w:val="5F5E7FD0"/>
    <w:multiLevelType w:val="hybridMultilevel"/>
    <w:lvl w:ilvl="0">
      <w:lvlJc w:val="left"/>
      <w:lvlText w:val="•"/>
      <w:numFmt w:val="bullet"/>
      <w:start w:val="1"/>
    </w:lvl>
  </w:abstractNum>
  <w:abstractNum w:abstractNumId="65">
    <w:nsid w:val="98A3148"/>
    <w:multiLevelType w:val="hybridMultilevel"/>
    <w:lvl w:ilvl="0">
      <w:lvlJc w:val="left"/>
      <w:lvlText w:val="(%1)"/>
      <w:numFmt w:val="decimal"/>
      <w:start w:val="1"/>
    </w:lvl>
  </w:abstractNum>
  <w:abstractNum w:abstractNumId="66">
    <w:nsid w:val="799D0247"/>
    <w:multiLevelType w:val="hybridMultilevel"/>
    <w:lvl w:ilvl="0">
      <w:lvlJc w:val="left"/>
      <w:lvlText w:val="•"/>
      <w:numFmt w:val="bullet"/>
      <w:start w:val="1"/>
    </w:lvl>
  </w:abstractNum>
  <w:abstractNum w:abstractNumId="67">
    <w:nsid w:val="6B94764"/>
    <w:multiLevelType w:val="hybridMultilevel"/>
    <w:lvl w:ilvl="0">
      <w:lvlJc w:val="left"/>
      <w:lvlText w:val="•"/>
      <w:numFmt w:val="bullet"/>
      <w:start w:val="1"/>
    </w:lvl>
  </w:abstractNum>
  <w:abstractNum w:abstractNumId="68">
    <w:nsid w:val="42C296BD"/>
    <w:multiLevelType w:val="hybridMultilevel"/>
    <w:lvl w:ilvl="0">
      <w:lvlJc w:val="left"/>
      <w:lvlText w:val="*"/>
      <w:numFmt w:val="bullet"/>
      <w:start w:val="1"/>
    </w:lvl>
  </w:abstractNum>
  <w:abstractNum w:abstractNumId="69">
    <w:nsid w:val="168E121F"/>
    <w:multiLevelType w:val="hybridMultilevel"/>
    <w:lvl w:ilvl="0">
      <w:lvlJc w:val="left"/>
      <w:lvlText w:val="(%1)"/>
      <w:numFmt w:val="decimal"/>
      <w:start w:val="1"/>
    </w:lvl>
  </w:abstractNum>
  <w:abstractNum w:abstractNumId="70">
    <w:nsid w:val="1EBA5D23"/>
    <w:multiLevelType w:val="hybridMultilevel"/>
    <w:lvl w:ilvl="0">
      <w:lvlJc w:val="left"/>
      <w:lvlText w:val="(%1)"/>
      <w:numFmt w:val="decimal"/>
      <w:start w:val="4"/>
    </w:lvl>
  </w:abstractNum>
  <w:abstractNum w:abstractNumId="71">
    <w:nsid w:val="661E3F1E"/>
    <w:multiLevelType w:val="hybridMultilevel"/>
    <w:lvl w:ilvl="0">
      <w:lvlJc w:val="left"/>
      <w:lvlText w:val="•"/>
      <w:numFmt w:val="bullet"/>
      <w:start w:val="1"/>
    </w:lvl>
  </w:abstractNum>
  <w:abstractNum w:abstractNumId="72">
    <w:nsid w:val="5DC79EA8"/>
    <w:multiLevelType w:val="hybridMultilevel"/>
    <w:lvl w:ilvl="0">
      <w:lvlJc w:val="left"/>
      <w:lvlText w:val="•"/>
      <w:numFmt w:val="bullet"/>
      <w:start w:val="1"/>
    </w:lvl>
  </w:abstractNum>
  <w:abstractNum w:abstractNumId="73">
    <w:nsid w:val="540A471C"/>
    <w:multiLevelType w:val="hybridMultilevel"/>
    <w:lvl w:ilvl="0">
      <w:lvlJc w:val="left"/>
      <w:lvlText w:val="•"/>
      <w:numFmt w:val="bullet"/>
      <w:start w:val="1"/>
    </w:lvl>
  </w:abstractNum>
  <w:abstractNum w:abstractNumId="74">
    <w:nsid w:val="7BD3EE7B"/>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jpe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png"/><Relationship Id="rId152" Type="http://schemas.openxmlformats.org/officeDocument/2006/relationships/image" Target="media/image145.png"/><Relationship Id="rId153" Type="http://schemas.openxmlformats.org/officeDocument/2006/relationships/image" Target="media/image146.pn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png"/><Relationship Id="rId157" Type="http://schemas.openxmlformats.org/officeDocument/2006/relationships/image" Target="media/image150.png"/><Relationship Id="rId158" Type="http://schemas.openxmlformats.org/officeDocument/2006/relationships/image" Target="media/image151.png"/><Relationship Id="rId159" Type="http://schemas.openxmlformats.org/officeDocument/2006/relationships/image" Target="media/image152.png"/><Relationship Id="rId160" Type="http://schemas.openxmlformats.org/officeDocument/2006/relationships/image" Target="media/image153.png"/><Relationship Id="rId161" Type="http://schemas.openxmlformats.org/officeDocument/2006/relationships/image" Target="media/image154.png"/><Relationship Id="rId162" Type="http://schemas.openxmlformats.org/officeDocument/2006/relationships/image" Target="media/image155.png"/><Relationship Id="rId163" Type="http://schemas.openxmlformats.org/officeDocument/2006/relationships/image" Target="media/image156.png"/><Relationship Id="rId164" Type="http://schemas.openxmlformats.org/officeDocument/2006/relationships/image" Target="media/image157.png"/><Relationship Id="rId165" Type="http://schemas.openxmlformats.org/officeDocument/2006/relationships/image" Target="media/image158.png"/><Relationship Id="rId166" Type="http://schemas.openxmlformats.org/officeDocument/2006/relationships/image" Target="media/image159.png"/><Relationship Id="rId167" Type="http://schemas.openxmlformats.org/officeDocument/2006/relationships/image" Target="media/image160.png"/><Relationship Id="rId168" Type="http://schemas.openxmlformats.org/officeDocument/2006/relationships/image" Target="media/image161.png"/><Relationship Id="rId169" Type="http://schemas.openxmlformats.org/officeDocument/2006/relationships/image" Target="media/image162.png"/><Relationship Id="rId170" Type="http://schemas.openxmlformats.org/officeDocument/2006/relationships/image" Target="media/image163.png"/><Relationship Id="rId171" Type="http://schemas.openxmlformats.org/officeDocument/2006/relationships/image" Target="media/image164.png"/><Relationship Id="rId172" Type="http://schemas.openxmlformats.org/officeDocument/2006/relationships/image" Target="media/image165.png"/><Relationship Id="rId173" Type="http://schemas.openxmlformats.org/officeDocument/2006/relationships/image" Target="media/image166.png"/><Relationship Id="rId174" Type="http://schemas.openxmlformats.org/officeDocument/2006/relationships/image" Target="media/image167.png"/><Relationship Id="rId175" Type="http://schemas.openxmlformats.org/officeDocument/2006/relationships/image" Target="media/image168.png"/><Relationship Id="rId176" Type="http://schemas.openxmlformats.org/officeDocument/2006/relationships/image" Target="media/image169.png"/><Relationship Id="rId177" Type="http://schemas.openxmlformats.org/officeDocument/2006/relationships/image" Target="media/image170.png"/><Relationship Id="rId178" Type="http://schemas.openxmlformats.org/officeDocument/2006/relationships/image" Target="media/image171.png"/><Relationship Id="rId179" Type="http://schemas.openxmlformats.org/officeDocument/2006/relationships/image" Target="media/image172.png"/><Relationship Id="rId180" Type="http://schemas.openxmlformats.org/officeDocument/2006/relationships/image" Target="media/image173.png"/><Relationship Id="rId181" Type="http://schemas.openxmlformats.org/officeDocument/2006/relationships/image" Target="media/image174.png"/><Relationship Id="rId182" Type="http://schemas.openxmlformats.org/officeDocument/2006/relationships/image" Target="media/image175.png"/><Relationship Id="rId183" Type="http://schemas.openxmlformats.org/officeDocument/2006/relationships/image" Target="media/image176.png"/><Relationship Id="rId184" Type="http://schemas.openxmlformats.org/officeDocument/2006/relationships/image" Target="media/image177.png"/><Relationship Id="rId185" Type="http://schemas.openxmlformats.org/officeDocument/2006/relationships/image" Target="media/image178.png"/><Relationship Id="rId186" Type="http://schemas.openxmlformats.org/officeDocument/2006/relationships/image" Target="media/image179.png"/><Relationship Id="rId187" Type="http://schemas.openxmlformats.org/officeDocument/2006/relationships/image" Target="media/image180.png"/><Relationship Id="rId188" Type="http://schemas.openxmlformats.org/officeDocument/2006/relationships/image" Target="media/image181.png"/><Relationship Id="rId189" Type="http://schemas.openxmlformats.org/officeDocument/2006/relationships/image" Target="media/image182.png"/><Relationship Id="rId190" Type="http://schemas.openxmlformats.org/officeDocument/2006/relationships/image" Target="media/image183.png"/><Relationship Id="rId191" Type="http://schemas.openxmlformats.org/officeDocument/2006/relationships/image" Target="media/image184.png"/><Relationship Id="rId192" Type="http://schemas.openxmlformats.org/officeDocument/2006/relationships/image" Target="media/image185.png"/><Relationship Id="rId193" Type="http://schemas.openxmlformats.org/officeDocument/2006/relationships/image" Target="media/image186.png"/><Relationship Id="rId194" Type="http://schemas.openxmlformats.org/officeDocument/2006/relationships/image" Target="media/image187.png"/><Relationship Id="rId195" Type="http://schemas.openxmlformats.org/officeDocument/2006/relationships/image" Target="media/image188.png"/><Relationship Id="rId196" Type="http://schemas.openxmlformats.org/officeDocument/2006/relationships/image" Target="media/image189.png"/><Relationship Id="rId197" Type="http://schemas.openxmlformats.org/officeDocument/2006/relationships/image" Target="media/image190.png"/><Relationship Id="rId198" Type="http://schemas.openxmlformats.org/officeDocument/2006/relationships/image" Target="media/image191.png"/><Relationship Id="rId199" Type="http://schemas.openxmlformats.org/officeDocument/2006/relationships/image" Target="media/image192.png"/><Relationship Id="rId200" Type="http://schemas.openxmlformats.org/officeDocument/2006/relationships/image" Target="media/image193.png"/><Relationship Id="rId201" Type="http://schemas.openxmlformats.org/officeDocument/2006/relationships/image" Target="media/image194.png"/><Relationship Id="rId202" Type="http://schemas.openxmlformats.org/officeDocument/2006/relationships/image" Target="media/image195.png"/><Relationship Id="rId203" Type="http://schemas.openxmlformats.org/officeDocument/2006/relationships/image" Target="media/image196.png"/><Relationship Id="rId204" Type="http://schemas.openxmlformats.org/officeDocument/2006/relationships/image" Target="media/image197.png"/><Relationship Id="rId205" Type="http://schemas.openxmlformats.org/officeDocument/2006/relationships/image" Target="media/image198.png"/><Relationship Id="rId206" Type="http://schemas.openxmlformats.org/officeDocument/2006/relationships/image" Target="media/image199.png"/><Relationship Id="rId207" Type="http://schemas.openxmlformats.org/officeDocument/2006/relationships/image" Target="media/image200.png"/><Relationship Id="rId208" Type="http://schemas.openxmlformats.org/officeDocument/2006/relationships/image" Target="media/image201.png"/><Relationship Id="rId209" Type="http://schemas.openxmlformats.org/officeDocument/2006/relationships/image" Target="media/image202.png"/><Relationship Id="rId210" Type="http://schemas.openxmlformats.org/officeDocument/2006/relationships/image" Target="media/image203.png"/><Relationship Id="rId211" Type="http://schemas.openxmlformats.org/officeDocument/2006/relationships/image" Target="media/image204.png"/><Relationship Id="rId212" Type="http://schemas.openxmlformats.org/officeDocument/2006/relationships/image" Target="media/image205.png"/><Relationship Id="rId213" Type="http://schemas.openxmlformats.org/officeDocument/2006/relationships/image" Target="media/image206.png"/><Relationship Id="rId214" Type="http://schemas.openxmlformats.org/officeDocument/2006/relationships/image" Target="media/image207.png"/><Relationship Id="rId215" Type="http://schemas.openxmlformats.org/officeDocument/2006/relationships/image" Target="media/image208.png"/><Relationship Id="rId216" Type="http://schemas.openxmlformats.org/officeDocument/2006/relationships/image" Target="media/image209.png"/><Relationship Id="rId217" Type="http://schemas.openxmlformats.org/officeDocument/2006/relationships/image" Target="media/image210.png"/><Relationship Id="rId218" Type="http://schemas.openxmlformats.org/officeDocument/2006/relationships/image" Target="media/image211.png"/><Relationship Id="rId219" Type="http://schemas.openxmlformats.org/officeDocument/2006/relationships/image" Target="media/image212.png"/><Relationship Id="rId220" Type="http://schemas.openxmlformats.org/officeDocument/2006/relationships/image" Target="media/image213.png"/><Relationship Id="rId221" Type="http://schemas.openxmlformats.org/officeDocument/2006/relationships/image" Target="media/image214.png"/><Relationship Id="rId222" Type="http://schemas.openxmlformats.org/officeDocument/2006/relationships/image" Target="media/image215.png"/><Relationship Id="rId223" Type="http://schemas.openxmlformats.org/officeDocument/2006/relationships/image" Target="media/image216.png"/><Relationship Id="rId224" Type="http://schemas.openxmlformats.org/officeDocument/2006/relationships/image" Target="media/image217.png"/><Relationship Id="rId225" Type="http://schemas.openxmlformats.org/officeDocument/2006/relationships/image" Target="media/image218.png"/><Relationship Id="rId226" Type="http://schemas.openxmlformats.org/officeDocument/2006/relationships/image" Target="media/image219.png"/><Relationship Id="rId227" Type="http://schemas.openxmlformats.org/officeDocument/2006/relationships/image" Target="media/image220.png"/><Relationship Id="rId228" Type="http://schemas.openxmlformats.org/officeDocument/2006/relationships/image" Target="media/image221.png"/><Relationship Id="rId229" Type="http://schemas.openxmlformats.org/officeDocument/2006/relationships/image" Target="media/image222.png"/><Relationship Id="rId230" Type="http://schemas.openxmlformats.org/officeDocument/2006/relationships/image" Target="media/image223.png"/><Relationship Id="rId231" Type="http://schemas.openxmlformats.org/officeDocument/2006/relationships/image" Target="media/image224.png"/><Relationship Id="rId232" Type="http://schemas.openxmlformats.org/officeDocument/2006/relationships/image" Target="media/image225.png"/><Relationship Id="rId233" Type="http://schemas.openxmlformats.org/officeDocument/2006/relationships/image" Target="media/image226.png"/><Relationship Id="rId234" Type="http://schemas.openxmlformats.org/officeDocument/2006/relationships/image" Target="media/image227.png"/><Relationship Id="rId235" Type="http://schemas.openxmlformats.org/officeDocument/2006/relationships/image" Target="media/image228.png"/><Relationship Id="rId236" Type="http://schemas.openxmlformats.org/officeDocument/2006/relationships/image" Target="media/image229.png"/><Relationship Id="rId237" Type="http://schemas.openxmlformats.org/officeDocument/2006/relationships/image" Target="media/image230.png"/><Relationship Id="rId238" Type="http://schemas.openxmlformats.org/officeDocument/2006/relationships/image" Target="media/image231.png"/><Relationship Id="rId239" Type="http://schemas.openxmlformats.org/officeDocument/2006/relationships/image" Target="media/image232.png"/><Relationship Id="rId240" Type="http://schemas.openxmlformats.org/officeDocument/2006/relationships/image" Target="media/image233.png"/><Relationship Id="rId241" Type="http://schemas.openxmlformats.org/officeDocument/2006/relationships/image" Target="media/image234.png"/><Relationship Id="rId242" Type="http://schemas.openxmlformats.org/officeDocument/2006/relationships/image" Target="media/image235.png"/><Relationship Id="rId243" Type="http://schemas.openxmlformats.org/officeDocument/2006/relationships/image" Target="media/image236.png"/><Relationship Id="rId244" Type="http://schemas.openxmlformats.org/officeDocument/2006/relationships/image" Target="media/image237.png"/><Relationship Id="rId245" Type="http://schemas.openxmlformats.org/officeDocument/2006/relationships/image" Target="media/image238.png"/><Relationship Id="rId246" Type="http://schemas.openxmlformats.org/officeDocument/2006/relationships/image" Target="media/image239.png"/><Relationship Id="rId247" Type="http://schemas.openxmlformats.org/officeDocument/2006/relationships/image" Target="media/image240.png"/><Relationship Id="rId248" Type="http://schemas.openxmlformats.org/officeDocument/2006/relationships/image" Target="media/image241.png"/><Relationship Id="rId249" Type="http://schemas.openxmlformats.org/officeDocument/2006/relationships/image" Target="media/image242.png"/><Relationship Id="rId250" Type="http://schemas.openxmlformats.org/officeDocument/2006/relationships/image" Target="media/image243.png"/><Relationship Id="rId251" Type="http://schemas.openxmlformats.org/officeDocument/2006/relationships/image" Target="media/image244.png"/><Relationship Id="rId252" Type="http://schemas.openxmlformats.org/officeDocument/2006/relationships/image" Target="media/image245.png"/><Relationship Id="rId253" Type="http://schemas.openxmlformats.org/officeDocument/2006/relationships/image" Target="media/image246.png"/><Relationship Id="rId254" Type="http://schemas.openxmlformats.org/officeDocument/2006/relationships/image" Target="media/image247.png"/><Relationship Id="rId255" Type="http://schemas.openxmlformats.org/officeDocument/2006/relationships/image" Target="media/image248.png"/><Relationship Id="rId256" Type="http://schemas.openxmlformats.org/officeDocument/2006/relationships/image" Target="media/image249.png"/><Relationship Id="rId257" Type="http://schemas.openxmlformats.org/officeDocument/2006/relationships/image" Target="media/image250.png"/><Relationship Id="rId258" Type="http://schemas.openxmlformats.org/officeDocument/2006/relationships/image" Target="media/image251.png"/><Relationship Id="rId259" Type="http://schemas.openxmlformats.org/officeDocument/2006/relationships/image" Target="media/image252.png"/><Relationship Id="rId260" Type="http://schemas.openxmlformats.org/officeDocument/2006/relationships/image" Target="media/image253.png"/><Relationship Id="rId261" Type="http://schemas.openxmlformats.org/officeDocument/2006/relationships/image" Target="media/image254.png"/><Relationship Id="rId262" Type="http://schemas.openxmlformats.org/officeDocument/2006/relationships/image" Target="media/image255.png"/><Relationship Id="rId263" Type="http://schemas.openxmlformats.org/officeDocument/2006/relationships/image" Target="media/image256.png"/><Relationship Id="rId264" Type="http://schemas.openxmlformats.org/officeDocument/2006/relationships/image" Target="media/image257.png"/><Relationship Id="rId265" Type="http://schemas.openxmlformats.org/officeDocument/2006/relationships/image" Target="media/image258.png"/><Relationship Id="rId266" Type="http://schemas.openxmlformats.org/officeDocument/2006/relationships/image" Target="media/image259.png"/><Relationship Id="rId267" Type="http://schemas.openxmlformats.org/officeDocument/2006/relationships/image" Target="media/image260.png"/><Relationship Id="rId268" Type="http://schemas.openxmlformats.org/officeDocument/2006/relationships/image" Target="media/image261.png"/><Relationship Id="rId269" Type="http://schemas.openxmlformats.org/officeDocument/2006/relationships/image" Target="media/image262.png"/><Relationship Id="rId270" Type="http://schemas.openxmlformats.org/officeDocument/2006/relationships/image" Target="media/image263.png"/><Relationship Id="rId271" Type="http://schemas.openxmlformats.org/officeDocument/2006/relationships/image" Target="media/image264.png"/><Relationship Id="rId272" Type="http://schemas.openxmlformats.org/officeDocument/2006/relationships/image" Target="media/image265.png"/><Relationship Id="rId273" Type="http://schemas.openxmlformats.org/officeDocument/2006/relationships/image" Target="media/image266.png"/><Relationship Id="rId274" Type="http://schemas.openxmlformats.org/officeDocument/2006/relationships/image" Target="media/image267.png"/><Relationship Id="rId275" Type="http://schemas.openxmlformats.org/officeDocument/2006/relationships/image" Target="media/image268.png"/><Relationship Id="rId276" Type="http://schemas.openxmlformats.org/officeDocument/2006/relationships/image" Target="media/image269.png"/><Relationship Id="rId277" Type="http://schemas.openxmlformats.org/officeDocument/2006/relationships/image" Target="media/image270.png"/><Relationship Id="rId278" Type="http://schemas.openxmlformats.org/officeDocument/2006/relationships/image" Target="media/image271.png"/><Relationship Id="rId279" Type="http://schemas.openxmlformats.org/officeDocument/2006/relationships/image" Target="media/image272.png"/><Relationship Id="rId280" Type="http://schemas.openxmlformats.org/officeDocument/2006/relationships/image" Target="media/image273.png"/><Relationship Id="rId281" Type="http://schemas.openxmlformats.org/officeDocument/2006/relationships/image" Target="media/image274.png"/><Relationship Id="rId282" Type="http://schemas.openxmlformats.org/officeDocument/2006/relationships/image" Target="media/image275.png"/><Relationship Id="rId283" Type="http://schemas.openxmlformats.org/officeDocument/2006/relationships/image" Target="media/image276.png"/><Relationship Id="rId284" Type="http://schemas.openxmlformats.org/officeDocument/2006/relationships/image" Target="media/image277.png"/><Relationship Id="rId285" Type="http://schemas.openxmlformats.org/officeDocument/2006/relationships/image" Target="media/image278.png"/><Relationship Id="rId286" Type="http://schemas.openxmlformats.org/officeDocument/2006/relationships/image" Target="media/image279.png"/><Relationship Id="rId287" Type="http://schemas.openxmlformats.org/officeDocument/2006/relationships/image" Target="media/image280.png"/><Relationship Id="rId288" Type="http://schemas.openxmlformats.org/officeDocument/2006/relationships/image" Target="media/image281.png"/><Relationship Id="rId289" Type="http://schemas.openxmlformats.org/officeDocument/2006/relationships/image" Target="media/image282.png"/><Relationship Id="rId290" Type="http://schemas.openxmlformats.org/officeDocument/2006/relationships/image" Target="media/image283.png"/><Relationship Id="rId291" Type="http://schemas.openxmlformats.org/officeDocument/2006/relationships/image" Target="media/image284.png"/><Relationship Id="rId292" Type="http://schemas.openxmlformats.org/officeDocument/2006/relationships/image" Target="media/image285.png"/><Relationship Id="rId293" Type="http://schemas.openxmlformats.org/officeDocument/2006/relationships/image" Target="media/image286.png"/><Relationship Id="rId294" Type="http://schemas.openxmlformats.org/officeDocument/2006/relationships/image" Target="media/image287.png"/><Relationship Id="rId295" Type="http://schemas.openxmlformats.org/officeDocument/2006/relationships/image" Target="media/image288.png"/><Relationship Id="rId296" Type="http://schemas.openxmlformats.org/officeDocument/2006/relationships/image" Target="media/image289.png"/><Relationship Id="rId297" Type="http://schemas.openxmlformats.org/officeDocument/2006/relationships/image" Target="media/image290.png"/><Relationship Id="rId298" Type="http://schemas.openxmlformats.org/officeDocument/2006/relationships/image" Target="media/image291.png"/><Relationship Id="rId299" Type="http://schemas.openxmlformats.org/officeDocument/2006/relationships/image" Target="media/image292.png"/><Relationship Id="rId300" Type="http://schemas.openxmlformats.org/officeDocument/2006/relationships/image" Target="media/image293.png"/><Relationship Id="rId301" Type="http://schemas.openxmlformats.org/officeDocument/2006/relationships/image" Target="media/image294.png"/><Relationship Id="rId302" Type="http://schemas.openxmlformats.org/officeDocument/2006/relationships/image" Target="media/image295.png"/><Relationship Id="rId303" Type="http://schemas.openxmlformats.org/officeDocument/2006/relationships/image" Target="media/image296.png"/><Relationship Id="rId304" Type="http://schemas.openxmlformats.org/officeDocument/2006/relationships/image" Target="media/image297.png"/><Relationship Id="rId305" Type="http://schemas.openxmlformats.org/officeDocument/2006/relationships/image" Target="media/image298.png"/><Relationship Id="rId306" Type="http://schemas.openxmlformats.org/officeDocument/2006/relationships/image" Target="media/image299.png"/><Relationship Id="rId307" Type="http://schemas.openxmlformats.org/officeDocument/2006/relationships/image" Target="media/image300.png"/><Relationship Id="rId308" Type="http://schemas.openxmlformats.org/officeDocument/2006/relationships/image" Target="media/image301.png"/><Relationship Id="rId309" Type="http://schemas.openxmlformats.org/officeDocument/2006/relationships/image" Target="media/image302.png"/><Relationship Id="rId310" Type="http://schemas.openxmlformats.org/officeDocument/2006/relationships/image" Target="media/image303.png"/><Relationship Id="rId311" Type="http://schemas.openxmlformats.org/officeDocument/2006/relationships/image" Target="media/image304.png"/><Relationship Id="rId312" Type="http://schemas.openxmlformats.org/officeDocument/2006/relationships/image" Target="media/image305.png"/><Relationship Id="rId313" Type="http://schemas.openxmlformats.org/officeDocument/2006/relationships/image" Target="media/image306.png"/><Relationship Id="rId314" Type="http://schemas.openxmlformats.org/officeDocument/2006/relationships/image" Target="media/image307.png"/><Relationship Id="rId315" Type="http://schemas.openxmlformats.org/officeDocument/2006/relationships/image" Target="media/image308.png"/><Relationship Id="rId316" Type="http://schemas.openxmlformats.org/officeDocument/2006/relationships/image" Target="media/image309.png"/><Relationship Id="rId317" Type="http://schemas.openxmlformats.org/officeDocument/2006/relationships/image" Target="media/image310.png"/><Relationship Id="rId318" Type="http://schemas.openxmlformats.org/officeDocument/2006/relationships/image" Target="media/image311.png"/><Relationship Id="rId319" Type="http://schemas.openxmlformats.org/officeDocument/2006/relationships/image" Target="media/image312.png"/><Relationship Id="rId320" Type="http://schemas.openxmlformats.org/officeDocument/2006/relationships/image" Target="media/image313.png"/><Relationship Id="rId321" Type="http://schemas.openxmlformats.org/officeDocument/2006/relationships/image" Target="media/image314.png"/><Relationship Id="rId322" Type="http://schemas.openxmlformats.org/officeDocument/2006/relationships/image" Target="media/image315.png"/><Relationship Id="rId323" Type="http://schemas.openxmlformats.org/officeDocument/2006/relationships/image" Target="media/image316.png"/><Relationship Id="rId324" Type="http://schemas.openxmlformats.org/officeDocument/2006/relationships/image" Target="media/image317.png"/><Relationship Id="rId325" Type="http://schemas.openxmlformats.org/officeDocument/2006/relationships/image" Target="media/image318.png"/><Relationship Id="rId326" Type="http://schemas.openxmlformats.org/officeDocument/2006/relationships/image" Target="media/image319.png"/><Relationship Id="rId327" Type="http://schemas.openxmlformats.org/officeDocument/2006/relationships/image" Target="media/image320.png"/><Relationship Id="rId328" Type="http://schemas.openxmlformats.org/officeDocument/2006/relationships/image" Target="media/image321.png"/><Relationship Id="rId329" Type="http://schemas.openxmlformats.org/officeDocument/2006/relationships/image" Target="media/image322.png"/><Relationship Id="rId330" Type="http://schemas.openxmlformats.org/officeDocument/2006/relationships/image" Target="media/image323.png"/><Relationship Id="rId331" Type="http://schemas.openxmlformats.org/officeDocument/2006/relationships/image" Target="media/image324.png"/><Relationship Id="rId332" Type="http://schemas.openxmlformats.org/officeDocument/2006/relationships/image" Target="media/image325.png"/><Relationship Id="rId333" Type="http://schemas.openxmlformats.org/officeDocument/2006/relationships/image" Target="media/image326.png"/><Relationship Id="rId334" Type="http://schemas.openxmlformats.org/officeDocument/2006/relationships/image" Target="media/image327.png"/><Relationship Id="rId335" Type="http://schemas.openxmlformats.org/officeDocument/2006/relationships/image" Target="media/image328.png"/><Relationship Id="rId336" Type="http://schemas.openxmlformats.org/officeDocument/2006/relationships/image" Target="media/image329.png"/><Relationship Id="rId337" Type="http://schemas.openxmlformats.org/officeDocument/2006/relationships/image" Target="media/image330.png"/><Relationship Id="rId338" Type="http://schemas.openxmlformats.org/officeDocument/2006/relationships/image" Target="media/image331.png"/><Relationship Id="rId339" Type="http://schemas.openxmlformats.org/officeDocument/2006/relationships/image" Target="media/image332.png"/><Relationship Id="rId340" Type="http://schemas.openxmlformats.org/officeDocument/2006/relationships/image" Target="media/image333.png"/><Relationship Id="rId341" Type="http://schemas.openxmlformats.org/officeDocument/2006/relationships/image" Target="media/image334.png"/><Relationship Id="rId342" Type="http://schemas.openxmlformats.org/officeDocument/2006/relationships/image" Target="media/image335.png"/><Relationship Id="rId343" Type="http://schemas.openxmlformats.org/officeDocument/2006/relationships/image" Target="media/image336.png"/><Relationship Id="rId344" Type="http://schemas.openxmlformats.org/officeDocument/2006/relationships/image" Target="media/image337.png"/><Relationship Id="rId345" Type="http://schemas.openxmlformats.org/officeDocument/2006/relationships/image" Target="media/image338.png"/><Relationship Id="rId346" Type="http://schemas.openxmlformats.org/officeDocument/2006/relationships/image" Target="media/image339.png"/><Relationship Id="rId347" Type="http://schemas.openxmlformats.org/officeDocument/2006/relationships/image" Target="media/image340.png"/><Relationship Id="rId348" Type="http://schemas.openxmlformats.org/officeDocument/2006/relationships/image" Target="media/image341.png"/><Relationship Id="rId349" Type="http://schemas.openxmlformats.org/officeDocument/2006/relationships/image" Target="media/image342.png"/><Relationship Id="rId350" Type="http://schemas.openxmlformats.org/officeDocument/2006/relationships/image" Target="media/image343.png"/><Relationship Id="rId351" Type="http://schemas.openxmlformats.org/officeDocument/2006/relationships/image" Target="media/image344.png"/><Relationship Id="rId352" Type="http://schemas.openxmlformats.org/officeDocument/2006/relationships/image" Target="media/image345.png"/><Relationship Id="rId353" Type="http://schemas.openxmlformats.org/officeDocument/2006/relationships/image" Target="media/image346.png"/><Relationship Id="rId354" Type="http://schemas.openxmlformats.org/officeDocument/2006/relationships/image" Target="media/image347.png"/><Relationship Id="rId355" Type="http://schemas.openxmlformats.org/officeDocument/2006/relationships/image" Target="media/image348.png"/><Relationship Id="rId356" Type="http://schemas.openxmlformats.org/officeDocument/2006/relationships/image" Target="media/image349.png"/><Relationship Id="rId357" Type="http://schemas.openxmlformats.org/officeDocument/2006/relationships/image" Target="media/image350.png"/><Relationship Id="rId358" Type="http://schemas.openxmlformats.org/officeDocument/2006/relationships/image" Target="media/image351.png"/><Relationship Id="rId359" Type="http://schemas.openxmlformats.org/officeDocument/2006/relationships/image" Target="media/image352.png"/><Relationship Id="rId360" Type="http://schemas.openxmlformats.org/officeDocument/2006/relationships/image" Target="media/image353.png"/><Relationship Id="rId361" Type="http://schemas.openxmlformats.org/officeDocument/2006/relationships/image" Target="media/image354.png"/><Relationship Id="rId362" Type="http://schemas.openxmlformats.org/officeDocument/2006/relationships/image" Target="media/image355.png"/><Relationship Id="rId363" Type="http://schemas.openxmlformats.org/officeDocument/2006/relationships/image" Target="media/image356.png"/><Relationship Id="rId364" Type="http://schemas.openxmlformats.org/officeDocument/2006/relationships/image" Target="media/image357.png"/><Relationship Id="rId365" Type="http://schemas.openxmlformats.org/officeDocument/2006/relationships/image" Target="media/image358.png"/><Relationship Id="rId366" Type="http://schemas.openxmlformats.org/officeDocument/2006/relationships/image" Target="media/image359.png"/><Relationship Id="rId367" Type="http://schemas.openxmlformats.org/officeDocument/2006/relationships/image" Target="media/image360.png"/><Relationship Id="rId368" Type="http://schemas.openxmlformats.org/officeDocument/2006/relationships/image" Target="media/image361.png"/><Relationship Id="rId369" Type="http://schemas.openxmlformats.org/officeDocument/2006/relationships/image" Target="media/image362.png"/><Relationship Id="rId370" Type="http://schemas.openxmlformats.org/officeDocument/2006/relationships/image" Target="media/image363.png"/><Relationship Id="rId371" Type="http://schemas.openxmlformats.org/officeDocument/2006/relationships/image" Target="media/image364.png"/><Relationship Id="rId372" Type="http://schemas.openxmlformats.org/officeDocument/2006/relationships/image" Target="media/image365.png"/><Relationship Id="rId373" Type="http://schemas.openxmlformats.org/officeDocument/2006/relationships/image" Target="media/image366.png"/><Relationship Id="rId374" Type="http://schemas.openxmlformats.org/officeDocument/2006/relationships/image" Target="media/image367.png"/><Relationship Id="rId375" Type="http://schemas.openxmlformats.org/officeDocument/2006/relationships/image" Target="media/image368.png"/><Relationship Id="rId376" Type="http://schemas.openxmlformats.org/officeDocument/2006/relationships/image" Target="media/image369.png"/><Relationship Id="rId377" Type="http://schemas.openxmlformats.org/officeDocument/2006/relationships/image" Target="media/image370.png"/><Relationship Id="rId378" Type="http://schemas.openxmlformats.org/officeDocument/2006/relationships/image" Target="media/image371.png"/><Relationship Id="rId379" Type="http://schemas.openxmlformats.org/officeDocument/2006/relationships/image" Target="media/image372.png"/><Relationship Id="rId380" Type="http://schemas.openxmlformats.org/officeDocument/2006/relationships/image" Target="media/image373.png"/><Relationship Id="rId381" Type="http://schemas.openxmlformats.org/officeDocument/2006/relationships/image" Target="media/image374.png"/><Relationship Id="rId382" Type="http://schemas.openxmlformats.org/officeDocument/2006/relationships/image" Target="media/image375.png"/><Relationship Id="rId383" Type="http://schemas.openxmlformats.org/officeDocument/2006/relationships/image" Target="media/image376.png"/><Relationship Id="rId384" Type="http://schemas.openxmlformats.org/officeDocument/2006/relationships/image" Target="media/image377.png"/><Relationship Id="rId385" Type="http://schemas.openxmlformats.org/officeDocument/2006/relationships/image" Target="media/image378.png"/><Relationship Id="rId386" Type="http://schemas.openxmlformats.org/officeDocument/2006/relationships/image" Target="media/image37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2020-02-05T21:35:44Z</dcterms:created>
  <dcterms:modified xsi:type="dcterms:W3CDTF">2020-02-05T21:35:44Z</dcterms:modified>
</cp:coreProperties>
</file>