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9094b2e424b2.htm"/>
      <w:bookmarkStart w:id="1" w:name="ksc09094b2e424b2"/>
      <w:bookmarkEnd w:id="0"/>
      <w:bookmarkEnd w:id="1"/>
      <w:r>
        <w:rPr/>
        <w:t> </w:t>
      </w:r>
    </w:p>
    <w:tbl>
      <w:tblPr>
        <w:tblW w:w="5000" w:type="pct"/>
        <w:jc w:val="center"/>
        <w:tblInd w:w="0" w:type="dxa"/>
        <w:tblCellMar>
          <w:top w:w="0" w:type="dxa"/>
          <w:left w:w="0" w:type="dxa"/>
          <w:bottom w:w="0" w:type="dxa"/>
          <w:right w:w="0" w:type="dxa"/>
        </w:tblCellMar>
      </w:tblPr>
      <w:tblGrid>
        <w:gridCol w:w="2217"/>
        <w:gridCol w:w="114"/>
        <w:gridCol w:w="2379"/>
        <w:gridCol w:w="72"/>
        <w:gridCol w:w="3418"/>
        <w:gridCol w:w="82"/>
        <w:gridCol w:w="1923"/>
      </w:tblGrid>
      <w:tr>
        <w:trPr/>
        <w:tc>
          <w:tcPr>
            <w:tcW w:w="221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37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217" w:type="dxa"/>
            <w:tcBorders/>
            <w:shd w:fill="auto" w:val="clear"/>
          </w:tcPr>
          <w:p>
            <w:pPr>
              <w:pStyle w:val="TableContents"/>
              <w:spacing w:before="0" w:after="0"/>
              <w:ind w:left="0" w:right="0" w:hanging="0"/>
              <w:rPr/>
            </w:pPr>
            <w:r>
              <w:rPr/>
              <w:t xml:space="preserve">Pricing Supplement Dated </w:t>
            </w:r>
          </w:p>
        </w:tc>
        <w:tc>
          <w:tcPr>
            <w:tcW w:w="114" w:type="dxa"/>
            <w:tcBorders/>
            <w:shd w:fill="auto" w:val="clear"/>
            <w:vAlign w:val="bottom"/>
          </w:tcPr>
          <w:p>
            <w:pPr>
              <w:pStyle w:val="TableContents"/>
              <w:spacing w:before="0" w:after="283"/>
              <w:rPr/>
            </w:pPr>
            <w:r>
              <w:rPr/>
              <w:t> </w:t>
            </w:r>
          </w:p>
        </w:tc>
        <w:tc>
          <w:tcPr>
            <w:tcW w:w="2379" w:type="dxa"/>
            <w:tcBorders/>
            <w:shd w:fill="auto" w:val="clear"/>
          </w:tcPr>
          <w:p>
            <w:pPr>
              <w:pStyle w:val="TableContents"/>
              <w:spacing w:before="0" w:after="283"/>
              <w:jc w:val="left"/>
              <w:rPr/>
            </w:pPr>
            <w:r>
              <w:rPr/>
              <w:t xml:space="preserve">10/16/2006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217" w:type="dxa"/>
            <w:tcBorders/>
            <w:shd w:fill="auto" w:val="clea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283"/>
              <w:rPr/>
            </w:pPr>
            <w:r>
              <w:rPr/>
              <w:t> </w:t>
            </w:r>
          </w:p>
        </w:tc>
        <w:tc>
          <w:tcPr>
            <w:tcW w:w="237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217" w:type="dxa"/>
            <w:tcBorders/>
            <w:shd w:fill="auto" w:val="clear"/>
          </w:tcPr>
          <w:p>
            <w:pPr>
              <w:pStyle w:val="TableContents"/>
              <w:spacing w:before="0" w:after="283"/>
              <w:ind w:left="0" w:right="0" w:hanging="0"/>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37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74254PNW8</w:t>
            </w:r>
          </w:p>
        </w:tc>
      </w:tr>
    </w:tbl>
    <w:p>
      <w:pPr>
        <w:pStyle w:val="TextBody"/>
        <w:spacing w:before="0" w:after="0"/>
        <w:jc w:val="center"/>
        <w:rPr/>
      </w:pPr>
      <w:r>
        <w:rPr/>
        <w:drawing>
          <wp:inline distT="0" distB="0" distL="0" distR="0">
            <wp:extent cx="139065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71525"/>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2006-77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51"/>
        <w:gridCol w:w="199"/>
        <w:gridCol w:w="342"/>
        <w:gridCol w:w="759"/>
        <w:gridCol w:w="342"/>
        <w:gridCol w:w="199"/>
        <w:gridCol w:w="4200"/>
        <w:gridCol w:w="199"/>
        <w:gridCol w:w="1227"/>
        <w:gridCol w:w="121"/>
        <w:gridCol w:w="366"/>
      </w:tblGrid>
      <w:tr>
        <w:trPr/>
        <w:tc>
          <w:tcPr>
            <w:tcW w:w="225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r>
      <w:tr>
        <w:trPr/>
        <w:tc>
          <w:tcPr>
            <w:tcW w:w="2251" w:type="dxa"/>
            <w:tcBorders/>
            <w:shd w:fill="auto" w:val="clear"/>
          </w:tcPr>
          <w:p>
            <w:pPr>
              <w:pStyle w:val="TableContents"/>
              <w:spacing w:before="0" w:after="0"/>
              <w:ind w:left="0" w:right="0" w:hanging="0"/>
              <w:rPr/>
            </w:pPr>
            <w:r>
              <w:rPr/>
              <w:t>Principal Amount:</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Purchasing Agent Discount:</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right"/>
              <w:rPr/>
            </w:pPr>
            <w:r>
              <w:rPr/>
              <w:t>1.500%</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Issue Price:</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Original Issue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 xml:space="preserve">10/25/2006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xml:space="preserve">Net Proceeds to the Trust: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Stated Maturity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 xml:space="preserve">10/17/2016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4/15/2007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4/15/2007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5.80%</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10/15/2008</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11"/>
        <w:gridCol w:w="530"/>
        <w:gridCol w:w="731"/>
        <w:gridCol w:w="530"/>
        <w:gridCol w:w="690"/>
        <w:gridCol w:w="530"/>
        <w:gridCol w:w="3283"/>
      </w:tblGrid>
      <w:tr>
        <w:trPr/>
        <w:tc>
          <w:tcPr>
            <w:tcW w:w="3911"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rPr/>
            </w:pPr>
            <w:r>
              <w:rPr/>
              <w:t> </w:t>
            </w:r>
          </w:p>
        </w:tc>
        <w:tc>
          <w:tcPr>
            <w:tcW w:w="731"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rPr/>
            </w:pPr>
            <w:r>
              <w:rPr/>
              <w:t> </w:t>
            </w:r>
          </w:p>
        </w:tc>
        <w:tc>
          <w:tcPr>
            <w:tcW w:w="690" w:type="dxa"/>
            <w:tcBorders/>
            <w:shd w:fill="auto" w:val="clear"/>
            <w:vAlign w:val="bottom"/>
          </w:tcPr>
          <w:p>
            <w:pPr>
              <w:pStyle w:val="TableContents"/>
              <w:spacing w:before="0" w:after="283"/>
              <w:rPr/>
            </w:pPr>
            <w:r>
              <w:rPr/>
              <w:t> </w:t>
            </w:r>
          </w:p>
        </w:tc>
        <w:tc>
          <w:tcPr>
            <w:tcW w:w="530" w:type="dxa"/>
            <w:tcBorders/>
            <w:shd w:fill="auto" w:val="clear"/>
            <w:vAlign w:val="bottom"/>
          </w:tcPr>
          <w:p>
            <w:pPr>
              <w:pStyle w:val="TableContents"/>
              <w:spacing w:before="0" w:after="283"/>
              <w:rPr/>
            </w:pPr>
            <w:r>
              <w:rPr/>
              <w:t> </w:t>
            </w:r>
          </w:p>
        </w:tc>
        <w:tc>
          <w:tcPr>
            <w:tcW w:w="3283" w:type="dxa"/>
            <w:tcBorders/>
            <w:shd w:fill="auto" w:val="clear"/>
            <w:vAlign w:val="bottom"/>
          </w:tcPr>
          <w:p>
            <w:pPr>
              <w:pStyle w:val="TableContents"/>
              <w:spacing w:before="0" w:after="283"/>
              <w:rPr/>
            </w:pPr>
            <w:r>
              <w:rPr/>
              <w:t> </w:t>
            </w:r>
          </w:p>
        </w:tc>
      </w:tr>
      <w:tr>
        <w:trPr/>
        <w:tc>
          <w:tcPr>
            <w:tcW w:w="3911" w:type="dxa"/>
            <w:tcBorders/>
            <w:shd w:fill="auto" w:val="clear"/>
          </w:tcPr>
          <w:p>
            <w:pPr>
              <w:pStyle w:val="TableContents"/>
              <w:spacing w:before="0" w:after="0"/>
              <w:ind w:left="0" w:right="0" w:hanging="0"/>
              <w:rPr/>
            </w:pPr>
            <w:r>
              <w:rPr/>
              <w:t xml:space="preserve">Purchasing Agent(s) Purchasing Notes as Principal: </w:t>
            </w:r>
          </w:p>
        </w:tc>
        <w:tc>
          <w:tcPr>
            <w:tcW w:w="530" w:type="dxa"/>
            <w:tcBorders/>
            <w:shd w:fill="auto" w:val="clear"/>
            <w:vAlign w:val="bottom"/>
          </w:tcPr>
          <w:p>
            <w:pPr>
              <w:pStyle w:val="TableContents"/>
              <w:spacing w:before="0" w:after="283"/>
              <w:rPr/>
            </w:pPr>
            <w:r>
              <w:rPr/>
              <w:t> </w:t>
            </w:r>
          </w:p>
        </w:tc>
        <w:tc>
          <w:tcPr>
            <w:tcW w:w="731" w:type="dxa"/>
            <w:tcBorders/>
            <w:shd w:fill="auto" w:val="clear"/>
          </w:tcPr>
          <w:p>
            <w:pPr>
              <w:pStyle w:val="TableContents"/>
              <w:spacing w:before="0" w:after="283"/>
              <w:jc w:val="left"/>
              <w:rPr/>
            </w:pPr>
            <w:r>
              <w:rPr/>
              <w:t xml:space="preserve">☒ </w:t>
            </w:r>
            <w:r>
              <w:rPr/>
              <w:t xml:space="preserve">Yes </w:t>
            </w:r>
          </w:p>
        </w:tc>
        <w:tc>
          <w:tcPr>
            <w:tcW w:w="530" w:type="dxa"/>
            <w:tcBorders/>
            <w:shd w:fill="auto" w:val="clear"/>
            <w:vAlign w:val="bottom"/>
          </w:tcPr>
          <w:p>
            <w:pPr>
              <w:pStyle w:val="TableContents"/>
              <w:spacing w:before="0" w:after="283"/>
              <w:rPr/>
            </w:pPr>
            <w:r>
              <w:rPr/>
              <w:t> </w:t>
            </w:r>
          </w:p>
        </w:tc>
        <w:tc>
          <w:tcPr>
            <w:tcW w:w="690" w:type="dxa"/>
            <w:tcBorders/>
            <w:shd w:fill="auto" w:val="clear"/>
          </w:tcPr>
          <w:p>
            <w:pPr>
              <w:pStyle w:val="TableContents"/>
              <w:spacing w:before="0" w:after="283"/>
              <w:jc w:val="left"/>
              <w:rPr/>
            </w:pPr>
            <w:r>
              <w:rPr>
                <w:rFonts w:ascii="Wingdings" w:hAnsi="Wingdings"/>
              </w:rPr>
              <w:t>o</w:t>
            </w:r>
            <w:r>
              <w:rPr/>
              <w:t xml:space="preserve"> No </w:t>
            </w:r>
          </w:p>
        </w:tc>
        <w:tc>
          <w:tcPr>
            <w:tcW w:w="530" w:type="dxa"/>
            <w:tcBorders/>
            <w:shd w:fill="auto" w:val="clear"/>
            <w:vAlign w:val="bottom"/>
          </w:tcPr>
          <w:p>
            <w:pPr>
              <w:pStyle w:val="TableContents"/>
              <w:spacing w:before="0" w:after="283"/>
              <w:rPr/>
            </w:pPr>
            <w:r>
              <w:rPr/>
              <w:t> </w:t>
            </w:r>
          </w:p>
        </w:tc>
        <w:tc>
          <w:tcPr>
            <w:tcW w:w="3283"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HorizontalLine"/>
              <w:pBdr>
                <w:bottom w:val="single" w:sz="6" w:space="0" w:color="808080"/>
              </w:pBdr>
              <w:ind w:left="150" w:right="0" w:hanging="150"/>
              <w:rPr/>
            </w:pPr>
            <w:r>
              <w:rPr/>
            </w:r>
          </w:p>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HorizontalLine"/>
              <w:pBdr>
                <w:bottom w:val="single" w:sz="6" w:space="0" w:color="808080"/>
              </w:pBdr>
              <w:ind w:left="150" w:right="0" w:hanging="150"/>
              <w:rPr/>
            </w:pPr>
            <w:r>
              <w:rPr/>
            </w:r>
          </w:p>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5-18953</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10/25/2006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10/17/2016</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4/15/2007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4/15/2007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5.80%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10/15/2008</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10/25/2006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4430</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