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7545b2e424b2.htm"/>
      <w:bookmarkStart w:id="1" w:name="ksc07545b2e424b2"/>
      <w:bookmarkEnd w:id="0"/>
      <w:bookmarkEnd w:id="1"/>
      <w:r>
        <w:rPr/>
        <w:t> </w:t>
      </w:r>
    </w:p>
    <w:tbl>
      <w:tblPr>
        <w:tblW w:w="5000" w:type="pct"/>
        <w:jc w:val="center"/>
        <w:tblInd w:w="0" w:type="dxa"/>
        <w:tblCellMar>
          <w:top w:w="0" w:type="dxa"/>
          <w:left w:w="0" w:type="dxa"/>
          <w:bottom w:w="0" w:type="dxa"/>
          <w:right w:w="0" w:type="dxa"/>
        </w:tblCellMar>
      </w:tblPr>
      <w:tblGrid>
        <w:gridCol w:w="2483"/>
        <w:gridCol w:w="128"/>
        <w:gridCol w:w="2099"/>
        <w:gridCol w:w="72"/>
        <w:gridCol w:w="3418"/>
        <w:gridCol w:w="82"/>
        <w:gridCol w:w="1923"/>
      </w:tblGrid>
      <w:tr>
        <w:trPr/>
        <w:tc>
          <w:tcPr>
            <w:tcW w:w="248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09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483" w:type="dxa"/>
            <w:tcBorders/>
            <w:shd w:fill="auto" w:val="clear"/>
          </w:tcPr>
          <w:p>
            <w:pPr>
              <w:pStyle w:val="TableContents"/>
              <w:spacing w:before="0" w:after="0"/>
              <w:ind w:left="0" w:right="0" w:hanging="0"/>
              <w:rPr/>
            </w:pPr>
            <w:r>
              <w:rPr/>
              <w:t xml:space="preserve">Pricing Supplement Dated </w:t>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8/7/2006</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483"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483" w:type="dxa"/>
            <w:tcBorders/>
            <w:shd w:fill="auto" w:val="clear"/>
          </w:tcPr>
          <w:p>
            <w:pPr>
              <w:pStyle w:val="TableContents"/>
              <w:spacing w:before="0" w:after="283"/>
              <w:ind w:left="0" w:right="0" w:hanging="0"/>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74254PMW9</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2006-51 (the Trust and Issuing Entity)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05"/>
        <w:gridCol w:w="204"/>
        <w:gridCol w:w="353"/>
        <w:gridCol w:w="757"/>
        <w:gridCol w:w="353"/>
        <w:gridCol w:w="204"/>
        <w:gridCol w:w="4256"/>
        <w:gridCol w:w="204"/>
        <w:gridCol w:w="1089"/>
        <w:gridCol w:w="112"/>
        <w:gridCol w:w="368"/>
      </w:tblGrid>
      <w:tr>
        <w:trPr/>
        <w:tc>
          <w:tcPr>
            <w:tcW w:w="230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r>
      <w:tr>
        <w:trPr/>
        <w:tc>
          <w:tcPr>
            <w:tcW w:w="2305" w:type="dxa"/>
            <w:tcBorders/>
            <w:shd w:fill="auto" w:val="clear"/>
          </w:tcPr>
          <w:p>
            <w:pPr>
              <w:pStyle w:val="TableContents"/>
              <w:spacing w:before="0" w:after="0"/>
              <w:ind w:left="0" w:right="0" w:hanging="0"/>
              <w:rPr/>
            </w:pPr>
            <w:r>
              <w:rPr/>
              <w:t>Principal Amount:</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Purchasing Agent Discount:</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1.500%</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Issue Price:</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left"/>
              <w:rPr/>
            </w:pPr>
            <w:r>
              <w:rPr/>
              <w:t>100.0%</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xml:space="preserve">Original Issue Date: </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8/16/2006</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xml:space="preserve">Net Proceeds to the Trust: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xml:space="preserve">Stated Maturity Date: </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8/15/2016</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2/15/2007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2/15/2007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6.00%</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8/15/2008</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Repayment:</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Yes</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7-07908</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8/16/2006</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8/15/2016</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2/15/2007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2/15/2007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6.00%</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8/15/2008</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8/16/2006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4418</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