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3991b2e424b2.htm"/>
      <w:bookmarkStart w:id="1" w:name="ksc03991b2e424b2"/>
      <w:bookmarkEnd w:id="0"/>
      <w:bookmarkEnd w:id="1"/>
      <w:r>
        <w:rPr/>
        <w:t> </w:t>
      </w:r>
    </w:p>
    <w:tbl>
      <w:tblPr>
        <w:tblW w:w="5000" w:type="pct"/>
        <w:jc w:val="center"/>
        <w:tblInd w:w="0" w:type="dxa"/>
        <w:tblCellMar>
          <w:top w:w="0" w:type="dxa"/>
          <w:left w:w="0" w:type="dxa"/>
          <w:bottom w:w="0" w:type="dxa"/>
          <w:right w:w="0" w:type="dxa"/>
        </w:tblCellMar>
      </w:tblPr>
      <w:tblGrid>
        <w:gridCol w:w="2424"/>
        <w:gridCol w:w="125"/>
        <w:gridCol w:w="2161"/>
        <w:gridCol w:w="72"/>
        <w:gridCol w:w="3418"/>
        <w:gridCol w:w="82"/>
        <w:gridCol w:w="1923"/>
      </w:tblGrid>
      <w:tr>
        <w:trPr/>
        <w:tc>
          <w:tcPr>
            <w:tcW w:w="24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6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424" w:type="dxa"/>
            <w:tcBorders/>
            <w:shd w:fill="auto" w:val="clear"/>
          </w:tcPr>
          <w:p>
            <w:pPr>
              <w:pStyle w:val="TableContents"/>
              <w:spacing w:before="0" w:after="0"/>
              <w:ind w:left="0" w:right="0" w:hanging="0"/>
              <w:rPr/>
            </w:pPr>
            <w:r>
              <w:rPr/>
              <w:t xml:space="preserve">Pricing Supplement Dated </w:t>
            </w:r>
          </w:p>
        </w:tc>
        <w:tc>
          <w:tcPr>
            <w:tcW w:w="1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left"/>
              <w:rPr/>
            </w:pPr>
            <w:r>
              <w:rPr/>
              <w:t xml:space="preserve">4/3/2006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424" w:type="dxa"/>
            <w:tcBorders/>
            <w:shd w:fill="auto" w:val="clear"/>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424" w:type="dxa"/>
            <w:tcBorders/>
            <w:shd w:fill="auto" w:val="clear"/>
          </w:tcPr>
          <w:p>
            <w:pPr>
              <w:pStyle w:val="TableContents"/>
              <w:spacing w:before="0" w:after="283"/>
              <w:ind w:left="0" w:right="0" w:hanging="0"/>
              <w:rPr>
                <w:sz w:val="4"/>
                <w:szCs w:val="4"/>
              </w:rPr>
            </w:pPr>
            <w:r>
              <w:rPr>
                <w:sz w:val="4"/>
                <w:szCs w:val="4"/>
              </w:rPr>
            </w:r>
          </w:p>
        </w:tc>
        <w:tc>
          <w:tcPr>
            <w:tcW w:w="1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74254PKW1</w:t>
            </w:r>
          </w:p>
        </w:tc>
      </w:tr>
    </w:tbl>
    <w:p>
      <w:pPr>
        <w:pStyle w:val="TextBody"/>
        <w:jc w:val="center"/>
        <w:rPr/>
      </w:pPr>
      <w:r>
        <w:rPr/>
        <w:drawing>
          <wp:inline distT="0" distB="0" distL="0" distR="0">
            <wp:extent cx="1390650" cy="742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0650" cy="74295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2006-15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32"/>
        <w:gridCol w:w="197"/>
        <w:gridCol w:w="338"/>
        <w:gridCol w:w="759"/>
        <w:gridCol w:w="338"/>
        <w:gridCol w:w="197"/>
        <w:gridCol w:w="4181"/>
        <w:gridCol w:w="197"/>
        <w:gridCol w:w="1319"/>
        <w:gridCol w:w="103"/>
        <w:gridCol w:w="344"/>
      </w:tblGrid>
      <w:tr>
        <w:trPr/>
        <w:tc>
          <w:tcPr>
            <w:tcW w:w="2232"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r>
      <w:tr>
        <w:trPr/>
        <w:tc>
          <w:tcPr>
            <w:tcW w:w="2232" w:type="dxa"/>
            <w:tcBorders/>
            <w:shd w:fill="auto" w:val="clear"/>
          </w:tcPr>
          <w:p>
            <w:pPr>
              <w:pStyle w:val="TableContents"/>
              <w:spacing w:before="0" w:after="0"/>
              <w:ind w:left="0" w:right="0" w:hanging="0"/>
              <w:rPr/>
            </w:pPr>
            <w:r>
              <w:rPr/>
              <w:t>Principal Amount:</w:t>
            </w:r>
          </w:p>
        </w:tc>
        <w:tc>
          <w:tcPr>
            <w:tcW w:w="197" w:type="dxa"/>
            <w:tcBorders/>
            <w:shd w:fill="auto" w:val="clear"/>
            <w:vAlign w:val="bottom"/>
          </w:tcPr>
          <w:p>
            <w:pPr>
              <w:pStyle w:val="TableContents"/>
              <w:spacing w:before="0" w:after="283"/>
              <w:rPr/>
            </w:pPr>
            <w:r>
              <w:rPr/>
              <w:t> </w:t>
            </w:r>
          </w:p>
        </w:tc>
        <w:tc>
          <w:tcPr>
            <w:tcW w:w="338"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TBD</w:t>
            </w:r>
          </w:p>
        </w:tc>
        <w:tc>
          <w:tcPr>
            <w:tcW w:w="338"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Purchasing Agent Discount:</w:t>
            </w:r>
          </w:p>
        </w:tc>
        <w:tc>
          <w:tcPr>
            <w:tcW w:w="197" w:type="dxa"/>
            <w:tcBorders/>
            <w:shd w:fill="auto" w:val="clear"/>
            <w:vAlign w:val="bottom"/>
          </w:tcPr>
          <w:p>
            <w:pPr>
              <w:pStyle w:val="TableContents"/>
              <w:spacing w:before="0" w:after="283"/>
              <w:rPr/>
            </w:pPr>
            <w:r>
              <w:rPr/>
              <w:t> </w:t>
            </w:r>
          </w:p>
        </w:tc>
        <w:tc>
          <w:tcPr>
            <w:tcW w:w="1319" w:type="dxa"/>
            <w:tcBorders/>
            <w:shd w:fill="auto" w:val="clear"/>
          </w:tcPr>
          <w:p>
            <w:pPr>
              <w:pStyle w:val="TableContents"/>
              <w:spacing w:before="0" w:after="283"/>
              <w:jc w:val="left"/>
              <w:rPr/>
            </w:pPr>
            <w:r>
              <w:rPr/>
              <w:t>1.200%</w:t>
            </w:r>
          </w:p>
        </w:tc>
        <w:tc>
          <w:tcPr>
            <w:tcW w:w="103" w:type="dxa"/>
            <w:tcBorders/>
            <w:shd w:fill="auto" w:val="clear"/>
          </w:tcPr>
          <w:p>
            <w:pPr>
              <w:pStyle w:val="TableContents"/>
              <w:spacing w:before="0" w:after="283"/>
              <w:jc w:val="right"/>
              <w:rPr/>
            </w:pPr>
            <w:r>
              <w:rPr/>
              <w:t> </w:t>
            </w:r>
          </w:p>
        </w:tc>
        <w:tc>
          <w:tcPr>
            <w:tcW w:w="344" w:type="dxa"/>
            <w:tcBorders/>
            <w:shd w:fill="auto" w:val="clear"/>
          </w:tcPr>
          <w:p>
            <w:pPr>
              <w:pStyle w:val="TableContents"/>
              <w:spacing w:before="0" w:after="283"/>
              <w:jc w:val="right"/>
              <w:rPr/>
            </w:pPr>
            <w:r>
              <w:rPr/>
              <w:t> </w:t>
            </w:r>
          </w:p>
        </w:tc>
      </w:tr>
      <w:tr>
        <w:trPr/>
        <w:tc>
          <w:tcPr>
            <w:tcW w:w="2232" w:type="dxa"/>
            <w:tcBorders/>
            <w:shd w:fill="auto" w:val="clear"/>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283"/>
              <w:rPr/>
            </w:pPr>
            <w:r>
              <w:rPr/>
              <w:t> </w:t>
            </w:r>
          </w:p>
        </w:tc>
        <w:tc>
          <w:tcPr>
            <w:tcW w:w="338"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38"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w:t>
            </w:r>
          </w:p>
        </w:tc>
        <w:tc>
          <w:tcPr>
            <w:tcW w:w="197" w:type="dxa"/>
            <w:tcBorders/>
            <w:shd w:fill="auto" w:val="clear"/>
            <w:vAlign w:val="bottom"/>
          </w:tcPr>
          <w:p>
            <w:pPr>
              <w:pStyle w:val="TableContents"/>
              <w:spacing w:before="0" w:after="283"/>
              <w:rPr/>
            </w:pPr>
            <w:r>
              <w:rPr/>
              <w:t> </w:t>
            </w:r>
          </w:p>
        </w:tc>
        <w:tc>
          <w:tcPr>
            <w:tcW w:w="1319"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4" w:type="dxa"/>
            <w:tcBorders/>
            <w:shd w:fill="auto" w:val="clear"/>
          </w:tcPr>
          <w:p>
            <w:pPr>
              <w:pStyle w:val="TableContents"/>
              <w:spacing w:before="0" w:after="283"/>
              <w:jc w:val="right"/>
              <w:rPr/>
            </w:pPr>
            <w:r>
              <w:rPr/>
              <w:t> </w:t>
            </w:r>
          </w:p>
        </w:tc>
      </w:tr>
      <w:tr>
        <w:trPr/>
        <w:tc>
          <w:tcPr>
            <w:tcW w:w="2232" w:type="dxa"/>
            <w:tcBorders/>
            <w:shd w:fill="auto" w:val="clear"/>
          </w:tcPr>
          <w:p>
            <w:pPr>
              <w:pStyle w:val="TableContents"/>
              <w:spacing w:before="0" w:after="0"/>
              <w:ind w:left="0" w:right="0" w:hanging="0"/>
              <w:rPr/>
            </w:pPr>
            <w:r>
              <w:rPr/>
              <w:t>Issue Price:</w:t>
            </w:r>
          </w:p>
        </w:tc>
        <w:tc>
          <w:tcPr>
            <w:tcW w:w="197" w:type="dxa"/>
            <w:tcBorders/>
            <w:shd w:fill="auto" w:val="clear"/>
            <w:vAlign w:val="bottom"/>
          </w:tcPr>
          <w:p>
            <w:pPr>
              <w:pStyle w:val="TableContents"/>
              <w:spacing w:before="0" w:after="283"/>
              <w:rPr/>
            </w:pPr>
            <w:r>
              <w:rPr/>
              <w:t> </w:t>
            </w:r>
          </w:p>
        </w:tc>
        <w:tc>
          <w:tcPr>
            <w:tcW w:w="338"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100.0%</w:t>
            </w:r>
          </w:p>
        </w:tc>
        <w:tc>
          <w:tcPr>
            <w:tcW w:w="338"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xml:space="preserve">Original Issue Date: </w:t>
            </w:r>
          </w:p>
        </w:tc>
        <w:tc>
          <w:tcPr>
            <w:tcW w:w="197" w:type="dxa"/>
            <w:tcBorders/>
            <w:shd w:fill="auto" w:val="clear"/>
            <w:vAlign w:val="bottom"/>
          </w:tcPr>
          <w:p>
            <w:pPr>
              <w:pStyle w:val="TableContents"/>
              <w:spacing w:before="0" w:after="283"/>
              <w:rPr/>
            </w:pPr>
            <w:r>
              <w:rPr/>
              <w:t> </w:t>
            </w:r>
          </w:p>
        </w:tc>
        <w:tc>
          <w:tcPr>
            <w:tcW w:w="1766" w:type="dxa"/>
            <w:gridSpan w:val="3"/>
            <w:tcBorders/>
            <w:shd w:fill="auto" w:val="clear"/>
          </w:tcPr>
          <w:p>
            <w:pPr>
              <w:pStyle w:val="TableContents"/>
              <w:spacing w:before="0" w:after="283"/>
              <w:jc w:val="left"/>
              <w:rPr/>
            </w:pPr>
            <w:r>
              <w:rPr/>
              <w:t xml:space="preserve">4/12/2006 </w:t>
            </w:r>
          </w:p>
        </w:tc>
      </w:tr>
      <w:tr>
        <w:trPr/>
        <w:tc>
          <w:tcPr>
            <w:tcW w:w="2232" w:type="dxa"/>
            <w:tcBorders/>
            <w:shd w:fill="auto" w:val="clear"/>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283"/>
              <w:rPr/>
            </w:pPr>
            <w:r>
              <w:rPr/>
              <w:t> </w:t>
            </w:r>
          </w:p>
        </w:tc>
        <w:tc>
          <w:tcPr>
            <w:tcW w:w="338"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38"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w:t>
            </w:r>
          </w:p>
        </w:tc>
        <w:tc>
          <w:tcPr>
            <w:tcW w:w="197" w:type="dxa"/>
            <w:tcBorders/>
            <w:shd w:fill="auto" w:val="clear"/>
            <w:vAlign w:val="bottom"/>
          </w:tcPr>
          <w:p>
            <w:pPr>
              <w:pStyle w:val="TableContents"/>
              <w:spacing w:before="0" w:after="283"/>
              <w:rPr/>
            </w:pPr>
            <w:r>
              <w:rPr/>
              <w:t> </w:t>
            </w:r>
          </w:p>
        </w:tc>
        <w:tc>
          <w:tcPr>
            <w:tcW w:w="1319"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4" w:type="dxa"/>
            <w:tcBorders/>
            <w:shd w:fill="auto" w:val="clear"/>
          </w:tcPr>
          <w:p>
            <w:pPr>
              <w:pStyle w:val="TableContents"/>
              <w:spacing w:before="0" w:after="283"/>
              <w:jc w:val="right"/>
              <w:rPr/>
            </w:pPr>
            <w:r>
              <w:rPr/>
              <w:t> </w:t>
            </w:r>
          </w:p>
        </w:tc>
      </w:tr>
      <w:tr>
        <w:trPr/>
        <w:tc>
          <w:tcPr>
            <w:tcW w:w="2232" w:type="dxa"/>
            <w:tcBorders/>
            <w:shd w:fill="auto" w:val="clear"/>
          </w:tcPr>
          <w:p>
            <w:pPr>
              <w:pStyle w:val="TableContents"/>
              <w:spacing w:before="0" w:after="0"/>
              <w:ind w:left="0" w:right="0" w:hanging="0"/>
              <w:rPr/>
            </w:pPr>
            <w:r>
              <w:rPr/>
              <w:t xml:space="preserve">Net Proceeds to the Trust: </w:t>
            </w:r>
          </w:p>
        </w:tc>
        <w:tc>
          <w:tcPr>
            <w:tcW w:w="197" w:type="dxa"/>
            <w:tcBorders/>
            <w:shd w:fill="auto" w:val="clear"/>
            <w:vAlign w:val="bottom"/>
          </w:tcPr>
          <w:p>
            <w:pPr>
              <w:pStyle w:val="TableContents"/>
              <w:spacing w:before="0" w:after="283"/>
              <w:rPr/>
            </w:pPr>
            <w:r>
              <w:rPr/>
              <w:t> </w:t>
            </w:r>
          </w:p>
        </w:tc>
        <w:tc>
          <w:tcPr>
            <w:tcW w:w="338"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TBD</w:t>
            </w:r>
          </w:p>
        </w:tc>
        <w:tc>
          <w:tcPr>
            <w:tcW w:w="338"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xml:space="preserve">Stated Maturity Date: </w:t>
            </w:r>
          </w:p>
        </w:tc>
        <w:tc>
          <w:tcPr>
            <w:tcW w:w="197" w:type="dxa"/>
            <w:tcBorders/>
            <w:shd w:fill="auto" w:val="clear"/>
            <w:vAlign w:val="bottom"/>
          </w:tcPr>
          <w:p>
            <w:pPr>
              <w:pStyle w:val="TableContents"/>
              <w:spacing w:before="0" w:after="283"/>
              <w:rPr/>
            </w:pPr>
            <w:r>
              <w:rPr/>
              <w:t> </w:t>
            </w:r>
          </w:p>
        </w:tc>
        <w:tc>
          <w:tcPr>
            <w:tcW w:w="1766" w:type="dxa"/>
            <w:gridSpan w:val="3"/>
            <w:tcBorders/>
            <w:shd w:fill="auto" w:val="clear"/>
          </w:tcPr>
          <w:p>
            <w:pPr>
              <w:pStyle w:val="TableContents"/>
              <w:spacing w:before="0" w:after="283"/>
              <w:jc w:val="left"/>
              <w:rPr/>
            </w:pPr>
            <w:r>
              <w:rPr/>
              <w:t xml:space="preserve">  </w:t>
            </w:r>
          </w:p>
        </w:tc>
      </w:tr>
      <w:tr>
        <w:trPr/>
        <w:tc>
          <w:tcPr>
            <w:tcW w:w="2232" w:type="dxa"/>
            <w:tcBorders/>
            <w:shd w:fill="auto" w:val="clear"/>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283"/>
              <w:rPr/>
            </w:pPr>
            <w:r>
              <w:rPr/>
              <w:t> </w:t>
            </w:r>
          </w:p>
        </w:tc>
        <w:tc>
          <w:tcPr>
            <w:tcW w:w="338"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38"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w:t>
            </w:r>
          </w:p>
        </w:tc>
        <w:tc>
          <w:tcPr>
            <w:tcW w:w="197" w:type="dxa"/>
            <w:tcBorders/>
            <w:shd w:fill="auto" w:val="clear"/>
            <w:vAlign w:val="bottom"/>
          </w:tcPr>
          <w:p>
            <w:pPr>
              <w:pStyle w:val="TableContents"/>
              <w:spacing w:before="0" w:after="283"/>
              <w:rPr/>
            </w:pPr>
            <w:r>
              <w:rPr/>
              <w:t> </w:t>
            </w:r>
          </w:p>
        </w:tc>
        <w:tc>
          <w:tcPr>
            <w:tcW w:w="1319" w:type="dxa"/>
            <w:tcBorders/>
            <w:shd w:fill="auto" w:val="clear"/>
          </w:tcPr>
          <w:p>
            <w:pPr>
              <w:pStyle w:val="TableContents"/>
              <w:spacing w:before="0" w:after="283"/>
              <w:jc w:val="left"/>
              <w:rPr/>
            </w:pPr>
            <w:r>
              <w:rPr/>
              <w:t>4/15/12013</w:t>
            </w:r>
          </w:p>
        </w:tc>
        <w:tc>
          <w:tcPr>
            <w:tcW w:w="103" w:type="dxa"/>
            <w:tcBorders/>
            <w:shd w:fill="auto" w:val="clear"/>
          </w:tcPr>
          <w:p>
            <w:pPr>
              <w:pStyle w:val="TableContents"/>
              <w:spacing w:before="0" w:after="283"/>
              <w:jc w:val="right"/>
              <w:rPr/>
            </w:pPr>
            <w:r>
              <w:rPr/>
              <w:t> </w:t>
            </w:r>
          </w:p>
        </w:tc>
        <w:tc>
          <w:tcPr>
            <w:tcW w:w="344"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10/15/2006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10/15/2006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5.55%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4/15/2007</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6-12934</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 xml:space="preserve">4/12/2006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4/15/2013</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10/15/2006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10/15/2006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5.55%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4/15/2007</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4/12/2006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4429</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