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2848b5e424b5.htm"/>
      <w:bookmarkStart w:id="1" w:name="ksc02848b5e424b5"/>
      <w:bookmarkEnd w:id="0"/>
      <w:bookmarkEnd w:id="1"/>
      <w:r>
        <w:rPr/>
        <w:t> </w:t>
      </w:r>
    </w:p>
    <w:tbl>
      <w:tblPr>
        <w:tblW w:w="5000" w:type="pct"/>
        <w:jc w:val="center"/>
        <w:tblInd w:w="0" w:type="dxa"/>
        <w:tblCellMar>
          <w:top w:w="0" w:type="dxa"/>
          <w:left w:w="0" w:type="dxa"/>
          <w:bottom w:w="0" w:type="dxa"/>
          <w:right w:w="0" w:type="dxa"/>
        </w:tblCellMar>
      </w:tblPr>
      <w:tblGrid>
        <w:gridCol w:w="2314"/>
        <w:gridCol w:w="119"/>
        <w:gridCol w:w="2276"/>
        <w:gridCol w:w="72"/>
        <w:gridCol w:w="3418"/>
        <w:gridCol w:w="82"/>
        <w:gridCol w:w="1924"/>
      </w:tblGrid>
      <w:tr>
        <w:trPr/>
        <w:tc>
          <w:tcPr>
            <w:tcW w:w="231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27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283"/>
              <w:rPr/>
            </w:pPr>
            <w:r>
              <w:rPr/>
              <w:t> </w:t>
            </w:r>
          </w:p>
        </w:tc>
      </w:tr>
      <w:tr>
        <w:trPr/>
        <w:tc>
          <w:tcPr>
            <w:tcW w:w="2314" w:type="dxa"/>
            <w:tcBorders/>
            <w:shd w:fill="auto" w:val="clear"/>
          </w:tcPr>
          <w:p>
            <w:pPr>
              <w:pStyle w:val="TableContents"/>
              <w:spacing w:before="0" w:after="0"/>
              <w:ind w:left="0" w:right="0" w:hanging="0"/>
              <w:rPr/>
            </w:pPr>
            <w:r>
              <w:rPr/>
              <w:t xml:space="preserve">Pricing Supplement Dated </w:t>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xml:space="preserve">2/27/2006 </w:t>
            </w:r>
          </w:p>
        </w:tc>
        <w:tc>
          <w:tcPr>
            <w:tcW w:w="72" w:type="dxa"/>
            <w:tcBorders/>
            <w:shd w:fill="auto" w:val="clear"/>
            <w:vAlign w:val="bottom"/>
          </w:tcPr>
          <w:p>
            <w:pPr>
              <w:pStyle w:val="TableContents"/>
              <w:spacing w:before="0" w:after="283"/>
              <w:rPr/>
            </w:pPr>
            <w:r>
              <w:rPr/>
              <w:t> </w:t>
            </w:r>
          </w:p>
        </w:tc>
        <w:tc>
          <w:tcPr>
            <w:tcW w:w="5424" w:type="dxa"/>
            <w:gridSpan w:val="3"/>
            <w:tcBorders/>
            <w:shd w:fill="auto" w:val="clear"/>
          </w:tcPr>
          <w:p>
            <w:pPr>
              <w:pStyle w:val="TableContents"/>
              <w:spacing w:before="0" w:after="283"/>
              <w:jc w:val="right"/>
              <w:rPr/>
            </w:pPr>
            <w:r>
              <w:rPr/>
              <w:t xml:space="preserve">Filed pursuant to </w:t>
            </w:r>
            <w:r>
              <w:rPr>
                <w:rFonts w:ascii="Wingdings" w:hAnsi="Wingdings"/>
              </w:rPr>
              <w:t>o</w:t>
            </w:r>
            <w:r>
              <w:rPr/>
              <w:t xml:space="preserve"> Rule 424(b)(2)    ☒ Rule 424(b)(5)</w:t>
            </w:r>
          </w:p>
        </w:tc>
      </w:tr>
      <w:tr>
        <w:trPr/>
        <w:tc>
          <w:tcPr>
            <w:tcW w:w="4709"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right"/>
              <w:rPr/>
            </w:pPr>
            <w:r>
              <w:rPr/>
              <w:t>333-129763 and</w:t>
            </w:r>
          </w:p>
        </w:tc>
      </w:tr>
      <w:tr>
        <w:trPr/>
        <w:tc>
          <w:tcPr>
            <w:tcW w:w="4709"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right"/>
              <w:rPr/>
            </w:pPr>
            <w:r>
              <w:rPr/>
              <w:t>333-129763-01</w:t>
            </w:r>
          </w:p>
        </w:tc>
      </w:tr>
      <w:tr>
        <w:trPr/>
        <w:tc>
          <w:tcPr>
            <w:tcW w:w="2314" w:type="dxa"/>
            <w:tcBorders/>
            <w:shd w:fill="auto" w:val="clear"/>
          </w:tcPr>
          <w:p>
            <w:pPr>
              <w:pStyle w:val="TableContents"/>
              <w:spacing w:before="0" w:after="0"/>
              <w:ind w:left="0" w:right="0" w:hanging="0"/>
              <w:rPr/>
            </w:pPr>
            <w:r>
              <w:rPr/>
              <w:t> </w:t>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left"/>
              <w:rPr/>
            </w:pPr>
            <w:r>
              <w:rPr/>
              <w:t> </w:t>
            </w:r>
          </w:p>
        </w:tc>
      </w:tr>
      <w:tr>
        <w:trPr/>
        <w:tc>
          <w:tcPr>
            <w:tcW w:w="2314" w:type="dxa"/>
            <w:tcBorders/>
            <w:shd w:fill="auto" w:val="clear"/>
          </w:tcPr>
          <w:p>
            <w:pPr>
              <w:pStyle w:val="TableContents"/>
              <w:spacing w:before="0" w:after="283"/>
              <w:ind w:left="0" w:right="0" w:hanging="0"/>
              <w:rPr>
                <w:sz w:val="4"/>
                <w:szCs w:val="4"/>
              </w:rPr>
            </w:pPr>
            <w:r>
              <w:rPr>
                <w:sz w:val="4"/>
                <w:szCs w:val="4"/>
              </w:rPr>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4" w:type="dxa"/>
            <w:gridSpan w:val="3"/>
            <w:tcBorders/>
            <w:shd w:fill="auto" w:val="clear"/>
          </w:tcPr>
          <w:p>
            <w:pPr>
              <w:pStyle w:val="TableContents"/>
              <w:spacing w:before="0" w:after="283"/>
              <w:jc w:val="right"/>
              <w:rPr/>
            </w:pPr>
            <w:r>
              <w:rPr/>
              <w:t>CUSIP: 74254PKG6</w:t>
            </w:r>
          </w:p>
        </w:tc>
      </w:tr>
    </w:tbl>
    <w:p>
      <w:pPr>
        <w:pStyle w:val="TextBody"/>
        <w:jc w:val="center"/>
        <w:rPr/>
      </w:pPr>
      <w:r>
        <w:rPr/>
        <w:drawing>
          <wp:inline distT="0" distB="0" distL="0" distR="0">
            <wp:extent cx="1495425" cy="9620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95425" cy="9620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(That are also Asset-Backed Securities) Issued Through and Obligations of</w:t>
        <w:br/>
        <w:t>Principal Life Income Fundings Trust 2006-1 (the Trust and Issuing Entity)</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40"/>
        <w:gridCol w:w="198"/>
        <w:gridCol w:w="415"/>
        <w:gridCol w:w="759"/>
        <w:gridCol w:w="339"/>
        <w:gridCol w:w="198"/>
        <w:gridCol w:w="4189"/>
        <w:gridCol w:w="198"/>
        <w:gridCol w:w="1221"/>
        <w:gridCol w:w="103"/>
        <w:gridCol w:w="345"/>
      </w:tblGrid>
      <w:tr>
        <w:trPr/>
        <w:tc>
          <w:tcPr>
            <w:tcW w:w="224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4189"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r>
      <w:tr>
        <w:trPr/>
        <w:tc>
          <w:tcPr>
            <w:tcW w:w="2240" w:type="dxa"/>
            <w:tcBorders/>
            <w:shd w:fill="auto" w:val="clear"/>
          </w:tcPr>
          <w:p>
            <w:pPr>
              <w:pStyle w:val="TableContents"/>
              <w:spacing w:before="0" w:after="0"/>
              <w:ind w:left="0" w:right="0" w:hanging="0"/>
              <w:rPr/>
            </w:pPr>
            <w:r>
              <w:rPr/>
              <w:t>Principal Amount:</w:t>
            </w:r>
          </w:p>
        </w:tc>
        <w:tc>
          <w:tcPr>
            <w:tcW w:w="198" w:type="dxa"/>
            <w:tcBorders/>
            <w:shd w:fill="auto" w:val="clear"/>
            <w:vAlign w:val="bottom"/>
          </w:tcPr>
          <w:p>
            <w:pPr>
              <w:pStyle w:val="TableContents"/>
              <w:spacing w:before="0" w:after="283"/>
              <w:rPr/>
            </w:pPr>
            <w:r>
              <w:rPr/>
              <w:t> </w:t>
            </w:r>
          </w:p>
        </w:tc>
        <w:tc>
          <w:tcPr>
            <w:tcW w:w="415" w:type="dxa"/>
            <w:tcBorders/>
            <w:shd w:fill="auto" w:val="clear"/>
          </w:tcPr>
          <w:p>
            <w:pPr>
              <w:pStyle w:val="TableContents"/>
              <w:spacing w:before="0" w:after="283"/>
              <w:jc w:val="right"/>
              <w:rPr/>
            </w:pPr>
            <w:r>
              <w:rPr/>
              <w:t>$</w:t>
            </w:r>
          </w:p>
        </w:tc>
        <w:tc>
          <w:tcPr>
            <w:tcW w:w="759" w:type="dxa"/>
            <w:tcBorders/>
            <w:shd w:fill="auto" w:val="clear"/>
          </w:tcPr>
          <w:p>
            <w:pPr>
              <w:pStyle w:val="TableContents"/>
              <w:spacing w:before="0" w:after="283"/>
              <w:jc w:val="right"/>
              <w:rPr/>
            </w:pPr>
            <w:r>
              <w:rPr/>
              <w:t>0.0</w:t>
            </w:r>
          </w:p>
        </w:tc>
        <w:tc>
          <w:tcPr>
            <w:tcW w:w="339" w:type="dxa"/>
            <w:tcBorders/>
            <w:shd w:fill="auto" w:val="clea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4189" w:type="dxa"/>
            <w:tcBorders/>
            <w:shd w:fill="auto" w:val="clear"/>
          </w:tcPr>
          <w:p>
            <w:pPr>
              <w:pStyle w:val="TableContents"/>
              <w:spacing w:before="0" w:after="283"/>
              <w:jc w:val="left"/>
              <w:rPr/>
            </w:pPr>
            <w:r>
              <w:rPr/>
              <w:t>Purchasing Agent Discount:</w:t>
            </w:r>
          </w:p>
        </w:tc>
        <w:tc>
          <w:tcPr>
            <w:tcW w:w="198" w:type="dxa"/>
            <w:tcBorders/>
            <w:shd w:fill="auto" w:val="clear"/>
            <w:vAlign w:val="bottom"/>
          </w:tcPr>
          <w:p>
            <w:pPr>
              <w:pStyle w:val="TableContents"/>
              <w:spacing w:before="0" w:after="283"/>
              <w:rPr/>
            </w:pPr>
            <w:r>
              <w:rPr/>
              <w:t> </w:t>
            </w:r>
          </w:p>
        </w:tc>
        <w:tc>
          <w:tcPr>
            <w:tcW w:w="1221" w:type="dxa"/>
            <w:tcBorders/>
            <w:shd w:fill="auto" w:val="clear"/>
          </w:tcPr>
          <w:p>
            <w:pPr>
              <w:pStyle w:val="TableContents"/>
              <w:spacing w:before="0" w:after="283"/>
              <w:jc w:val="left"/>
              <w:rPr/>
            </w:pPr>
            <w:r>
              <w:rPr/>
              <w:t>100.000%</w:t>
            </w:r>
          </w:p>
        </w:tc>
        <w:tc>
          <w:tcPr>
            <w:tcW w:w="103"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jc w:val="right"/>
              <w:rPr/>
            </w:pPr>
            <w:r>
              <w:rPr/>
              <w:t> </w:t>
            </w:r>
          </w:p>
        </w:tc>
      </w:tr>
      <w:tr>
        <w:trPr/>
        <w:tc>
          <w:tcPr>
            <w:tcW w:w="2240" w:type="dxa"/>
            <w:tcBorders/>
            <w:shd w:fill="auto" w:val="clear"/>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283"/>
              <w:rPr/>
            </w:pPr>
            <w:r>
              <w:rPr/>
              <w:t> </w:t>
            </w:r>
          </w:p>
        </w:tc>
        <w:tc>
          <w:tcPr>
            <w:tcW w:w="415"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39" w:type="dxa"/>
            <w:tcBorders/>
            <w:shd w:fill="auto" w:val="clea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4189"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221"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jc w:val="right"/>
              <w:rPr/>
            </w:pPr>
            <w:r>
              <w:rPr/>
              <w:t> </w:t>
            </w:r>
          </w:p>
        </w:tc>
      </w:tr>
      <w:tr>
        <w:trPr/>
        <w:tc>
          <w:tcPr>
            <w:tcW w:w="2240" w:type="dxa"/>
            <w:tcBorders/>
            <w:shd w:fill="auto" w:val="clear"/>
          </w:tcPr>
          <w:p>
            <w:pPr>
              <w:pStyle w:val="TableContents"/>
              <w:spacing w:before="0" w:after="0"/>
              <w:ind w:left="0" w:right="0" w:hanging="0"/>
              <w:rPr/>
            </w:pPr>
            <w:r>
              <w:rPr/>
              <w:t>Issue Price:</w:t>
            </w:r>
          </w:p>
        </w:tc>
        <w:tc>
          <w:tcPr>
            <w:tcW w:w="198" w:type="dxa"/>
            <w:tcBorders/>
            <w:shd w:fill="auto" w:val="clear"/>
            <w:vAlign w:val="bottom"/>
          </w:tcPr>
          <w:p>
            <w:pPr>
              <w:pStyle w:val="TableContents"/>
              <w:spacing w:before="0" w:after="283"/>
              <w:rPr/>
            </w:pPr>
            <w:r>
              <w:rPr/>
              <w:t> </w:t>
            </w:r>
          </w:p>
        </w:tc>
        <w:tc>
          <w:tcPr>
            <w:tcW w:w="415"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left"/>
              <w:rPr/>
            </w:pPr>
            <w:r>
              <w:rPr/>
              <w:t>100.0%</w:t>
            </w:r>
          </w:p>
        </w:tc>
        <w:tc>
          <w:tcPr>
            <w:tcW w:w="339"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4189" w:type="dxa"/>
            <w:tcBorders/>
            <w:shd w:fill="auto" w:val="clear"/>
          </w:tcPr>
          <w:p>
            <w:pPr>
              <w:pStyle w:val="TableContents"/>
              <w:spacing w:before="0" w:after="283"/>
              <w:jc w:val="left"/>
              <w:rPr/>
            </w:pPr>
            <w:r>
              <w:rPr/>
              <w:t xml:space="preserve">Original Issue Date: </w:t>
            </w:r>
          </w:p>
        </w:tc>
        <w:tc>
          <w:tcPr>
            <w:tcW w:w="198" w:type="dxa"/>
            <w:tcBorders/>
            <w:shd w:fill="auto" w:val="clear"/>
            <w:vAlign w:val="bottom"/>
          </w:tcPr>
          <w:p>
            <w:pPr>
              <w:pStyle w:val="TableContents"/>
              <w:spacing w:before="0" w:after="283"/>
              <w:rPr/>
            </w:pPr>
            <w:r>
              <w:rPr/>
              <w:t> </w:t>
            </w:r>
          </w:p>
        </w:tc>
        <w:tc>
          <w:tcPr>
            <w:tcW w:w="1669" w:type="dxa"/>
            <w:gridSpan w:val="3"/>
            <w:tcBorders/>
            <w:shd w:fill="auto" w:val="clear"/>
          </w:tcPr>
          <w:p>
            <w:pPr>
              <w:pStyle w:val="TableContents"/>
              <w:spacing w:before="0" w:after="283"/>
              <w:jc w:val="left"/>
              <w:rPr/>
            </w:pPr>
            <w:r>
              <w:rPr/>
              <w:t xml:space="preserve">3/8/2006 </w:t>
            </w:r>
          </w:p>
        </w:tc>
      </w:tr>
      <w:tr>
        <w:trPr/>
        <w:tc>
          <w:tcPr>
            <w:tcW w:w="2240" w:type="dxa"/>
            <w:tcBorders/>
            <w:shd w:fill="auto" w:val="clear"/>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283"/>
              <w:rPr/>
            </w:pPr>
            <w:r>
              <w:rPr/>
              <w:t> </w:t>
            </w:r>
          </w:p>
        </w:tc>
        <w:tc>
          <w:tcPr>
            <w:tcW w:w="415"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39" w:type="dxa"/>
            <w:tcBorders/>
            <w:shd w:fill="auto" w:val="clea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4189"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221"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jc w:val="right"/>
              <w:rPr/>
            </w:pPr>
            <w:r>
              <w:rPr/>
              <w:t> </w:t>
            </w:r>
          </w:p>
        </w:tc>
      </w:tr>
      <w:tr>
        <w:trPr/>
        <w:tc>
          <w:tcPr>
            <w:tcW w:w="2240" w:type="dxa"/>
            <w:tcBorders/>
            <w:shd w:fill="auto" w:val="clear"/>
          </w:tcPr>
          <w:p>
            <w:pPr>
              <w:pStyle w:val="TableContents"/>
              <w:spacing w:before="0" w:after="0"/>
              <w:ind w:left="0" w:right="0" w:hanging="0"/>
              <w:rPr/>
            </w:pPr>
            <w:r>
              <w:rPr/>
              <w:t xml:space="preserve">Net Proceeds to the Trust: </w:t>
            </w:r>
          </w:p>
        </w:tc>
        <w:tc>
          <w:tcPr>
            <w:tcW w:w="198" w:type="dxa"/>
            <w:tcBorders/>
            <w:shd w:fill="auto" w:val="clear"/>
            <w:vAlign w:val="bottom"/>
          </w:tcPr>
          <w:p>
            <w:pPr>
              <w:pStyle w:val="TableContents"/>
              <w:spacing w:before="0" w:after="283"/>
              <w:rPr/>
            </w:pPr>
            <w:r>
              <w:rPr/>
              <w:t> </w:t>
            </w:r>
          </w:p>
        </w:tc>
        <w:tc>
          <w:tcPr>
            <w:tcW w:w="415" w:type="dxa"/>
            <w:tcBorders/>
            <w:shd w:fill="auto" w:val="clear"/>
          </w:tcPr>
          <w:p>
            <w:pPr>
              <w:pStyle w:val="TableContents"/>
              <w:spacing w:before="0" w:after="283"/>
              <w:jc w:val="right"/>
              <w:rPr/>
            </w:pPr>
            <w:r>
              <w:rPr/>
              <w:t>$</w:t>
            </w:r>
          </w:p>
        </w:tc>
        <w:tc>
          <w:tcPr>
            <w:tcW w:w="759" w:type="dxa"/>
            <w:tcBorders/>
            <w:shd w:fill="auto" w:val="clear"/>
          </w:tcPr>
          <w:p>
            <w:pPr>
              <w:pStyle w:val="TableContents"/>
              <w:spacing w:before="0" w:after="283"/>
              <w:jc w:val="right"/>
              <w:rPr/>
            </w:pPr>
            <w:r>
              <w:rPr/>
              <w:t>0.0</w:t>
            </w:r>
          </w:p>
        </w:tc>
        <w:tc>
          <w:tcPr>
            <w:tcW w:w="339" w:type="dxa"/>
            <w:tcBorders/>
            <w:shd w:fill="auto" w:val="clea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4189" w:type="dxa"/>
            <w:tcBorders/>
            <w:shd w:fill="auto" w:val="clear"/>
          </w:tcPr>
          <w:p>
            <w:pPr>
              <w:pStyle w:val="TableContents"/>
              <w:spacing w:before="0" w:after="283"/>
              <w:jc w:val="left"/>
              <w:rPr/>
            </w:pPr>
            <w:r>
              <w:rPr/>
              <w:t xml:space="preserve">Stated Maturity Date: </w:t>
            </w:r>
          </w:p>
        </w:tc>
        <w:tc>
          <w:tcPr>
            <w:tcW w:w="198" w:type="dxa"/>
            <w:tcBorders/>
            <w:shd w:fill="auto" w:val="clear"/>
            <w:vAlign w:val="bottom"/>
          </w:tcPr>
          <w:p>
            <w:pPr>
              <w:pStyle w:val="TableContents"/>
              <w:spacing w:before="0" w:after="283"/>
              <w:rPr/>
            </w:pPr>
            <w:r>
              <w:rPr/>
              <w:t> </w:t>
            </w:r>
          </w:p>
        </w:tc>
        <w:tc>
          <w:tcPr>
            <w:tcW w:w="1669" w:type="dxa"/>
            <w:gridSpan w:val="3"/>
            <w:tcBorders/>
            <w:shd w:fill="auto" w:val="clear"/>
          </w:tcPr>
          <w:p>
            <w:pPr>
              <w:pStyle w:val="TableContents"/>
              <w:spacing w:before="0" w:after="283"/>
              <w:jc w:val="left"/>
              <w:rPr/>
            </w:pPr>
            <w:r>
              <w:rPr/>
              <w:t xml:space="preserve">3/15/2011 </w:t>
            </w:r>
          </w:p>
        </w:tc>
      </w:tr>
      <w:tr>
        <w:trPr/>
        <w:tc>
          <w:tcPr>
            <w:tcW w:w="2240" w:type="dxa"/>
            <w:tcBorders/>
            <w:shd w:fill="auto" w:val="clear"/>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283"/>
              <w:rPr/>
            </w:pPr>
            <w:r>
              <w:rPr/>
              <w:t> </w:t>
            </w:r>
          </w:p>
        </w:tc>
        <w:tc>
          <w:tcPr>
            <w:tcW w:w="415"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39" w:type="dxa"/>
            <w:tcBorders/>
            <w:shd w:fill="auto" w:val="clea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4189"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221"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83"/>
        <w:gridCol w:w="104"/>
        <w:gridCol w:w="2106"/>
        <w:gridCol w:w="126"/>
        <w:gridCol w:w="2243"/>
        <w:gridCol w:w="126"/>
        <w:gridCol w:w="1352"/>
        <w:gridCol w:w="126"/>
        <w:gridCol w:w="651"/>
        <w:gridCol w:w="126"/>
        <w:gridCol w:w="662"/>
      </w:tblGrid>
      <w:tr>
        <w:trPr/>
        <w:tc>
          <w:tcPr>
            <w:tcW w:w="258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rPr/>
            </w:pPr>
            <w:r>
              <w:rPr/>
              <w:t> </w:t>
            </w:r>
          </w:p>
        </w:tc>
      </w:tr>
      <w:tr>
        <w:trPr/>
        <w:tc>
          <w:tcPr>
            <w:tcW w:w="2583" w:type="dxa"/>
            <w:tcBorders/>
            <w:shd w:fill="auto" w:val="clear"/>
          </w:tcPr>
          <w:p>
            <w:pPr>
              <w:pStyle w:val="TableContents"/>
              <w:spacing w:before="0" w:after="0"/>
              <w:ind w:left="0" w:right="0" w:hanging="0"/>
              <w:rPr/>
            </w:pPr>
            <w:r>
              <w:rPr/>
              <w:t xml:space="preserve">Interest Payment Dates: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The 15th day of every sixth month commencing on 9/15/2006</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Initial Interest Payment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9/15/2006</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Regular Record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15 calendar days prior to the Interest Payment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Type of 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5.20%</w:t>
            </w:r>
          </w:p>
        </w:tc>
        <w:tc>
          <w:tcPr>
            <w:tcW w:w="126" w:type="dxa"/>
            <w:tcBorders/>
            <w:shd w:fill="auto" w:val="clear"/>
          </w:tcPr>
          <w:p>
            <w:pPr>
              <w:pStyle w:val="TableContents"/>
              <w:spacing w:before="0" w:after="283"/>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Discount Note: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Terms of Survivors Option:</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righ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Annual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$2,000,000 or 2%;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Individual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$250,000;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Trust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 xml:space="preserve">2%; or </w:t>
              <w:br/>
              <w:t>$</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Redemption Provisions: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If, Yes,</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Initial Redemption Date:</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left"/>
              <w:rPr/>
            </w:pPr>
            <w:r>
              <w:rPr/>
              <w:t>3/15/2007</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Redemption: </w:t>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Additional Other Terms:</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Repayment: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 xml:space="preserve">No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Authorized Denominations:</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$1,000</w:t>
            </w:r>
          </w:p>
        </w:tc>
        <w:tc>
          <w:tcPr>
            <w:tcW w:w="3973" w:type="dxa"/>
            <w:gridSpan w:val="5"/>
            <w:tcBorders/>
            <w:shd w:fill="auto" w:val="clear"/>
          </w:tcPr>
          <w:p>
            <w:pPr>
              <w:pStyle w:val="TableContents"/>
              <w:spacing w:before="0" w:after="283"/>
              <w:jc w:val="right"/>
              <w:rPr/>
            </w:pPr>
            <w:r>
              <w:rPr/>
              <w:t> </w:t>
            </w:r>
          </w:p>
        </w:tc>
        <w:tc>
          <w:tcPr>
            <w:tcW w:w="1439"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90"/>
        <w:gridCol w:w="194"/>
        <w:gridCol w:w="677"/>
        <w:gridCol w:w="1141"/>
        <w:gridCol w:w="431"/>
      </w:tblGrid>
      <w:tr>
        <w:trPr/>
        <w:tc>
          <w:tcPr>
            <w:tcW w:w="4190"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r>
      <w:tr>
        <w:trPr/>
        <w:tc>
          <w:tcPr>
            <w:tcW w:w="4190"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4" w:type="dxa"/>
            <w:tcBorders/>
            <w:shd w:fill="auto" w:val="clear"/>
            <w:vAlign w:val="bottom"/>
          </w:tcPr>
          <w:p>
            <w:pPr>
              <w:pStyle w:val="TableContents"/>
              <w:spacing w:before="0" w:after="283"/>
              <w:rPr/>
            </w:pPr>
            <w:r>
              <w:rPr/>
              <w:t> </w:t>
            </w:r>
          </w:p>
        </w:tc>
        <w:tc>
          <w:tcPr>
            <w:tcW w:w="2249"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90" w:type="dxa"/>
            <w:tcBorders/>
            <w:shd w:fill="auto" w:val="clear"/>
            <w:vAlign w:val="bottom"/>
          </w:tcPr>
          <w:p>
            <w:pPr>
              <w:pStyle w:val="TableContents"/>
              <w:spacing w:before="0" w:after="0"/>
              <w:ind w:left="150" w:right="0" w:hanging="150"/>
              <w:rPr/>
            </w:pPr>
            <w:r>
              <w:rPr/>
              <w:t>Merrill Lynch</w:t>
            </w:r>
          </w:p>
        </w:tc>
        <w:tc>
          <w:tcPr>
            <w:tcW w:w="194"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pPr>
            <w:r>
              <w:rPr/>
              <w:t>$</w:t>
            </w:r>
          </w:p>
        </w:tc>
        <w:tc>
          <w:tcPr>
            <w:tcW w:w="1141" w:type="dxa"/>
            <w:tcBorders/>
            <w:shd w:fill="auto" w:val="clear"/>
            <w:vAlign w:val="bottom"/>
          </w:tcPr>
          <w:p>
            <w:pPr>
              <w:pStyle w:val="TableContents"/>
              <w:spacing w:before="0" w:after="283"/>
              <w:jc w:val="right"/>
              <w:rPr/>
            </w:pPr>
            <w:r>
              <w:rPr/>
              <w:t>0.0</w:t>
            </w:r>
          </w:p>
        </w:tc>
        <w:tc>
          <w:tcPr>
            <w:tcW w:w="431" w:type="dxa"/>
            <w:tcBorders/>
            <w:shd w:fill="auto" w:val="clear"/>
            <w:vAlign w:val="bottom"/>
          </w:tcPr>
          <w:p>
            <w:pPr>
              <w:pStyle w:val="TableContents"/>
              <w:spacing w:before="0" w:after="283"/>
              <w:rPr/>
            </w:pPr>
            <w:r>
              <w:rPr/>
              <w:t> </w:t>
            </w:r>
          </w:p>
        </w:tc>
      </w:tr>
      <w:tr>
        <w:trPr/>
        <w:tc>
          <w:tcPr>
            <w:tcW w:w="4190" w:type="dxa"/>
            <w:tcBorders/>
            <w:shd w:fill="auto" w:val="clear"/>
            <w:vAlign w:val="bottom"/>
          </w:tcPr>
          <w:p>
            <w:pPr>
              <w:pStyle w:val="TableContents"/>
              <w:spacing w:before="0" w:after="0"/>
              <w:ind w:left="150" w:right="0" w:hanging="150"/>
              <w:rPr/>
            </w:pPr>
            <w:r>
              <w:rPr/>
              <w:t> </w:t>
            </w:r>
          </w:p>
        </w:tc>
        <w:tc>
          <w:tcPr>
            <w:tcW w:w="194"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pPr>
            <w:r>
              <w:rPr/>
              <w:t> </w:t>
            </w:r>
          </w:p>
        </w:tc>
        <w:tc>
          <w:tcPr>
            <w:tcW w:w="1141" w:type="dxa"/>
            <w:tcBorders/>
            <w:shd w:fill="auto" w:val="clear"/>
            <w:vAlign w:val="bottom"/>
          </w:tcPr>
          <w:p>
            <w:pPr>
              <w:pStyle w:val="TableContents"/>
              <w:spacing w:before="0" w:after="283"/>
              <w:jc w:val="right"/>
              <w:rPr/>
            </w:pPr>
            <w:r>
              <w:rPr/>
              <w:t> </w:t>
            </w:r>
          </w:p>
        </w:tc>
        <w:tc>
          <w:tcPr>
            <w:tcW w:w="431" w:type="dxa"/>
            <w:tcBorders/>
            <w:shd w:fill="auto" w:val="clear"/>
            <w:vAlign w:val="bottom"/>
          </w:tcPr>
          <w:p>
            <w:pPr>
              <w:pStyle w:val="TableContents"/>
              <w:spacing w:before="0" w:after="283"/>
              <w:rPr/>
            </w:pPr>
            <w:r>
              <w:rPr/>
              <w:t> </w:t>
            </w:r>
          </w:p>
        </w:tc>
      </w:tr>
      <w:tr>
        <w:trPr/>
        <w:tc>
          <w:tcPr>
            <w:tcW w:w="4190" w:type="dxa"/>
            <w:tcBorders/>
            <w:shd w:fill="auto" w:val="clear"/>
            <w:vAlign w:val="center"/>
          </w:tcPr>
          <w:p>
            <w:pPr>
              <w:pStyle w:val="TableContents"/>
              <w:spacing w:before="0" w:after="0"/>
              <w:ind w:left="150" w:right="0" w:hanging="150"/>
              <w:rPr/>
            </w:pPr>
            <w:r>
              <w:rPr/>
              <w:t> </w:t>
            </w:r>
          </w:p>
        </w:tc>
        <w:tc>
          <w:tcPr>
            <w:tcW w:w="194" w:type="dxa"/>
            <w:tcBorders/>
            <w:shd w:fill="auto" w:val="clear"/>
            <w:vAlign w:val="center"/>
          </w:tcPr>
          <w:p>
            <w:pPr>
              <w:pStyle w:val="TableContents"/>
              <w:spacing w:before="0" w:after="283"/>
              <w:rPr/>
            </w:pPr>
            <w:r>
              <w:rPr/>
              <w:t> </w:t>
            </w:r>
          </w:p>
        </w:tc>
        <w:tc>
          <w:tcPr>
            <w:tcW w:w="2249"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90" w:type="dxa"/>
            <w:tcBorders/>
            <w:shd w:fill="auto" w:val="clear"/>
            <w:vAlign w:val="bottom"/>
          </w:tcPr>
          <w:p>
            <w:pPr>
              <w:pStyle w:val="TableContents"/>
              <w:spacing w:before="0" w:after="0"/>
              <w:ind w:left="150" w:right="0" w:hanging="150"/>
              <w:rPr/>
            </w:pPr>
            <w:r>
              <w:rPr/>
              <w:t>Total:</w:t>
            </w:r>
          </w:p>
        </w:tc>
        <w:tc>
          <w:tcPr>
            <w:tcW w:w="194"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pPr>
            <w:r>
              <w:rPr/>
              <w:t>$</w:t>
            </w:r>
          </w:p>
        </w:tc>
        <w:tc>
          <w:tcPr>
            <w:tcW w:w="1141" w:type="dxa"/>
            <w:tcBorders/>
            <w:shd w:fill="auto" w:val="clear"/>
            <w:vAlign w:val="bottom"/>
          </w:tcPr>
          <w:p>
            <w:pPr>
              <w:pStyle w:val="TableContents"/>
              <w:spacing w:before="0" w:after="283"/>
              <w:jc w:val="right"/>
              <w:rPr/>
            </w:pPr>
            <w:r>
              <w:rPr/>
              <w:t>0.0</w:t>
            </w:r>
          </w:p>
        </w:tc>
        <w:tc>
          <w:tcPr>
            <w:tcW w:w="431" w:type="dxa"/>
            <w:tcBorders/>
            <w:shd w:fill="auto" w:val="clear"/>
            <w:vAlign w:val="bottom"/>
          </w:tcPr>
          <w:p>
            <w:pPr>
              <w:pStyle w:val="TableContents"/>
              <w:spacing w:before="0" w:after="283"/>
              <w:rPr/>
            </w:pPr>
            <w:r>
              <w:rPr/>
              <w:t> </w:t>
            </w:r>
          </w:p>
        </w:tc>
      </w:tr>
      <w:tr>
        <w:trPr/>
        <w:tc>
          <w:tcPr>
            <w:tcW w:w="4190" w:type="dxa"/>
            <w:tcBorders/>
            <w:shd w:fill="auto" w:val="clear"/>
            <w:vAlign w:val="center"/>
          </w:tcPr>
          <w:p>
            <w:pPr>
              <w:pStyle w:val="TableContents"/>
              <w:spacing w:before="0" w:after="0"/>
              <w:ind w:left="150" w:right="0" w:hanging="150"/>
              <w:rPr/>
            </w:pPr>
            <w:r>
              <w:rPr/>
              <w:t> </w:t>
            </w:r>
          </w:p>
        </w:tc>
        <w:tc>
          <w:tcPr>
            <w:tcW w:w="194" w:type="dxa"/>
            <w:tcBorders/>
            <w:shd w:fill="auto" w:val="clear"/>
            <w:vAlign w:val="center"/>
          </w:tcPr>
          <w:p>
            <w:pPr>
              <w:pStyle w:val="TableContents"/>
              <w:spacing w:before="0" w:after="283"/>
              <w:rPr/>
            </w:pPr>
            <w:r>
              <w:rPr/>
              <w:t> </w:t>
            </w:r>
          </w:p>
        </w:tc>
        <w:tc>
          <w:tcPr>
            <w:tcW w:w="2249"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2018"/>
        <w:gridCol w:w="91"/>
        <w:gridCol w:w="2144"/>
        <w:gridCol w:w="119"/>
        <w:gridCol w:w="2307"/>
        <w:gridCol w:w="119"/>
        <w:gridCol w:w="1250"/>
        <w:gridCol w:w="119"/>
        <w:gridCol w:w="701"/>
        <w:gridCol w:w="1337"/>
      </w:tblGrid>
      <w:tr>
        <w:trPr/>
        <w:tc>
          <w:tcPr>
            <w:tcW w:w="201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 of Organization of the Trust: </w:t>
            </w:r>
          </w:p>
        </w:tc>
        <w:tc>
          <w:tcPr>
            <w:tcW w:w="2144" w:type="dxa"/>
            <w:tcBorders/>
            <w:shd w:fill="auto" w:val="clear"/>
          </w:tcPr>
          <w:p>
            <w:pPr>
              <w:pStyle w:val="TableContents"/>
              <w:spacing w:before="0" w:after="283"/>
              <w:jc w:val="left"/>
              <w:rPr/>
            </w:pPr>
            <w:r>
              <w:rPr/>
              <w:t xml:space="preserve">New York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Additional/Other Terms: </w:t>
            </w:r>
          </w:p>
        </w:tc>
        <w:tc>
          <w:tcPr>
            <w:tcW w:w="2144" w:type="dxa"/>
            <w:tcBorders/>
            <w:shd w:fill="auto" w:val="clear"/>
          </w:tcPr>
          <w:p>
            <w:pPr>
              <w:pStyle w:val="TableContents"/>
              <w:spacing w:before="0" w:after="283"/>
              <w:jc w:val="left"/>
              <w:rPr/>
            </w:pPr>
            <w:r>
              <w:rPr/>
              <w:t>None</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Issuer: </w:t>
            </w:r>
          </w:p>
        </w:tc>
        <w:tc>
          <w:tcPr>
            <w:tcW w:w="6759" w:type="dxa"/>
            <w:gridSpan w:val="7"/>
            <w:tcBorders/>
            <w:shd w:fill="auto" w:val="clear"/>
          </w:tcPr>
          <w:p>
            <w:pPr>
              <w:pStyle w:val="TableContents"/>
              <w:spacing w:before="0" w:after="283"/>
              <w:jc w:val="left"/>
              <w:rPr/>
            </w:pPr>
            <w:r>
              <w:rPr/>
              <w:t xml:space="preserve">Principal Life Insurance Company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No.: </w:t>
            </w:r>
          </w:p>
        </w:tc>
        <w:tc>
          <w:tcPr>
            <w:tcW w:w="2144" w:type="dxa"/>
            <w:tcBorders/>
            <w:shd w:fill="auto" w:val="clear"/>
          </w:tcPr>
          <w:p>
            <w:pPr>
              <w:pStyle w:val="TableContents"/>
              <w:spacing w:before="0" w:after="283"/>
              <w:jc w:val="left"/>
              <w:rPr/>
            </w:pPr>
            <w:r>
              <w:rPr/>
              <w:t>6-12924</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Deposit: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$15.0</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Net Deposit: </w:t>
            </w:r>
          </w:p>
        </w:tc>
        <w:tc>
          <w:tcPr>
            <w:tcW w:w="4570" w:type="dxa"/>
            <w:gridSpan w:val="3"/>
            <w:tcBorders/>
            <w:shd w:fill="auto" w:val="clear"/>
          </w:tcPr>
          <w:p>
            <w:pPr>
              <w:pStyle w:val="TableContents"/>
              <w:spacing w:before="0" w:after="283"/>
              <w:jc w:val="left"/>
              <w:rPr/>
            </w:pPr>
            <w:r>
              <w:rPr/>
              <w:t>$0.0</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Effective Date: </w:t>
            </w:r>
          </w:p>
        </w:tc>
        <w:tc>
          <w:tcPr>
            <w:tcW w:w="4570" w:type="dxa"/>
            <w:gridSpan w:val="3"/>
            <w:tcBorders/>
            <w:shd w:fill="auto" w:val="clear"/>
          </w:tcPr>
          <w:p>
            <w:pPr>
              <w:pStyle w:val="TableContents"/>
              <w:spacing w:before="0" w:after="283"/>
              <w:jc w:val="left"/>
              <w:rPr/>
            </w:pPr>
            <w:r>
              <w:rPr/>
              <w:t xml:space="preserve">3/8/2006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Stated Maturity Date: </w:t>
            </w:r>
          </w:p>
        </w:tc>
        <w:tc>
          <w:tcPr>
            <w:tcW w:w="4570" w:type="dxa"/>
            <w:gridSpan w:val="3"/>
            <w:tcBorders/>
            <w:shd w:fill="auto" w:val="clear"/>
          </w:tcPr>
          <w:p>
            <w:pPr>
              <w:pStyle w:val="TableContents"/>
              <w:spacing w:before="0" w:after="283"/>
              <w:jc w:val="left"/>
              <w:rPr/>
            </w:pPr>
            <w:r>
              <w:rPr/>
              <w:t>3/15/2011</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Interest Payment Dates: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The 15th day of every sixth month commencing on 9/15/2006</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Initial Interest Payment Date: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9/15/2006</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Type of 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Floating Rate</w:t>
            </w:r>
          </w:p>
        </w:tc>
        <w:tc>
          <w:tcPr>
            <w:tcW w:w="119" w:type="dxa"/>
            <w:tcBorders/>
            <w:shd w:fill="auto" w:val="clear"/>
            <w:vAlign w:val="bottom"/>
          </w:tcPr>
          <w:p>
            <w:pPr>
              <w:pStyle w:val="TableContents"/>
              <w:spacing w:before="0" w:after="283"/>
              <w:rPr/>
            </w:pPr>
            <w:r>
              <w:rPr/>
              <w:t> </w:t>
            </w:r>
          </w:p>
        </w:tc>
        <w:tc>
          <w:tcPr>
            <w:tcW w:w="2070" w:type="dxa"/>
            <w:gridSpan w:val="3"/>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5.20%</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Discount Funding Agreement: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 xml:space="preserve">No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Terms of Survivors Option:</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Annual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$2,000,000 or 2%;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Individual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$250,000;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Trust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xml:space="preserve">☒ </w:t>
            </w:r>
            <w:r>
              <w:rPr/>
              <w:t xml:space="preserve">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xml:space="preserve"> No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If, Yes,</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Initial Redemption Date:</w:t>
            </w:r>
          </w:p>
        </w:tc>
        <w:tc>
          <w:tcPr>
            <w:tcW w:w="91" w:type="dxa"/>
            <w:tcBorders/>
            <w:shd w:fill="auto" w:val="clear"/>
            <w:vAlign w:val="bottom"/>
          </w:tcPr>
          <w:p>
            <w:pPr>
              <w:pStyle w:val="TableContents"/>
              <w:spacing w:before="0" w:after="283"/>
              <w:rPr/>
            </w:pPr>
            <w:r>
              <w:rPr/>
              <w:t> </w:t>
            </w:r>
          </w:p>
        </w:tc>
        <w:tc>
          <w:tcPr>
            <w:tcW w:w="5939" w:type="dxa"/>
            <w:gridSpan w:val="5"/>
            <w:tcBorders/>
            <w:shd w:fill="auto" w:val="clear"/>
          </w:tcPr>
          <w:p>
            <w:pPr>
              <w:pStyle w:val="TableContents"/>
              <w:spacing w:before="0" w:after="283"/>
              <w:jc w:val="left"/>
              <w:rPr/>
            </w:pPr>
            <w:r>
              <w:rPr/>
              <w:t>3/15/2007</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 xml:space="preserve">☒ </w:t>
            </w:r>
            <w:r>
              <w:rPr/>
              <w:t xml:space="preserve">In whole only and not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Additional Other Terms:</w:t>
            </w:r>
          </w:p>
        </w:tc>
        <w:tc>
          <w:tcPr>
            <w:tcW w:w="91" w:type="dxa"/>
            <w:tcBorders/>
            <w:shd w:fill="auto" w:val="clear"/>
            <w:vAlign w:val="bottom"/>
          </w:tcPr>
          <w:p>
            <w:pPr>
              <w:pStyle w:val="TableContents"/>
              <w:spacing w:before="0" w:after="283"/>
              <w:rPr/>
            </w:pPr>
            <w:r>
              <w:rPr/>
              <w:t> </w:t>
            </w:r>
          </w:p>
        </w:tc>
        <w:tc>
          <w:tcPr>
            <w:tcW w:w="8096"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Repayment: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 xml:space="preserve">No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3/8/2006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635</Words>
  <CharactersWithSpaces>4413</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