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SEC Form 3</w:t>
      </w:r>
    </w:p>
    <w:p>
      <w:pPr>
        <w:spacing w:after="0" w:line="29" w:lineRule="exact"/>
        <w:rPr>
          <w:sz w:val="24"/>
          <w:szCs w:val="24"/>
          <w:color w:val="auto"/>
        </w:rPr>
      </w:pPr>
    </w:p>
    <w:tbl>
      <w:tblPr>
        <w:tblLayout w:type="fixed"/>
        <w:tblInd w:w="8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FORM 3</w:t>
            </w:r>
          </w:p>
        </w:tc>
        <w:tc>
          <w:tcPr>
            <w:tcW w:w="6780" w:type="dxa"/>
            <w:vAlign w:val="bottom"/>
          </w:tcPr>
          <w:p>
            <w:pPr>
              <w:jc w:val="center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780" w:type="dxa"/>
            <w:vAlign w:val="bottom"/>
            <w:vMerge w:val="restart"/>
          </w:tcPr>
          <w:p>
            <w:pPr>
              <w:jc w:val="center"/>
              <w:ind w:right="141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w w:val="99"/>
              </w:rPr>
              <w:t>Washington, D.C. 20549</w:t>
            </w: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7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vMerge w:val="restart"/>
          </w:tcPr>
          <w:p>
            <w:pPr>
              <w:ind w:left="6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APPROVAL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808080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780" w:type="dxa"/>
            <w:vAlign w:val="bottom"/>
            <w:vMerge w:val="restart"/>
          </w:tcPr>
          <w:p>
            <w:pPr>
              <w:jc w:val="center"/>
              <w:ind w:right="141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INITIAL STATEMENT OF BENEFICIAL OWNERSHIP OF SECURITIES</w:t>
            </w: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OMB Number: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3235-0104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7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Estimated average burden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780" w:type="dxa"/>
            <w:vAlign w:val="bottom"/>
            <w:vMerge w:val="restart"/>
          </w:tcPr>
          <w:p>
            <w:pPr>
              <w:jc w:val="center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Filed pursuant to Section 16(a) of the Securities Exchange Act of 1934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hours per response: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0.5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7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7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7228840</wp:posOffset>
            </wp:positionH>
            <wp:positionV relativeFrom="paragraph">
              <wp:posOffset>-441325</wp:posOffset>
            </wp:positionV>
            <wp:extent cx="48260" cy="4546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45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5838825</wp:posOffset>
            </wp:positionH>
            <wp:positionV relativeFrom="paragraph">
              <wp:posOffset>-441325</wp:posOffset>
            </wp:positionV>
            <wp:extent cx="48260" cy="4546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45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7620</wp:posOffset>
            </wp:positionV>
            <wp:extent cx="7317740" cy="22218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740" cy="222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1480"/>
          </w:cols>
          <w:pgMar w:left="220" w:top="197" w:right="199" w:bottom="1440" w:gutter="0" w:footer="0" w:header="0"/>
        </w:sectPr>
      </w:pPr>
    </w:p>
    <w:p>
      <w:pPr>
        <w:spacing w:after="0" w:line="6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1. Name and Address of Reporting Person</w:t>
      </w:r>
      <w:r>
        <w:rPr>
          <w:rFonts w:ascii="Arial" w:cs="Arial" w:eastAsia="Arial" w:hAnsi="Arial"/>
          <w:sz w:val="15"/>
          <w:szCs w:val="15"/>
          <w:color w:val="auto"/>
          <w:vertAlign w:val="superscript"/>
        </w:rPr>
        <w:t>*</w:t>
      </w:r>
    </w:p>
    <w:p>
      <w:pPr>
        <w:ind w:left="80"/>
        <w:spacing w:after="0"/>
        <w:rPr>
          <w:rFonts w:ascii="Arial" w:cs="Arial" w:eastAsia="Arial" w:hAnsi="Arial"/>
          <w:sz w:val="14"/>
          <w:szCs w:val="14"/>
          <w:u w:val="single" w:color="auto"/>
          <w:color w:val="0000EE"/>
        </w:rPr>
      </w:pPr>
      <w:hyperlink r:id="rId11">
        <w:r>
          <w:rPr>
            <w:rFonts w:ascii="Arial" w:cs="Arial" w:eastAsia="Arial" w:hAnsi="Arial"/>
            <w:sz w:val="14"/>
            <w:szCs w:val="14"/>
            <w:u w:val="single" w:color="auto"/>
            <w:color w:val="0000EE"/>
          </w:rPr>
          <w:t>HOCHSCHILD ROGER C</w:t>
        </w:r>
      </w:hyperlink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66" w:lineRule="exact"/>
        <w:rPr>
          <w:sz w:val="24"/>
          <w:szCs w:val="24"/>
          <w:color w:val="auto"/>
        </w:rPr>
      </w:pPr>
    </w:p>
    <w:p>
      <w:pPr>
        <w:ind w:left="2" w:hanging="2"/>
        <w:spacing w:after="0" w:line="234" w:lineRule="auto"/>
        <w:tabs>
          <w:tab w:leader="none" w:pos="102" w:val="left"/>
        </w:tabs>
        <w:numPr>
          <w:ilvl w:val="0"/>
          <w:numId w:val="1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Date of Event Requiring Statement (Month/Day/Year)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0000FF"/>
        </w:rPr>
        <w:t>03/18/2015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5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 xml:space="preserve">3. Issuer Name </w:t>
      </w:r>
      <w:r>
        <w:rPr>
          <w:rFonts w:ascii="Arial" w:cs="Arial" w:eastAsia="Arial" w:hAnsi="Arial"/>
          <w:sz w:val="9"/>
          <w:szCs w:val="9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9"/>
          <w:szCs w:val="9"/>
          <w:color w:val="auto"/>
        </w:rPr>
        <w:t xml:space="preserve"> Ticker or Trading Symbol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14"/>
          <w:szCs w:val="14"/>
          <w:color w:val="0000EE"/>
        </w:rPr>
      </w:pPr>
      <w:hyperlink r:id="rId12">
        <w:r>
          <w:rPr>
            <w:rFonts w:ascii="Arial" w:cs="Arial" w:eastAsia="Arial" w:hAnsi="Arial"/>
            <w:sz w:val="14"/>
            <w:szCs w:val="14"/>
            <w:u w:val="single" w:color="auto"/>
            <w:color w:val="0000EE"/>
          </w:rPr>
          <w:t>PRINCIPAL FINANCIAL GROUP INC</w:t>
        </w:r>
        <w:r>
          <w:rPr>
            <w:rFonts w:ascii="Arial" w:cs="Arial" w:eastAsia="Arial" w:hAnsi="Arial"/>
            <w:sz w:val="14"/>
            <w:szCs w:val="14"/>
            <w:color w:val="0000EE"/>
          </w:rPr>
          <w:t xml:space="preserve"> </w:t>
        </w:r>
      </w:hyperlink>
      <w:r>
        <w:rPr>
          <w:rFonts w:ascii="Arial" w:cs="Arial" w:eastAsia="Arial" w:hAnsi="Arial"/>
          <w:sz w:val="14"/>
          <w:szCs w:val="14"/>
          <w:color w:val="000000"/>
        </w:rPr>
        <w:t>[</w:t>
      </w:r>
      <w:r>
        <w:rPr>
          <w:rFonts w:ascii="Arial" w:cs="Arial" w:eastAsia="Arial" w:hAnsi="Arial"/>
          <w:sz w:val="14"/>
          <w:szCs w:val="14"/>
          <w:color w:val="0000EE"/>
        </w:rPr>
        <w:t xml:space="preserve"> </w:t>
      </w:r>
      <w:r>
        <w:rPr>
          <w:rFonts w:ascii="Arial" w:cs="Arial" w:eastAsia="Arial" w:hAnsi="Arial"/>
          <w:sz w:val="11"/>
          <w:szCs w:val="11"/>
          <w:color w:val="0000FF"/>
        </w:rPr>
        <w:t>PFG</w:t>
      </w:r>
      <w:r>
        <w:rPr>
          <w:rFonts w:ascii="Arial" w:cs="Arial" w:eastAsia="Arial" w:hAnsi="Arial"/>
          <w:sz w:val="14"/>
          <w:szCs w:val="14"/>
          <w:color w:val="0000EE"/>
        </w:rPr>
        <w:t xml:space="preserve"> </w:t>
      </w:r>
      <w:r>
        <w:rPr>
          <w:rFonts w:ascii="Arial" w:cs="Arial" w:eastAsia="Arial" w:hAnsi="Arial"/>
          <w:sz w:val="14"/>
          <w:szCs w:val="14"/>
          <w:color w:val="000000"/>
        </w:rPr>
        <w:t>]</w:t>
      </w: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2758" w:space="720"/>
            <w:col w:w="1482" w:space="220"/>
            <w:col w:w="6300"/>
          </w:cols>
          <w:pgMar w:left="220" w:top="197" w:right="199" w:bottom="1440" w:gutter="0" w:footer="0" w:header="0"/>
          <w:type w:val="continuous"/>
        </w:sect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0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(Last)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(First)</w:t>
            </w:r>
          </w:p>
        </w:tc>
        <w:tc>
          <w:tcPr>
            <w:tcW w:w="15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(Middle)</w:t>
            </w:r>
          </w:p>
        </w:tc>
      </w:tr>
      <w:tr>
        <w:trPr>
          <w:trHeight w:val="18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  <w:w w:val="96"/>
              </w:rPr>
              <w:t>711 HIGH STREET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3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77"/>
        </w:trPr>
        <w:tc>
          <w:tcPr>
            <w:tcW w:w="10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(Street)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6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DES MOINES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IA</w:t>
            </w:r>
          </w:p>
        </w:tc>
        <w:tc>
          <w:tcPr>
            <w:tcW w:w="15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50392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left="-9" w:right="1160" w:firstLine="9"/>
        <w:spacing w:after="0" w:line="239" w:lineRule="auto"/>
        <w:tabs>
          <w:tab w:leader="none" w:pos="91" w:val="left"/>
        </w:tabs>
        <w:numPr>
          <w:ilvl w:val="0"/>
          <w:numId w:val="2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Relationship of Reporting Person(s) to Issuer (Check all applicable)</w:t>
      </w:r>
    </w:p>
    <w:p>
      <w:pPr>
        <w:ind w:left="231"/>
        <w:spacing w:after="0"/>
        <w:tabs>
          <w:tab w:leader="none" w:pos="510" w:val="left"/>
          <w:tab w:leader="none" w:pos="217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10% Owner</w:t>
      </w:r>
    </w:p>
    <w:p>
      <w:pPr>
        <w:spacing w:after="0" w:line="78" w:lineRule="exact"/>
        <w:rPr>
          <w:sz w:val="24"/>
          <w:szCs w:val="24"/>
          <w:color w:val="auto"/>
        </w:rPr>
      </w:pPr>
    </w:p>
    <w:p>
      <w:pPr>
        <w:jc w:val="right"/>
        <w:spacing w:after="0"/>
        <w:tabs>
          <w:tab w:leader="none" w:pos="8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Officer (give title 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Other (specify below)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left="99" w:hanging="99"/>
        <w:spacing w:after="0"/>
        <w:tabs>
          <w:tab w:leader="none" w:pos="99" w:val="left"/>
        </w:tabs>
        <w:numPr>
          <w:ilvl w:val="0"/>
          <w:numId w:val="3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If Amendment, Date of Original Filed (Month/Day/Year)</w:t>
      </w:r>
    </w:p>
    <w:p>
      <w:pPr>
        <w:spacing w:after="0" w:line="211" w:lineRule="exact"/>
        <w:rPr>
          <w:rFonts w:ascii="Arial" w:cs="Arial" w:eastAsia="Arial" w:hAnsi="Arial"/>
          <w:sz w:val="9"/>
          <w:szCs w:val="9"/>
          <w:color w:val="auto"/>
        </w:rPr>
      </w:pPr>
    </w:p>
    <w:p>
      <w:pPr>
        <w:ind w:left="179" w:right="560" w:hanging="179"/>
        <w:spacing w:after="0" w:line="313" w:lineRule="auto"/>
        <w:tabs>
          <w:tab w:leader="none" w:pos="96" w:val="left"/>
        </w:tabs>
        <w:numPr>
          <w:ilvl w:val="0"/>
          <w:numId w:val="3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 xml:space="preserve">Individual or Joint/Group Filing (Check Applicable Line) </w:t>
      </w:r>
      <w:r>
        <w:rPr>
          <w:rFonts w:ascii="Arial" w:cs="Arial" w:eastAsia="Arial" w:hAnsi="Arial"/>
          <w:sz w:val="11"/>
          <w:szCs w:val="11"/>
          <w:color w:val="0000FF"/>
        </w:rPr>
        <w:t xml:space="preserve">X </w:t>
      </w:r>
      <w:r>
        <w:rPr>
          <w:rFonts w:ascii="Arial" w:cs="Arial" w:eastAsia="Arial" w:hAnsi="Arial"/>
          <w:sz w:val="9"/>
          <w:szCs w:val="9"/>
          <w:color w:val="000000"/>
        </w:rPr>
        <w:t>Form filed by One Reporting Person</w:t>
      </w:r>
    </w:p>
    <w:p>
      <w:pPr>
        <w:spacing w:after="0" w:line="6" w:lineRule="exact"/>
        <w:rPr>
          <w:rFonts w:ascii="Arial" w:cs="Arial" w:eastAsia="Arial" w:hAnsi="Arial"/>
          <w:sz w:val="9"/>
          <w:szCs w:val="9"/>
          <w:color w:val="auto"/>
        </w:rPr>
      </w:pPr>
    </w:p>
    <w:p>
      <w:pPr>
        <w:ind w:left="459"/>
        <w:spacing w:after="0"/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Form filed by More than One Reporting Person</w:t>
      </w:r>
    </w:p>
    <w:p>
      <w:pPr>
        <w:spacing w:after="0" w:line="22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4469" w:space="720"/>
            <w:col w:w="3051" w:space="381"/>
            <w:col w:w="2859"/>
          </w:cols>
          <w:pgMar w:left="220" w:top="197" w:right="199" w:bottom="1440" w:gutter="0" w:footer="0" w:header="0"/>
          <w:type w:val="continuous"/>
        </w:sectPr>
      </w:pP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ind w:left="80"/>
        <w:spacing w:after="0"/>
        <w:tabs>
          <w:tab w:leader="none" w:pos="1160" w:val="left"/>
          <w:tab w:leader="none" w:pos="22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(City)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(State)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(Zip)</w:t>
      </w:r>
    </w:p>
    <w:p>
      <w:pPr>
        <w:spacing w:after="0" w:line="119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Table I - Non-Derivative Securities Beneficially Owned</w:t>
      </w:r>
    </w:p>
    <w:p>
      <w:pPr>
        <w:spacing w:after="0" w:line="8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03"/>
        </w:trPr>
        <w:tc>
          <w:tcPr>
            <w:tcW w:w="31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1. Title of Security (Instr. 4)</w:t>
            </w:r>
          </w:p>
        </w:tc>
        <w:tc>
          <w:tcPr>
            <w:tcW w:w="3980" w:type="dxa"/>
            <w:vAlign w:val="bottom"/>
          </w:tcPr>
          <w:p>
            <w:pPr>
              <w:ind w:left="1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2. Amount of Securities Beneficially Owned</w:t>
            </w:r>
          </w:p>
        </w:tc>
        <w:tc>
          <w:tcPr>
            <w:tcW w:w="43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3. Ownership Form: Direct   4. Nature of Indirect Beneficial Ownership (Instr. 5)</w:t>
            </w:r>
          </w:p>
        </w:tc>
      </w:tr>
      <w:tr>
        <w:trPr>
          <w:trHeight w:val="118"/>
        </w:trPr>
        <w:tc>
          <w:tcPr>
            <w:tcW w:w="3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1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43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(D) or Indirect (I) (Instr. 5)</w:t>
            </w:r>
          </w:p>
        </w:tc>
      </w:tr>
      <w:tr>
        <w:trPr>
          <w:trHeight w:val="44"/>
        </w:trPr>
        <w:tc>
          <w:tcPr>
            <w:tcW w:w="3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</w:tbl>
    <w:p>
      <w:pPr>
        <w:spacing w:after="0" w:line="24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Table II - Derivative Securities Beneficially Owned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(e.g., puts, calls, warrants, options, convertible securities)</w:t>
      </w:r>
    </w:p>
    <w:p>
      <w:pPr>
        <w:spacing w:after="0" w:line="7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03"/>
        </w:trPr>
        <w:tc>
          <w:tcPr>
            <w:tcW w:w="39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1. Title of Derivative Security (Instr. 4)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2. Date Exercisable and</w:t>
            </w:r>
          </w:p>
        </w:tc>
        <w:tc>
          <w:tcPr>
            <w:tcW w:w="29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3. Title and Amount of Securities Underlying Derivative Security</w:t>
            </w:r>
          </w:p>
        </w:tc>
        <w:tc>
          <w:tcPr>
            <w:tcW w:w="8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4. Conversion or</w:t>
            </w:r>
          </w:p>
        </w:tc>
        <w:tc>
          <w:tcPr>
            <w:tcW w:w="8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5. Ownership</w:t>
            </w:r>
          </w:p>
        </w:tc>
        <w:tc>
          <w:tcPr>
            <w:tcW w:w="1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6. Nature of Indirect 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6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820" w:type="dxa"/>
            <w:vAlign w:val="bottom"/>
          </w:tcPr>
          <w:p>
            <w:pPr>
              <w:ind w:left="8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4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Exercise Price</w:t>
            </w:r>
          </w:p>
        </w:tc>
        <w:tc>
          <w:tcPr>
            <w:tcW w:w="880" w:type="dxa"/>
            <w:vAlign w:val="bottom"/>
            <w:gridSpan w:val="3"/>
          </w:tcPr>
          <w:p>
            <w:pPr>
              <w:ind w:left="2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Form: Direct (D) or</w:t>
            </w:r>
          </w:p>
        </w:tc>
        <w:tc>
          <w:tcPr>
            <w:tcW w:w="1720" w:type="dxa"/>
            <w:vAlign w:val="bottom"/>
          </w:tcPr>
          <w:p>
            <w:pPr>
              <w:ind w:left="4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Ownership (Instr. 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6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4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of Derivative</w:t>
            </w:r>
          </w:p>
        </w:tc>
        <w:tc>
          <w:tcPr>
            <w:tcW w:w="880" w:type="dxa"/>
            <w:vAlign w:val="bottom"/>
            <w:gridSpan w:val="3"/>
          </w:tcPr>
          <w:p>
            <w:pPr>
              <w:ind w:left="2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Indirect (I) (Instr. 5)</w:t>
            </w: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Security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vMerge w:val="restart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Amount or</w:t>
            </w: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6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Date</w:t>
            </w:r>
          </w:p>
        </w:tc>
        <w:tc>
          <w:tcPr>
            <w:tcW w:w="540" w:type="dxa"/>
            <w:vAlign w:val="bottom"/>
          </w:tcPr>
          <w:p>
            <w:pPr>
              <w:ind w:left="4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52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Number of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5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Date</w:t>
            </w:r>
          </w:p>
        </w:tc>
        <w:tc>
          <w:tcPr>
            <w:tcW w:w="1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Title</w:t>
            </w:r>
          </w:p>
        </w:tc>
        <w:tc>
          <w:tcPr>
            <w:tcW w:w="116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Shares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3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3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3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Remarks: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3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No securities are beneficially owned.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  <w:w w:val="90"/>
              </w:rPr>
              <w:t>Patrick A. Kirchner, by Power of Attorney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  <w:w w:val="93"/>
              </w:rPr>
              <w:t>03/25/2015</w:t>
            </w: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** Signature of Reporting Person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Date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Reminder: Report on a separate line for each class of securities beneficially owned directly or indirectly.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9"/>
          <w:szCs w:val="9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9"/>
          <w:szCs w:val="9"/>
          <w:color w:val="auto"/>
        </w:rPr>
        <w:t xml:space="preserve"> Instruction 5 (b)(v).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jc w:val="both"/>
        <w:ind w:left="20" w:right="6260" w:hanging="1"/>
        <w:spacing w:after="0" w:line="311" w:lineRule="auto"/>
        <w:tabs>
          <w:tab w:leader="none" w:pos="115" w:val="left"/>
        </w:tabs>
        <w:numPr>
          <w:ilvl w:val="0"/>
          <w:numId w:val="4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9"/>
          <w:szCs w:val="9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9"/>
          <w:szCs w:val="9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9"/>
          <w:szCs w:val="9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9"/>
          <w:szCs w:val="9"/>
          <w:color w:val="auto"/>
        </w:rPr>
        <w:t xml:space="preserve"> Instruction 6 for procedure.</w:t>
      </w:r>
    </w:p>
    <w:p>
      <w:pPr>
        <w:ind w:left="20"/>
        <w:spacing w:after="0"/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p>
      <w:pPr>
        <w:sectPr>
          <w:pgSz w:w="11900" w:h="16838" w:orient="portrait"/>
          <w:cols w:equalWidth="0" w:num="1">
            <w:col w:w="11480"/>
          </w:cols>
          <w:pgMar w:left="220" w:top="197" w:right="199" w:bottom="1440" w:gutter="0" w:footer="0" w:header="0"/>
          <w:type w:val="continuous"/>
        </w:sectPr>
      </w:pPr>
    </w:p>
    <w:bookmarkStart w:id="1" w:name="page2"/>
    <w:bookmarkEnd w:id="1"/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Power of Attorney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1"/>
          <w:szCs w:val="11"/>
          <w:color w:val="auto"/>
        </w:rPr>
        <w:t>Know all by these presents, that the undersigned hereby constitutes and appoints Larry D. Zimpleman, Terrance J. Lillis, Karen E. Shaff, Patrick A. Kirchner and Cli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ind w:left="288" w:hanging="288"/>
        <w:spacing w:after="0"/>
        <w:tabs>
          <w:tab w:leader="none" w:pos="288" w:val="left"/>
        </w:tabs>
        <w:numPr>
          <w:ilvl w:val="0"/>
          <w:numId w:val="5"/>
        </w:numPr>
        <w:rPr>
          <w:rFonts w:ascii="Courier New" w:cs="Courier New" w:eastAsia="Courier New" w:hAnsi="Courier New"/>
          <w:sz w:val="11"/>
          <w:szCs w:val="11"/>
          <w:color w:val="auto"/>
        </w:rPr>
      </w:pPr>
      <w:r>
        <w:rPr>
          <w:rFonts w:ascii="Courier New" w:cs="Courier New" w:eastAsia="Courier New" w:hAnsi="Courier New"/>
          <w:sz w:val="11"/>
          <w:szCs w:val="11"/>
          <w:color w:val="auto"/>
        </w:rPr>
        <w:t>execute for and on behalf of the undersigned, in the undersigned's capacity as a beneficial owner of securities of Principal Financial Group, Inc. (the "Company</w:t>
      </w:r>
    </w:p>
    <w:p>
      <w:pPr>
        <w:spacing w:after="0" w:line="200" w:lineRule="exact"/>
        <w:rPr>
          <w:rFonts w:ascii="Courier New" w:cs="Courier New" w:eastAsia="Courier New" w:hAnsi="Courier New"/>
          <w:sz w:val="11"/>
          <w:szCs w:val="11"/>
          <w:color w:val="auto"/>
        </w:rPr>
      </w:pPr>
    </w:p>
    <w:p>
      <w:pPr>
        <w:spacing w:after="0" w:line="215" w:lineRule="exact"/>
        <w:rPr>
          <w:rFonts w:ascii="Courier New" w:cs="Courier New" w:eastAsia="Courier New" w:hAnsi="Courier New"/>
          <w:sz w:val="11"/>
          <w:szCs w:val="11"/>
          <w:color w:val="auto"/>
        </w:rPr>
      </w:pPr>
    </w:p>
    <w:p>
      <w:pPr>
        <w:ind w:left="288" w:hanging="288"/>
        <w:spacing w:after="0"/>
        <w:tabs>
          <w:tab w:leader="none" w:pos="288" w:val="left"/>
        </w:tabs>
        <w:numPr>
          <w:ilvl w:val="0"/>
          <w:numId w:val="5"/>
        </w:numPr>
        <w:rPr>
          <w:rFonts w:ascii="Courier New" w:cs="Courier New" w:eastAsia="Courier New" w:hAnsi="Courier New"/>
          <w:sz w:val="11"/>
          <w:szCs w:val="11"/>
          <w:color w:val="auto"/>
        </w:rPr>
      </w:pPr>
      <w:r>
        <w:rPr>
          <w:rFonts w:ascii="Courier New" w:cs="Courier New" w:eastAsia="Courier New" w:hAnsi="Courier New"/>
          <w:sz w:val="11"/>
          <w:szCs w:val="11"/>
          <w:color w:val="auto"/>
        </w:rPr>
        <w:t>do and perform any and all acts for and on behalf of the undersigned which may be necessary or desirable to complete and execute any such Schedule 13D (or amend</w:t>
      </w:r>
    </w:p>
    <w:p>
      <w:pPr>
        <w:spacing w:after="0" w:line="200" w:lineRule="exact"/>
        <w:rPr>
          <w:rFonts w:ascii="Courier New" w:cs="Courier New" w:eastAsia="Courier New" w:hAnsi="Courier New"/>
          <w:sz w:val="11"/>
          <w:szCs w:val="11"/>
          <w:color w:val="auto"/>
        </w:rPr>
      </w:pPr>
    </w:p>
    <w:p>
      <w:pPr>
        <w:spacing w:after="0" w:line="215" w:lineRule="exact"/>
        <w:rPr>
          <w:rFonts w:ascii="Courier New" w:cs="Courier New" w:eastAsia="Courier New" w:hAnsi="Courier New"/>
          <w:sz w:val="11"/>
          <w:szCs w:val="11"/>
          <w:color w:val="auto"/>
        </w:rPr>
      </w:pPr>
    </w:p>
    <w:p>
      <w:pPr>
        <w:ind w:left="288" w:hanging="288"/>
        <w:spacing w:after="0"/>
        <w:tabs>
          <w:tab w:leader="none" w:pos="288" w:val="left"/>
        </w:tabs>
        <w:numPr>
          <w:ilvl w:val="0"/>
          <w:numId w:val="5"/>
        </w:numPr>
        <w:rPr>
          <w:rFonts w:ascii="Courier New" w:cs="Courier New" w:eastAsia="Courier New" w:hAnsi="Courier New"/>
          <w:sz w:val="11"/>
          <w:szCs w:val="11"/>
          <w:color w:val="auto"/>
        </w:rPr>
      </w:pPr>
      <w:r>
        <w:rPr>
          <w:rFonts w:ascii="Courier New" w:cs="Courier New" w:eastAsia="Courier New" w:hAnsi="Courier New"/>
          <w:sz w:val="11"/>
          <w:szCs w:val="11"/>
          <w:color w:val="auto"/>
        </w:rPr>
        <w:t>take any other action of any type whatsoever in connection with the foregoing which, in the opinion of each such attorney-in-fact, may be of benefit to, in the</w:t>
      </w:r>
    </w:p>
    <w:p>
      <w:pPr>
        <w:spacing w:after="0" w:line="200" w:lineRule="exact"/>
        <w:rPr>
          <w:rFonts w:ascii="Courier New" w:cs="Courier New" w:eastAsia="Courier New" w:hAnsi="Courier New"/>
          <w:sz w:val="11"/>
          <w:szCs w:val="11"/>
          <w:color w:val="auto"/>
        </w:rPr>
      </w:pPr>
    </w:p>
    <w:p>
      <w:pPr>
        <w:spacing w:after="0" w:line="215" w:lineRule="exact"/>
        <w:rPr>
          <w:rFonts w:ascii="Courier New" w:cs="Courier New" w:eastAsia="Courier New" w:hAnsi="Courier New"/>
          <w:sz w:val="11"/>
          <w:szCs w:val="11"/>
          <w:color w:val="auto"/>
        </w:rPr>
      </w:pPr>
    </w:p>
    <w:p>
      <w:pPr>
        <w:ind w:left="8"/>
        <w:spacing w:after="0"/>
        <w:rPr>
          <w:rFonts w:ascii="Courier New" w:cs="Courier New" w:eastAsia="Courier New" w:hAnsi="Courier New"/>
          <w:sz w:val="11"/>
          <w:szCs w:val="11"/>
          <w:color w:val="auto"/>
        </w:rPr>
      </w:pPr>
      <w:r>
        <w:rPr>
          <w:rFonts w:ascii="Courier New" w:cs="Courier New" w:eastAsia="Courier New" w:hAnsi="Courier New"/>
          <w:sz w:val="11"/>
          <w:szCs w:val="11"/>
          <w:color w:val="auto"/>
        </w:rPr>
        <w:t>The undersigned hereby grants to each such attorney-in-fact power and authority to do and perform any and every act and thing whatsoever requisite, necessary or pro</w:t>
      </w:r>
    </w:p>
    <w:p>
      <w:pPr>
        <w:spacing w:after="0" w:line="200" w:lineRule="exact"/>
        <w:rPr>
          <w:rFonts w:ascii="Courier New" w:cs="Courier New" w:eastAsia="Courier New" w:hAnsi="Courier New"/>
          <w:sz w:val="11"/>
          <w:szCs w:val="11"/>
          <w:color w:val="auto"/>
        </w:rPr>
      </w:pPr>
    </w:p>
    <w:p>
      <w:pPr>
        <w:spacing w:after="0" w:line="215" w:lineRule="exact"/>
        <w:rPr>
          <w:rFonts w:ascii="Courier New" w:cs="Courier New" w:eastAsia="Courier New" w:hAnsi="Courier New"/>
          <w:sz w:val="11"/>
          <w:szCs w:val="11"/>
          <w:color w:val="auto"/>
        </w:rPr>
      </w:pPr>
    </w:p>
    <w:p>
      <w:pPr>
        <w:ind w:left="8"/>
        <w:spacing w:after="0"/>
        <w:rPr>
          <w:rFonts w:ascii="Courier New" w:cs="Courier New" w:eastAsia="Courier New" w:hAnsi="Courier New"/>
          <w:sz w:val="11"/>
          <w:szCs w:val="11"/>
          <w:color w:val="auto"/>
        </w:rPr>
      </w:pPr>
      <w:r>
        <w:rPr>
          <w:rFonts w:ascii="Courier New" w:cs="Courier New" w:eastAsia="Courier New" w:hAnsi="Courier New"/>
          <w:sz w:val="11"/>
          <w:szCs w:val="11"/>
          <w:color w:val="auto"/>
        </w:rPr>
        <w:t>The Power of Attorney shall remain in full force and effect until the undersigned is no longer required to file Schedules 13(d), Forms 3, 4 and 5 or Form 144 with r</w:t>
      </w:r>
    </w:p>
    <w:p>
      <w:pPr>
        <w:spacing w:after="0" w:line="200" w:lineRule="exact"/>
        <w:rPr>
          <w:rFonts w:ascii="Courier New" w:cs="Courier New" w:eastAsia="Courier New" w:hAnsi="Courier New"/>
          <w:sz w:val="11"/>
          <w:szCs w:val="11"/>
          <w:color w:val="auto"/>
        </w:rPr>
      </w:pPr>
    </w:p>
    <w:p>
      <w:pPr>
        <w:spacing w:after="0" w:line="211" w:lineRule="exact"/>
        <w:rPr>
          <w:rFonts w:ascii="Courier New" w:cs="Courier New" w:eastAsia="Courier New" w:hAnsi="Courier New"/>
          <w:sz w:val="11"/>
          <w:szCs w:val="11"/>
          <w:color w:val="auto"/>
        </w:rPr>
      </w:pPr>
    </w:p>
    <w:p>
      <w:pPr>
        <w:ind w:left="8"/>
        <w:spacing w:after="0"/>
        <w:rPr>
          <w:rFonts w:ascii="Courier New" w:cs="Courier New" w:eastAsia="Courier New" w:hAnsi="Courier New"/>
          <w:sz w:val="11"/>
          <w:szCs w:val="11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From and after the date hereof, any Power of Attorney previously granted by the undersigned concerning the subject matter hereof is hereby revoked.</w:t>
      </w:r>
    </w:p>
    <w:p>
      <w:pPr>
        <w:spacing w:after="0" w:line="200" w:lineRule="exact"/>
        <w:rPr>
          <w:rFonts w:ascii="Courier New" w:cs="Courier New" w:eastAsia="Courier New" w:hAnsi="Courier New"/>
          <w:sz w:val="11"/>
          <w:szCs w:val="11"/>
          <w:color w:val="auto"/>
        </w:rPr>
      </w:pPr>
    </w:p>
    <w:p>
      <w:pPr>
        <w:spacing w:after="0" w:line="204" w:lineRule="exact"/>
        <w:rPr>
          <w:rFonts w:ascii="Courier New" w:cs="Courier New" w:eastAsia="Courier New" w:hAnsi="Courier New"/>
          <w:sz w:val="11"/>
          <w:szCs w:val="11"/>
          <w:color w:val="auto"/>
        </w:rPr>
      </w:pPr>
    </w:p>
    <w:p>
      <w:pPr>
        <w:ind w:left="8"/>
        <w:spacing w:after="0"/>
        <w:rPr>
          <w:rFonts w:ascii="Courier New" w:cs="Courier New" w:eastAsia="Courier New" w:hAnsi="Courier New"/>
          <w:sz w:val="11"/>
          <w:szCs w:val="11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IN WITNESS WHEREOF, the undersigned has caused this Power of Attorney to be executed as of this 18th day of March, 2015.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5" w:lineRule="exact"/>
        <w:rPr>
          <w:sz w:val="20"/>
          <w:szCs w:val="20"/>
          <w:color w:val="auto"/>
        </w:rPr>
      </w:pPr>
    </w:p>
    <w:p>
      <w:pPr>
        <w:ind w:left="6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/s/ Roger C. Hochschild_____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68"/>
        <w:spacing w:after="0"/>
        <w:tabs>
          <w:tab w:leader="none" w:pos="548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Name: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11"/>
          <w:szCs w:val="11"/>
          <w:color w:val="auto"/>
        </w:rPr>
        <w:t>Roger C. Hochschild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2"/>
          <w:szCs w:val="12"/>
          <w:color w:val="auto"/>
        </w:rPr>
        <w:t>Page 2</w:t>
      </w:r>
    </w:p>
    <w:sectPr>
      <w:pgSz w:w="11900" w:h="16838" w:orient="portrait"/>
      <w:cols w:equalWidth="0" w:num="1">
        <w:col w:w="11528"/>
      </w:cols>
      <w:pgMar w:left="212" w:top="137" w:right="15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19495CFF"/>
    <w:multiLevelType w:val="hybridMultilevel"/>
    <w:lvl w:ilvl="0">
      <w:lvlJc w:val="left"/>
      <w:lvlText w:val="%1."/>
      <w:numFmt w:val="decimal"/>
      <w:start w:val="2"/>
    </w:lvl>
  </w:abstractNum>
  <w:abstractNum w:abstractNumId="1">
    <w:nsid w:val="2AE8944A"/>
    <w:multiLevelType w:val="hybridMultilevel"/>
    <w:lvl w:ilvl="0">
      <w:lvlJc w:val="left"/>
      <w:lvlText w:val="%1."/>
      <w:numFmt w:val="decimal"/>
      <w:start w:val="4"/>
    </w:lvl>
  </w:abstractNum>
  <w:abstractNum w:abstractNumId="2">
    <w:nsid w:val="625558EC"/>
    <w:multiLevelType w:val="hybridMultilevel"/>
    <w:lvl w:ilvl="0">
      <w:lvlJc w:val="left"/>
      <w:lvlText w:val="%1."/>
      <w:numFmt w:val="decimal"/>
      <w:start w:val="5"/>
    </w:lvl>
  </w:abstractNum>
  <w:abstractNum w:abstractNumId="3">
    <w:nsid w:val="238E1F29"/>
    <w:multiLevelType w:val="hybridMultilevel"/>
    <w:lvl w:ilvl="0">
      <w:lvlJc w:val="left"/>
      <w:lvlText w:val="**"/>
      <w:numFmt w:val="bullet"/>
      <w:start w:val="1"/>
    </w:lvl>
  </w:abstractNum>
  <w:abstractNum w:abstractNumId="4">
    <w:nsid w:val="46E87CCD"/>
    <w:multiLevelType w:val="hybridMultilevel"/>
    <w:lvl w:ilvl="0">
      <w:lvlJc w:val="left"/>
      <w:lvlText w:val="(%1)"/>
      <w:numFmt w:val="decimal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hyperlink" Target="http://www.sec.gov/cgi-bin/browse-edgar?action=getcompany&amp;CIK=0001183833" TargetMode="External"/><Relationship Id="rId12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2020-01-22T07:06:17Z</dcterms:created>
  <dcterms:modified xsi:type="dcterms:W3CDTF">2020-01-22T07:06:17Z</dcterms:modified>
</cp:coreProperties>
</file>