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Arial" w:cs="Arial" w:eastAsia="Arial" w:hAnsi="Arial"/>
                <w:sz w:val="22"/>
                <w:szCs w:val="22"/>
                <w:color w:val="0000EE"/>
                <w:w w:val="92"/>
              </w:rPr>
            </w:pPr>
            <w:hyperlink r:id="rId12">
              <w:r>
                <w:rPr>
                  <w:rFonts w:ascii="Arial" w:cs="Arial" w:eastAsia="Arial" w:hAnsi="Arial"/>
                  <w:sz w:val="22"/>
                  <w:szCs w:val="22"/>
                  <w:color w:val="0000EE"/>
                  <w:w w:val="92"/>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80" w:type="dxa"/>
            <w:vAlign w:val="bottom"/>
            <w:gridSpan w:val="2"/>
            <w:vMerge w:val="restart"/>
          </w:tcPr>
          <w:p>
            <w:pPr>
              <w:ind w:left="20"/>
              <w:spacing w:after="0"/>
              <w:rPr>
                <w:sz w:val="20"/>
                <w:szCs w:val="20"/>
                <w:color w:val="auto"/>
              </w:rPr>
            </w:pPr>
            <w:r>
              <w:rPr>
                <w:rFonts w:ascii="Arial" w:cs="Arial" w:eastAsia="Arial" w:hAnsi="Arial"/>
                <w:sz w:val="18"/>
                <w:szCs w:val="18"/>
                <w:color w:val="0000FF"/>
              </w:rPr>
              <w:t>X</w:t>
            </w:r>
          </w:p>
        </w:tc>
        <w:tc>
          <w:tcPr>
            <w:tcW w:w="2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gridSpan w:val="2"/>
            <w:vMerge w:val="continue"/>
          </w:tcPr>
          <w:p>
            <w:pPr>
              <w:spacing w:after="0"/>
              <w:rPr>
                <w:sz w:val="2"/>
                <w:szCs w:val="2"/>
                <w:color w:val="auto"/>
              </w:rPr>
            </w:pPr>
          </w:p>
        </w:tc>
        <w:tc>
          <w:tcPr>
            <w:tcW w:w="2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80" w:type="dxa"/>
            <w:vAlign w:val="bottom"/>
            <w:gridSpan w:val="2"/>
            <w:vMerge w:val="continue"/>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7"/>
                <w:szCs w:val="7"/>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 w:type="dxa"/>
            <w:vAlign w:val="bottom"/>
          </w:tcPr>
          <w:p>
            <w:pPr>
              <w:spacing w:after="0"/>
              <w:rPr>
                <w:sz w:val="9"/>
                <w:szCs w:val="9"/>
                <w:color w:val="auto"/>
              </w:rPr>
            </w:pPr>
          </w:p>
        </w:tc>
        <w:tc>
          <w:tcPr>
            <w:tcW w:w="2980" w:type="dxa"/>
            <w:vAlign w:val="bottom"/>
            <w:gridSpan w:val="5"/>
            <w:vMerge w:val="restart"/>
          </w:tcPr>
          <w:p>
            <w:pPr>
              <w:ind w:left="100"/>
              <w:spacing w:after="0"/>
              <w:rPr>
                <w:sz w:val="20"/>
                <w:szCs w:val="20"/>
                <w:color w:val="auto"/>
              </w:rPr>
            </w:pPr>
            <w:r>
              <w:rPr>
                <w:rFonts w:ascii="Arial" w:cs="Arial" w:eastAsia="Arial" w:hAnsi="Arial"/>
                <w:sz w:val="18"/>
                <w:szCs w:val="18"/>
                <w:color w:val="0000FF"/>
              </w:rPr>
              <w:t>EVP &amp; Chief Investment Officer</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04/22/2016</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4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60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20" w:type="dxa"/>
            <w:vAlign w:val="bottom"/>
          </w:tcPr>
          <w:p>
            <w:pPr>
              <w:spacing w:after="0"/>
              <w:rPr>
                <w:sz w:val="8"/>
                <w:szCs w:val="8"/>
                <w:color w:val="auto"/>
              </w:rPr>
            </w:pPr>
          </w:p>
        </w:tc>
        <w:tc>
          <w:tcPr>
            <w:tcW w:w="2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7.8</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04/22/2016</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7.8</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00" w:type="dxa"/>
            <w:vAlign w:val="bottom"/>
            <w:gridSpan w:val="2"/>
            <w:vMerge w:val="restart"/>
          </w:tcPr>
          <w:p>
            <w:pPr>
              <w:jc w:val="right"/>
              <w:ind w:right="215"/>
              <w:spacing w:after="0"/>
              <w:rPr>
                <w:sz w:val="20"/>
                <w:szCs w:val="20"/>
                <w:color w:val="auto"/>
              </w:rPr>
            </w:pPr>
            <w:r>
              <w:rPr>
                <w:rFonts w:ascii="Arial" w:cs="Arial" w:eastAsia="Arial" w:hAnsi="Arial"/>
                <w:sz w:val="12"/>
                <w:szCs w:val="12"/>
                <w:color w:val="auto"/>
                <w:w w:val="93"/>
              </w:rPr>
              <w:t>$</w:t>
            </w:r>
            <w:r>
              <w:rPr>
                <w:rFonts w:ascii="Arial" w:cs="Arial" w:eastAsia="Arial" w:hAnsi="Arial"/>
                <w:sz w:val="13"/>
                <w:szCs w:val="13"/>
                <w:color w:val="0000FF"/>
                <w:w w:val="93"/>
              </w:rPr>
              <w:t>44.1</w:t>
            </w:r>
          </w:p>
        </w:tc>
        <w:tc>
          <w:tcPr>
            <w:tcW w:w="68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94"/>
              </w:rPr>
              <w:t>5,888.6</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0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04/25/2016</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2020-01-19T07:22:50Z</dcterms:created>
  <dcterms:modified xsi:type="dcterms:W3CDTF">2020-01-19T07:22:50Z</dcterms:modified>
</cp:coreProperties>
</file>