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860"/>
          </w:cols>
          <w:pgMar w:left="240" w:top="220"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20" w:type="dxa"/>
            <w:vAlign w:val="bottom"/>
            <w:gridSpan w:val="3"/>
            <w:vMerge w:val="restart"/>
          </w:tcPr>
          <w:p>
            <w:pPr>
              <w:spacing w:after="0" w:line="250" w:lineRule="exact"/>
              <w:rPr>
                <w:rFonts w:ascii="Times New Roman" w:cs="Times New Roman" w:eastAsia="Times New Roman" w:hAnsi="Times New Roman"/>
                <w:sz w:val="22"/>
                <w:szCs w:val="22"/>
                <w:color w:val="0000EE"/>
                <w:w w:val="96"/>
              </w:rPr>
            </w:pPr>
            <w:hyperlink r:id="rId12">
              <w:r>
                <w:rPr>
                  <w:rFonts w:ascii="Times New Roman" w:cs="Times New Roman" w:eastAsia="Times New Roman" w:hAnsi="Times New Roman"/>
                  <w:sz w:val="22"/>
                  <w:szCs w:val="22"/>
                  <w:color w:val="0000EE"/>
                  <w:w w:val="96"/>
                </w:rPr>
                <w:t>Tallett Elizabeth E</w:t>
              </w:r>
            </w:hyperlink>
          </w:p>
        </w:tc>
        <w:tc>
          <w:tcPr>
            <w:tcW w:w="9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PRINCIPAL FINANCIAL GROUP INC </w:t>
              </w:r>
            </w:hyperlink>
            <w:r>
              <w:rPr>
                <w:rFonts w:ascii="Times New Roman" w:cs="Times New Roman" w:eastAsia="Times New Roman" w:hAnsi="Times New Roman"/>
                <w:sz w:val="12"/>
                <w:szCs w:val="12"/>
                <w:color w:val="000000"/>
              </w:rPr>
              <w:t>[</w:t>
            </w:r>
          </w:p>
        </w:tc>
        <w:tc>
          <w:tcPr>
            <w:tcW w:w="16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20" w:type="dxa"/>
            <w:vAlign w:val="bottom"/>
            <w:gridSpan w:val="3"/>
            <w:vMerge w:val="continue"/>
          </w:tcPr>
          <w:p>
            <w:pPr>
              <w:spacing w:after="0"/>
              <w:rPr>
                <w:sz w:val="4"/>
                <w:szCs w:val="4"/>
                <w:color w:val="auto"/>
              </w:rPr>
            </w:pPr>
          </w:p>
        </w:tc>
        <w:tc>
          <w:tcPr>
            <w:tcW w:w="9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gridSpan w:val="3"/>
            <w:vMerge w:val="continue"/>
          </w:tcPr>
          <w:p>
            <w:pPr>
              <w:spacing w:after="0"/>
              <w:rPr>
                <w:sz w:val="2"/>
                <w:szCs w:val="2"/>
                <w:color w:val="auto"/>
              </w:rPr>
            </w:pPr>
          </w:p>
        </w:tc>
        <w:tc>
          <w:tcPr>
            <w:tcW w:w="9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20" w:type="dxa"/>
            <w:vAlign w:val="bottom"/>
            <w:tcBorders>
              <w:bottom w:val="single" w:sz="8" w:color="0000EE"/>
            </w:tcBorders>
            <w:gridSpan w:val="3"/>
            <w:vMerge w:val="continue"/>
          </w:tcPr>
          <w:p>
            <w:pPr>
              <w:spacing w:after="0"/>
              <w:rPr>
                <w:sz w:val="5"/>
                <w:szCs w:val="5"/>
                <w:color w:val="auto"/>
              </w:rPr>
            </w:pPr>
          </w:p>
        </w:tc>
        <w:tc>
          <w:tcPr>
            <w:tcW w:w="9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 xml:space="preserve">PFG </w:t>
            </w:r>
            <w:r>
              <w:rPr>
                <w:rFonts w:ascii="Times New Roman" w:cs="Times New Roman" w:eastAsia="Times New Roman" w:hAnsi="Times New Roman"/>
                <w:sz w:val="21"/>
                <w:szCs w:val="21"/>
                <w:color w:val="000000"/>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200" w:type="dxa"/>
            <w:vAlign w:val="bottom"/>
            <w:gridSpan w:val="2"/>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20" w:type="dxa"/>
            <w:vAlign w:val="bottom"/>
            <w:gridSpan w:val="3"/>
          </w:tcPr>
          <w:p>
            <w:pPr>
              <w:spacing w:after="0"/>
              <w:rPr>
                <w:sz w:val="6"/>
                <w:szCs w:val="6"/>
                <w:color w:val="auto"/>
              </w:rPr>
            </w:pPr>
          </w:p>
        </w:tc>
        <w:tc>
          <w:tcPr>
            <w:tcW w:w="900" w:type="dxa"/>
            <w:vAlign w:val="bottom"/>
            <w:vMerge w:val="continue"/>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vMerge w:val="continue"/>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00" w:type="dxa"/>
            <w:vAlign w:val="bottom"/>
            <w:gridSpan w:val="2"/>
            <w:vMerge w:val="continue"/>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6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90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gridSpan w:val="2"/>
            <w:vMerge w:val="continue"/>
          </w:tcPr>
          <w:p>
            <w:pPr>
              <w:spacing w:after="0"/>
              <w:rPr>
                <w:sz w:val="8"/>
                <w:szCs w:val="8"/>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172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940" w:type="dxa"/>
            <w:vAlign w:val="bottom"/>
            <w:tcBorders>
              <w:bottom w:val="single" w:sz="8" w:color="2C2C2C"/>
            </w:tcBorders>
            <w:gridSpan w:val="6"/>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3"/>
                <w:szCs w:val="3"/>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vMerge w:val="continue"/>
          </w:tcPr>
          <w:p>
            <w:pPr>
              <w:spacing w:after="0"/>
              <w:rPr>
                <w:sz w:val="16"/>
                <w:szCs w:val="16"/>
                <w:color w:val="auto"/>
              </w:rPr>
            </w:pPr>
          </w:p>
        </w:tc>
        <w:tc>
          <w:tcPr>
            <w:tcW w:w="1900" w:type="dxa"/>
            <w:vAlign w:val="bottom"/>
            <w:gridSpan w:val="3"/>
            <w:vMerge w:val="continue"/>
          </w:tcPr>
          <w:p>
            <w:pPr>
              <w:spacing w:after="0"/>
              <w:rPr>
                <w:sz w:val="16"/>
                <w:szCs w:val="16"/>
                <w:color w:val="auto"/>
              </w:rPr>
            </w:pPr>
          </w:p>
        </w:tc>
        <w:tc>
          <w:tcPr>
            <w:tcW w:w="120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80" w:type="dxa"/>
            <w:vAlign w:val="bottom"/>
            <w:vMerge w:val="continue"/>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w w:val="99"/>
              </w:rPr>
              <w:t>711 HIGH STREET</w:t>
            </w: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580" w:type="dxa"/>
            <w:vAlign w:val="bottom"/>
            <w:gridSpan w:val="5"/>
          </w:tcPr>
          <w:p>
            <w:pPr>
              <w:ind w:left="240"/>
              <w:spacing w:after="0"/>
              <w:rPr>
                <w:sz w:val="20"/>
                <w:szCs w:val="20"/>
                <w:color w:val="auto"/>
              </w:rPr>
            </w:pPr>
            <w:r>
              <w:rPr>
                <w:rFonts w:ascii="Times New Roman" w:cs="Times New Roman" w:eastAsia="Times New Roman" w:hAnsi="Times New Roman"/>
                <w:sz w:val="18"/>
                <w:szCs w:val="18"/>
                <w:color w:val="0000FF"/>
              </w:rPr>
              <w:t>01/29/2016</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3160" w:type="dxa"/>
            <w:vAlign w:val="bottom"/>
            <w:tcBorders>
              <w:bottom w:val="single" w:sz="8" w:color="2C2C2C"/>
            </w:tcBorders>
            <w:gridSpan w:val="6"/>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3620" w:type="dxa"/>
            <w:vAlign w:val="bottom"/>
            <w:gridSpan w:val="8"/>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vMerge w:val="continue"/>
          </w:tcPr>
          <w:p>
            <w:pPr>
              <w:spacing w:after="0"/>
              <w:rPr>
                <w:sz w:val="6"/>
                <w:szCs w:val="6"/>
                <w:color w:val="auto"/>
              </w:rPr>
            </w:pPr>
          </w:p>
        </w:tc>
        <w:tc>
          <w:tcPr>
            <w:tcW w:w="3440" w:type="dxa"/>
            <w:vAlign w:val="bottom"/>
            <w:gridSpan w:val="8"/>
            <w:vMerge w:val="continue"/>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DES MOINES   IA</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7"/>
          </w:tcPr>
          <w:p>
            <w:pPr>
              <w:ind w:left="2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140" w:type="dxa"/>
            <w:vAlign w:val="bottom"/>
            <w:tcBorders>
              <w:top w:val="single" w:sz="8" w:color="2C2C2C"/>
            </w:tcBorders>
          </w:tcPr>
          <w:p>
            <w:pPr>
              <w:spacing w:after="0"/>
              <w:rPr>
                <w:sz w:val="23"/>
                <w:szCs w:val="23"/>
                <w:color w:val="auto"/>
              </w:rPr>
            </w:pPr>
          </w:p>
        </w:tc>
        <w:tc>
          <w:tcPr>
            <w:tcW w:w="7960" w:type="dxa"/>
            <w:vAlign w:val="bottom"/>
            <w:tcBorders>
              <w:top w:val="single" w:sz="8" w:color="2C2C2C"/>
            </w:tcBorders>
            <w:gridSpan w:val="20"/>
          </w:tcPr>
          <w:p>
            <w:pPr>
              <w:ind w:left="64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2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2340" w:type="dxa"/>
            <w:vAlign w:val="bottom"/>
            <w:tcBorders>
              <w:bottom w:val="single" w:sz="8" w:color="2C2C2C"/>
            </w:tcBorders>
            <w:gridSpan w:val="5"/>
          </w:tcPr>
          <w:p>
            <w:pPr>
              <w:spacing w:after="0"/>
              <w:rPr>
                <w:sz w:val="7"/>
                <w:szCs w:val="7"/>
                <w:color w:val="auto"/>
              </w:rPr>
            </w:pPr>
          </w:p>
        </w:tc>
        <w:tc>
          <w:tcPr>
            <w:tcW w:w="3520" w:type="dxa"/>
            <w:vAlign w:val="bottom"/>
            <w:tcBorders>
              <w:bottom w:val="single" w:sz="8" w:color="2C2C2C"/>
            </w:tcBorders>
            <w:gridSpan w:val="7"/>
          </w:tcPr>
          <w:p>
            <w:pPr>
              <w:spacing w:after="0"/>
              <w:rPr>
                <w:sz w:val="7"/>
                <w:szCs w:val="7"/>
                <w:color w:val="auto"/>
              </w:rPr>
            </w:pPr>
          </w:p>
        </w:tc>
        <w:tc>
          <w:tcPr>
            <w:tcW w:w="64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3"/>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9"/>
          </w:tcPr>
          <w:p>
            <w:pPr>
              <w:ind w:left="84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4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2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0000FF"/>
              </w:rPr>
              <w:t>Phantom</w:t>
            </w:r>
          </w:p>
        </w:tc>
        <w:tc>
          <w:tcPr>
            <w:tcW w:w="86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(1)</w:t>
            </w: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Times New Roman" w:cs="Times New Roman" w:eastAsia="Times New Roman" w:hAnsi="Times New Roman"/>
                <w:sz w:val="18"/>
                <w:szCs w:val="18"/>
                <w:color w:val="0000FF"/>
                <w:w w:val="88"/>
              </w:rPr>
              <w:t>6.6</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Times New Roman" w:cs="Times New Roman" w:eastAsia="Times New Roman" w:hAnsi="Times New Roman"/>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Times New Roman" w:cs="Times New Roman" w:eastAsia="Times New Roman" w:hAnsi="Times New Roman"/>
                <w:sz w:val="14"/>
                <w:szCs w:val="14"/>
                <w:color w:val="0000FF"/>
              </w:rPr>
              <w:t>01/29/2016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Times New Roman" w:cs="Times New Roman" w:eastAsia="Times New Roman" w:hAnsi="Times New Roman"/>
                <w:sz w:val="14"/>
                <w:szCs w:val="14"/>
                <w:color w:val="0000FF"/>
              </w:rPr>
              <w:t>A</w:t>
            </w:r>
          </w:p>
        </w:tc>
        <w:tc>
          <w:tcPr>
            <w:tcW w:w="86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6.6</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80" w:type="dxa"/>
            <w:vAlign w:val="bottom"/>
            <w:vMerge w:val="restart"/>
          </w:tcPr>
          <w:p>
            <w:pPr>
              <w:ind w:left="60"/>
              <w:spacing w:after="0" w:line="14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38</w:t>
            </w:r>
          </w:p>
        </w:tc>
        <w:tc>
          <w:tcPr>
            <w:tcW w:w="68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5,969.6</w:t>
            </w:r>
          </w:p>
        </w:tc>
        <w:tc>
          <w:tcPr>
            <w:tcW w:w="960" w:type="dxa"/>
            <w:vAlign w:val="bottom"/>
            <w:vMerge w:val="restart"/>
          </w:tcPr>
          <w:p>
            <w:pPr>
              <w:ind w:left="580"/>
              <w:spacing w:after="0" w:line="149" w:lineRule="exact"/>
              <w:rPr>
                <w:sz w:val="20"/>
                <w:szCs w:val="20"/>
                <w:color w:val="auto"/>
              </w:rPr>
            </w:pPr>
            <w:r>
              <w:rPr>
                <w:rFonts w:ascii="Times New Roman" w:cs="Times New Roman" w:eastAsia="Times New Roman" w:hAnsi="Times New Roman"/>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color w:val="0000FF"/>
              </w:rPr>
              <w:t>Units</w:t>
            </w: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units convert to common stock on a one-for-one basis.</w:t>
      </w:r>
    </w:p>
    <w:p>
      <w:pPr>
        <w:spacing w:after="0" w:line="41" w:lineRule="exact"/>
        <w:rPr>
          <w:rFonts w:ascii="Times New Roman" w:cs="Times New Roman" w:eastAsia="Times New Roman" w:hAnsi="Times New Roman"/>
          <w:sz w:val="14"/>
          <w:szCs w:val="14"/>
          <w:color w:val="008000"/>
        </w:rPr>
      </w:pPr>
    </w:p>
    <w:p>
      <w:pPr>
        <w:ind w:left="40" w:right="34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0"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color w:val="0000FF"/>
                <w:w w:val="95"/>
              </w:rPr>
              <w:t>02/01/2016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0"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2460"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2020-01-19T05:39:37Z</dcterms:created>
  <dcterms:modified xsi:type="dcterms:W3CDTF">2020-01-19T05:39:37Z</dcterms:modified>
</cp:coreProperties>
</file>