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480" w:val="left"/>
          <w:tab w:leader="none" w:pos="4660" w:val="left"/>
          <w:tab w:leader="none" w:pos="882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1 of 5</w:t>
      </w:r>
    </w:p>
    <w:p>
      <w:pPr>
        <w:sectPr>
          <w:pgSz w:w="11900" w:h="16838" w:orient="portrait"/>
          <w:cols w:equalWidth="0" w:num="1">
            <w:col w:w="9700"/>
          </w:cols>
          <w:pgMar w:left="1100" w:top="851" w:right="1099" w:bottom="1440" w:gutter="0" w:footer="0" w:header="0"/>
        </w:sectPr>
      </w:pP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SCHEDULE 13G</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1"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Waterstone Financial,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26035</wp:posOffset>
            </wp:positionV>
            <wp:extent cx="414210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34"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1002665</wp:posOffset>
            </wp:positionH>
            <wp:positionV relativeFrom="paragraph">
              <wp:posOffset>26035</wp:posOffset>
            </wp:positionV>
            <wp:extent cx="414210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142105" cy="8890"/>
                    </a:xfrm>
                    <a:prstGeom prst="rect">
                      <a:avLst/>
                    </a:prstGeom>
                    <a:noFill/>
                  </pic:spPr>
                </pic:pic>
              </a:graphicData>
            </a:graphic>
          </wp:anchor>
        </w:drawing>
      </w:r>
    </w:p>
    <w:p>
      <w:pPr>
        <w:spacing w:after="0" w:line="58" w:lineRule="exact"/>
        <w:rPr>
          <w:sz w:val="24"/>
          <w:szCs w:val="24"/>
          <w:color w:val="auto"/>
        </w:rPr>
      </w:pPr>
    </w:p>
    <w:p>
      <w:pPr>
        <w:jc w:val="center"/>
        <w:ind w:right="20"/>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60"/>
        <w:spacing w:after="0"/>
        <w:rPr>
          <w:sz w:val="20"/>
          <w:szCs w:val="20"/>
          <w:color w:val="auto"/>
        </w:rPr>
      </w:pPr>
      <w:r>
        <w:rPr>
          <w:rFonts w:ascii="Arial" w:cs="Arial" w:eastAsia="Arial" w:hAnsi="Arial"/>
          <w:sz w:val="20"/>
          <w:szCs w:val="20"/>
          <w:b w:val="1"/>
          <w:bCs w:val="1"/>
          <w:color w:val="auto"/>
        </w:rPr>
        <w:t>94188P101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26035</wp:posOffset>
            </wp:positionV>
            <wp:extent cx="284734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58" w:lineRule="exact"/>
        <w:rPr>
          <w:sz w:val="24"/>
          <w:szCs w:val="24"/>
          <w:color w:val="auto"/>
        </w:rPr>
      </w:pPr>
    </w:p>
    <w:p>
      <w:pPr>
        <w:jc w:val="center"/>
        <w:ind w:right="160"/>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ind w:left="3880"/>
        <w:spacing w:after="0"/>
        <w:rPr>
          <w:sz w:val="20"/>
          <w:szCs w:val="20"/>
          <w:color w:val="auto"/>
        </w:rPr>
      </w:pPr>
      <w:r>
        <w:rPr>
          <w:rFonts w:ascii="Arial" w:cs="Arial" w:eastAsia="Arial" w:hAnsi="Arial"/>
          <w:sz w:val="20"/>
          <w:szCs w:val="20"/>
          <w:b w:val="1"/>
          <w:bCs w:val="1"/>
          <w:color w:val="auto"/>
        </w:rPr>
        <w:t>December 31,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1602740</wp:posOffset>
            </wp:positionH>
            <wp:positionV relativeFrom="paragraph">
              <wp:posOffset>26035</wp:posOffset>
            </wp:positionV>
            <wp:extent cx="28473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47340" cy="8890"/>
                    </a:xfrm>
                    <a:prstGeom prst="rect">
                      <a:avLst/>
                    </a:prstGeom>
                    <a:noFill/>
                  </pic:spPr>
                </pic:pic>
              </a:graphicData>
            </a:graphic>
          </wp:anchor>
        </w:drawing>
      </w:r>
    </w:p>
    <w:p>
      <w:pPr>
        <w:spacing w:after="0" w:line="44" w:lineRule="exact"/>
        <w:rPr>
          <w:sz w:val="24"/>
          <w:szCs w:val="24"/>
          <w:color w:val="auto"/>
        </w:rPr>
      </w:pPr>
    </w:p>
    <w:p>
      <w:pPr>
        <w:ind w:left="242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00"/>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00" w:lineRule="exact"/>
        <w:rPr>
          <w:sz w:val="24"/>
          <w:szCs w:val="24"/>
          <w:color w:val="auto"/>
        </w:rPr>
      </w:pPr>
    </w:p>
    <w:p>
      <w:pPr>
        <w:ind w:left="1180" w:hanging="681"/>
        <w:spacing w:after="0"/>
        <w:tabs>
          <w:tab w:leader="none" w:pos="1180"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364" w:lineRule="exact"/>
        <w:rPr>
          <w:sz w:val="24"/>
          <w:szCs w:val="24"/>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13d-1(c)</w:t>
      </w:r>
    </w:p>
    <w:p>
      <w:pPr>
        <w:spacing w:after="0" w:line="364" w:lineRule="exact"/>
        <w:rPr>
          <w:rFonts w:ascii="MS PGothic" w:cs="MS PGothic" w:eastAsia="MS PGothic" w:hAnsi="MS PGothic"/>
          <w:sz w:val="25"/>
          <w:szCs w:val="25"/>
          <w:color w:val="auto"/>
        </w:rPr>
      </w:pPr>
    </w:p>
    <w:p>
      <w:pPr>
        <w:ind w:left="1180" w:hanging="681"/>
        <w:spacing w:after="0"/>
        <w:tabs>
          <w:tab w:leader="none" w:pos="11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jc w:val="both"/>
        <w:ind w:left="500" w:right="500"/>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9700"/>
          </w:cols>
          <w:pgMar w:left="1100" w:top="851" w:right="1099" w:bottom="1440" w:gutter="0" w:footer="0" w:header="0"/>
          <w:type w:val="continuous"/>
        </w:sectPr>
      </w:pPr>
    </w:p>
    <w:bookmarkStart w:id="1" w:name="page2"/>
    <w:bookmarkEnd w:id="1"/>
    <w:p>
      <w:pPr>
        <w:ind w:left="160"/>
        <w:spacing w:after="0"/>
        <w:tabs>
          <w:tab w:leader="none" w:pos="1460" w:val="left"/>
          <w:tab w:leader="none" w:pos="4320" w:val="left"/>
          <w:tab w:leader="none" w:pos="798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2 of 5</w:t>
      </w:r>
    </w:p>
    <w:p>
      <w:pPr>
        <w:spacing w:after="0" w:line="195" w:lineRule="exact"/>
        <w:rPr>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74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188" w:lineRule="exact"/>
        <w:rPr>
          <w:rFonts w:ascii="Arial" w:cs="Arial" w:eastAsia="Arial" w:hAnsi="Arial"/>
          <w:sz w:val="20"/>
          <w:szCs w:val="20"/>
          <w:color w:val="auto"/>
        </w:rPr>
      </w:pPr>
    </w:p>
    <w:p>
      <w:pPr>
        <w:ind w:left="740"/>
        <w:spacing w:after="0"/>
        <w:rPr>
          <w:rFonts w:ascii="Arial" w:cs="Arial" w:eastAsia="Arial" w:hAnsi="Arial"/>
          <w:sz w:val="20"/>
          <w:szCs w:val="20"/>
          <w:color w:val="auto"/>
        </w:rPr>
      </w:pPr>
      <w:r>
        <w:rPr>
          <w:rFonts w:ascii="Arial" w:cs="Arial" w:eastAsia="Arial" w:hAnsi="Arial"/>
          <w:sz w:val="20"/>
          <w:szCs w:val="20"/>
          <w:color w:val="auto"/>
        </w:rPr>
        <w:t>Delaware Charter Guarantee &amp; Trust Company dba Principal Trust Company as Trustee</w:t>
      </w:r>
    </w:p>
    <w:p>
      <w:pPr>
        <w:ind w:left="740" w:right="179"/>
        <w:spacing w:after="0" w:line="236" w:lineRule="auto"/>
        <w:rPr>
          <w:rFonts w:ascii="Arial" w:cs="Arial" w:eastAsia="Arial" w:hAnsi="Arial"/>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2010 Amended and Restated Waterstone Bank SSB Employee Stock Ownership</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Waterstone Bank SSB 401(K) Plan</w:t>
      </w:r>
      <w:r>
        <w:rPr>
          <w:rFonts w:ascii="Arial" w:cs="Arial" w:eastAsia="Arial" w:hAnsi="Arial"/>
          <w:sz w:val="20"/>
          <w:szCs w:val="20"/>
          <w:color w:val="auto"/>
        </w:rPr>
        <w:t>.</w:t>
      </w:r>
    </w:p>
    <w:p>
      <w:pPr>
        <w:spacing w:after="0" w:line="171" w:lineRule="exact"/>
        <w:rPr>
          <w:rFonts w:ascii="Arial" w:cs="Arial" w:eastAsia="Arial" w:hAnsi="Arial"/>
          <w:sz w:val="20"/>
          <w:szCs w:val="20"/>
          <w:color w:val="auto"/>
        </w:rPr>
      </w:pPr>
    </w:p>
    <w:p>
      <w:pPr>
        <w:ind w:left="740"/>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307"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41"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255" w:lineRule="exact"/>
        <w:rPr>
          <w:rFonts w:ascii="Arial" w:cs="Arial" w:eastAsia="Arial" w:hAnsi="Arial"/>
          <w:sz w:val="20"/>
          <w:szCs w:val="20"/>
          <w:color w:val="auto"/>
        </w:rPr>
      </w:pPr>
    </w:p>
    <w:p>
      <w:pPr>
        <w:ind w:left="1680" w:hanging="299"/>
        <w:spacing w:after="0" w:line="258" w:lineRule="exact"/>
        <w:tabs>
          <w:tab w:leader="none" w:pos="1680" w:val="left"/>
        </w:tabs>
        <w:numPr>
          <w:ilvl w:val="1"/>
          <w:numId w:val="3"/>
        </w:numPr>
        <w:rPr>
          <w:rFonts w:ascii="Arial" w:cs="Arial" w:eastAsia="Arial" w:hAnsi="Arial"/>
          <w:sz w:val="20"/>
          <w:szCs w:val="20"/>
          <w:color w:val="auto"/>
        </w:rPr>
      </w:pPr>
      <w:r>
        <w:rPr>
          <w:rFonts w:ascii="MS PGothic" w:cs="MS PGothic" w:eastAsia="MS PGothic" w:hAnsi="MS PGothic"/>
          <w:sz w:val="25"/>
          <w:szCs w:val="25"/>
          <w:color w:val="auto"/>
        </w:rPr>
        <w:t>☐</w:t>
      </w:r>
    </w:p>
    <w:p>
      <w:pPr>
        <w:spacing w:after="0" w:line="397"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83" w:lineRule="exact"/>
        <w:rPr>
          <w:rFonts w:ascii="Arial" w:cs="Arial" w:eastAsia="Arial" w:hAnsi="Arial"/>
          <w:sz w:val="20"/>
          <w:szCs w:val="20"/>
          <w:color w:val="auto"/>
        </w:rPr>
      </w:pPr>
    </w:p>
    <w:p>
      <w:pPr>
        <w:ind w:left="740" w:hanging="588"/>
        <w:spacing w:after="0"/>
        <w:tabs>
          <w:tab w:leader="none" w:pos="7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-327025</wp:posOffset>
            </wp:positionV>
            <wp:extent cx="559943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-653415</wp:posOffset>
            </wp:positionV>
            <wp:extent cx="5599430"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5994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-1630680</wp:posOffset>
            </wp:positionV>
            <wp:extent cx="559943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158" w:lineRule="exact"/>
        <w:rPr>
          <w:sz w:val="20"/>
          <w:szCs w:val="20"/>
          <w:color w:val="auto"/>
        </w:rPr>
      </w:pPr>
    </w:p>
    <w:tbl>
      <w:tblPr>
        <w:tblLayout w:type="fixed"/>
        <w:tblInd w:w="220" w:type="dxa"/>
        <w:tblCellMar>
          <w:top w:w="0" w:type="dxa"/>
          <w:left w:w="0" w:type="dxa"/>
          <w:bottom w:w="0" w:type="dxa"/>
          <w:right w:w="0" w:type="dxa"/>
        </w:tblCellMar>
      </w:tblPr>
      <w:tr>
        <w:trPr>
          <w:trHeight w:val="261"/>
        </w:trPr>
        <w:tc>
          <w:tcPr>
            <w:tcW w:w="4520" w:type="dxa"/>
            <w:vAlign w:val="bottom"/>
            <w:gridSpan w:val="3"/>
          </w:tcPr>
          <w:p>
            <w:pPr>
              <w:jc w:val="center"/>
              <w:ind w:right="1221"/>
              <w:spacing w:after="0"/>
              <w:rPr>
                <w:sz w:val="20"/>
                <w:szCs w:val="20"/>
                <w:color w:val="auto"/>
              </w:rPr>
            </w:pPr>
            <w:r>
              <w:rPr>
                <w:rFonts w:ascii="Arial" w:cs="Arial" w:eastAsia="Arial" w:hAnsi="Arial"/>
                <w:sz w:val="20"/>
                <w:szCs w:val="20"/>
                <w:b w:val="1"/>
                <w:bCs w:val="1"/>
                <w:color w:val="auto"/>
              </w:rPr>
              <w:t>Delaware</w:t>
            </w:r>
          </w:p>
        </w:tc>
        <w:tc>
          <w:tcPr>
            <w:tcW w:w="1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22"/>
        </w:trPr>
        <w:tc>
          <w:tcPr>
            <w:tcW w:w="1460" w:type="dxa"/>
            <w:vAlign w:val="bottom"/>
          </w:tcPr>
          <w:p>
            <w:pPr>
              <w:jc w:val="center"/>
              <w:spacing w:after="0"/>
              <w:rPr>
                <w:sz w:val="20"/>
                <w:szCs w:val="20"/>
                <w:color w:val="auto"/>
              </w:rPr>
            </w:pPr>
            <w:r>
              <w:rPr>
                <w:rFonts w:ascii="Arial" w:cs="Arial" w:eastAsia="Arial" w:hAnsi="Arial"/>
                <w:sz w:val="20"/>
                <w:szCs w:val="20"/>
                <w:color w:val="auto"/>
                <w:w w:val="98"/>
              </w:rPr>
              <w:t>Number of</w:t>
            </w: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5.</w:t>
            </w:r>
          </w:p>
        </w:tc>
        <w:tc>
          <w:tcPr>
            <w:tcW w:w="2820" w:type="dxa"/>
            <w:vAlign w:val="bottom"/>
          </w:tcPr>
          <w:p>
            <w:pPr>
              <w:ind w:left="40"/>
              <w:spacing w:after="0"/>
              <w:rPr>
                <w:sz w:val="20"/>
                <w:szCs w:val="20"/>
                <w:color w:val="auto"/>
              </w:rPr>
            </w:pPr>
            <w:r>
              <w:rPr>
                <w:rFonts w:ascii="Arial" w:cs="Arial" w:eastAsia="Arial" w:hAnsi="Arial"/>
                <w:sz w:val="20"/>
                <w:szCs w:val="20"/>
                <w:color w:val="auto"/>
              </w:rPr>
              <w:t>Sole Voting Power:</w:t>
            </w:r>
          </w:p>
        </w:tc>
        <w:tc>
          <w:tcPr>
            <w:tcW w:w="136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7"/>
              </w:rPr>
              <w:t>Shares</w:t>
            </w:r>
          </w:p>
        </w:tc>
        <w:tc>
          <w:tcPr>
            <w:tcW w:w="240" w:type="dxa"/>
            <w:vAlign w:val="bottom"/>
          </w:tcPr>
          <w:p>
            <w:pPr>
              <w:spacing w:after="0"/>
              <w:rPr>
                <w:sz w:val="18"/>
                <w:szCs w:val="18"/>
                <w:color w:val="auto"/>
              </w:rPr>
            </w:pPr>
          </w:p>
        </w:tc>
        <w:tc>
          <w:tcPr>
            <w:tcW w:w="28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8"/>
              </w:rPr>
              <w:t>Beneficially</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6.</w:t>
            </w:r>
          </w:p>
        </w:tc>
        <w:tc>
          <w:tcPr>
            <w:tcW w:w="2820" w:type="dxa"/>
            <w:vAlign w:val="bottom"/>
            <w:vMerge w:val="restart"/>
          </w:tcPr>
          <w:p>
            <w:pPr>
              <w:ind w:left="40"/>
              <w:spacing w:after="0"/>
              <w:rPr>
                <w:sz w:val="20"/>
                <w:szCs w:val="20"/>
                <w:color w:val="auto"/>
              </w:rPr>
            </w:pPr>
            <w:r>
              <w:rPr>
                <w:rFonts w:ascii="Arial" w:cs="Arial" w:eastAsia="Arial" w:hAnsi="Arial"/>
                <w:sz w:val="20"/>
                <w:szCs w:val="20"/>
                <w:color w:val="auto"/>
              </w:rPr>
              <w:t>Shared Voting Power:</w:t>
            </w:r>
          </w:p>
        </w:tc>
        <w:tc>
          <w:tcPr>
            <w:tcW w:w="136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2,711,544</w:t>
            </w: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Owned by Each</w:t>
            </w:r>
          </w:p>
        </w:tc>
        <w:tc>
          <w:tcPr>
            <w:tcW w:w="240" w:type="dxa"/>
            <w:vAlign w:val="bottom"/>
            <w:vMerge w:val="continue"/>
          </w:tcPr>
          <w:p>
            <w:pPr>
              <w:spacing w:after="0"/>
              <w:rPr>
                <w:sz w:val="18"/>
                <w:szCs w:val="18"/>
                <w:color w:val="auto"/>
              </w:rPr>
            </w:pPr>
          </w:p>
        </w:tc>
        <w:tc>
          <w:tcPr>
            <w:tcW w:w="2820" w:type="dxa"/>
            <w:vAlign w:val="bottom"/>
            <w:vMerge w:val="continue"/>
          </w:tcPr>
          <w:p>
            <w:pPr>
              <w:spacing w:after="0"/>
              <w:rPr>
                <w:sz w:val="18"/>
                <w:szCs w:val="18"/>
                <w:color w:val="auto"/>
              </w:rPr>
            </w:pPr>
          </w:p>
        </w:tc>
        <w:tc>
          <w:tcPr>
            <w:tcW w:w="13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jc w:val="center"/>
              <w:spacing w:after="0" w:line="216" w:lineRule="exact"/>
              <w:rPr>
                <w:sz w:val="20"/>
                <w:szCs w:val="20"/>
                <w:color w:val="auto"/>
              </w:rPr>
            </w:pPr>
            <w:r>
              <w:rPr>
                <w:rFonts w:ascii="Arial" w:cs="Arial" w:eastAsia="Arial" w:hAnsi="Arial"/>
                <w:sz w:val="20"/>
                <w:szCs w:val="20"/>
                <w:color w:val="auto"/>
                <w:w w:val="99"/>
              </w:rPr>
              <w:t>Reporting</w:t>
            </w:r>
          </w:p>
        </w:tc>
        <w:tc>
          <w:tcPr>
            <w:tcW w:w="240" w:type="dxa"/>
            <w:vAlign w:val="bottom"/>
            <w:vMerge w:val="restart"/>
          </w:tcPr>
          <w:p>
            <w:pPr>
              <w:jc w:val="center"/>
              <w:spacing w:after="0"/>
              <w:rPr>
                <w:sz w:val="20"/>
                <w:szCs w:val="20"/>
                <w:color w:val="auto"/>
              </w:rPr>
            </w:pPr>
            <w:r>
              <w:rPr>
                <w:rFonts w:ascii="Arial" w:cs="Arial" w:eastAsia="Arial" w:hAnsi="Arial"/>
                <w:sz w:val="20"/>
                <w:szCs w:val="20"/>
                <w:color w:val="auto"/>
                <w:w w:val="95"/>
              </w:rPr>
              <w:t>7.</w:t>
            </w:r>
          </w:p>
        </w:tc>
        <w:tc>
          <w:tcPr>
            <w:tcW w:w="2820" w:type="dxa"/>
            <w:vAlign w:val="bottom"/>
            <w:vMerge w:val="restart"/>
          </w:tcPr>
          <w:p>
            <w:pPr>
              <w:ind w:left="40"/>
              <w:spacing w:after="0"/>
              <w:rPr>
                <w:sz w:val="20"/>
                <w:szCs w:val="20"/>
                <w:color w:val="auto"/>
              </w:rPr>
            </w:pPr>
            <w:r>
              <w:rPr>
                <w:rFonts w:ascii="Arial" w:cs="Arial" w:eastAsia="Arial" w:hAnsi="Arial"/>
                <w:sz w:val="20"/>
                <w:szCs w:val="20"/>
                <w:color w:val="auto"/>
              </w:rPr>
              <w:t>Sole Dispositive Power:</w:t>
            </w:r>
          </w:p>
        </w:tc>
        <w:tc>
          <w:tcPr>
            <w:tcW w:w="136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37"/>
        </w:trPr>
        <w:tc>
          <w:tcPr>
            <w:tcW w:w="1460" w:type="dxa"/>
            <w:vAlign w:val="bottom"/>
          </w:tcPr>
          <w:p>
            <w:pPr>
              <w:jc w:val="center"/>
              <w:spacing w:after="0"/>
              <w:rPr>
                <w:sz w:val="20"/>
                <w:szCs w:val="20"/>
                <w:color w:val="auto"/>
              </w:rPr>
            </w:pPr>
            <w:r>
              <w:rPr>
                <w:rFonts w:ascii="Arial" w:cs="Arial" w:eastAsia="Arial" w:hAnsi="Arial"/>
                <w:sz w:val="20"/>
                <w:szCs w:val="20"/>
                <w:color w:val="auto"/>
                <w:w w:val="99"/>
              </w:rPr>
              <w:t>Person With:</w:t>
            </w:r>
          </w:p>
        </w:tc>
        <w:tc>
          <w:tcPr>
            <w:tcW w:w="240" w:type="dxa"/>
            <w:vAlign w:val="bottom"/>
            <w:vMerge w:val="continue"/>
          </w:tcPr>
          <w:p>
            <w:pPr>
              <w:spacing w:after="0"/>
              <w:rPr>
                <w:sz w:val="20"/>
                <w:szCs w:val="20"/>
                <w:color w:val="auto"/>
              </w:rPr>
            </w:pPr>
          </w:p>
        </w:tc>
        <w:tc>
          <w:tcPr>
            <w:tcW w:w="2820" w:type="dxa"/>
            <w:vAlign w:val="bottom"/>
            <w:vMerge w:val="continue"/>
          </w:tcPr>
          <w:p>
            <w:pPr>
              <w:spacing w:after="0"/>
              <w:rPr>
                <w:sz w:val="20"/>
                <w:szCs w:val="20"/>
                <w:color w:val="auto"/>
              </w:rPr>
            </w:pPr>
          </w:p>
        </w:tc>
        <w:tc>
          <w:tcPr>
            <w:tcW w:w="13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1460" w:type="dxa"/>
            <w:vAlign w:val="bottom"/>
          </w:tcPr>
          <w:p>
            <w:pPr>
              <w:spacing w:after="0"/>
              <w:rPr>
                <w:sz w:val="24"/>
                <w:szCs w:val="24"/>
                <w:color w:val="auto"/>
              </w:rPr>
            </w:pPr>
          </w:p>
        </w:tc>
        <w:tc>
          <w:tcPr>
            <w:tcW w:w="240" w:type="dxa"/>
            <w:vAlign w:val="bottom"/>
          </w:tcPr>
          <w:p>
            <w:pPr>
              <w:jc w:val="center"/>
              <w:spacing w:after="0"/>
              <w:rPr>
                <w:sz w:val="20"/>
                <w:szCs w:val="20"/>
                <w:color w:val="auto"/>
              </w:rPr>
            </w:pPr>
            <w:r>
              <w:rPr>
                <w:rFonts w:ascii="Arial" w:cs="Arial" w:eastAsia="Arial" w:hAnsi="Arial"/>
                <w:sz w:val="20"/>
                <w:szCs w:val="20"/>
                <w:color w:val="auto"/>
                <w:w w:val="95"/>
              </w:rPr>
              <w:t>8.</w:t>
            </w:r>
          </w:p>
        </w:tc>
        <w:tc>
          <w:tcPr>
            <w:tcW w:w="2820" w:type="dxa"/>
            <w:vAlign w:val="bottom"/>
          </w:tcPr>
          <w:p>
            <w:pPr>
              <w:ind w:left="40"/>
              <w:spacing w:after="0"/>
              <w:rPr>
                <w:sz w:val="20"/>
                <w:szCs w:val="20"/>
                <w:color w:val="auto"/>
              </w:rPr>
            </w:pPr>
            <w:r>
              <w:rPr>
                <w:rFonts w:ascii="Arial" w:cs="Arial" w:eastAsia="Arial" w:hAnsi="Arial"/>
                <w:sz w:val="20"/>
                <w:szCs w:val="20"/>
                <w:color w:val="auto"/>
              </w:rPr>
              <w:t>Shared Dispositive Power:</w:t>
            </w:r>
          </w:p>
        </w:tc>
        <w:tc>
          <w:tcPr>
            <w:tcW w:w="1360" w:type="dxa"/>
            <w:vAlign w:val="bottom"/>
          </w:tcPr>
          <w:p>
            <w:pPr>
              <w:jc w:val="right"/>
              <w:spacing w:after="0"/>
              <w:rPr>
                <w:sz w:val="20"/>
                <w:szCs w:val="20"/>
                <w:color w:val="auto"/>
              </w:rPr>
            </w:pPr>
            <w:r>
              <w:rPr>
                <w:rFonts w:ascii="Arial" w:cs="Arial" w:eastAsia="Arial" w:hAnsi="Arial"/>
                <w:sz w:val="20"/>
                <w:szCs w:val="20"/>
                <w:b w:val="1"/>
                <w:bCs w:val="1"/>
                <w:color w:val="auto"/>
              </w:rPr>
              <w:t>2,711,544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1074420</wp:posOffset>
            </wp:positionH>
            <wp:positionV relativeFrom="paragraph">
              <wp:posOffset>-5715</wp:posOffset>
            </wp:positionV>
            <wp:extent cx="459613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-332105</wp:posOffset>
            </wp:positionV>
            <wp:extent cx="459613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-657860</wp:posOffset>
            </wp:positionV>
            <wp:extent cx="459613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1074420</wp:posOffset>
            </wp:positionH>
            <wp:positionV relativeFrom="paragraph">
              <wp:posOffset>-983615</wp:posOffset>
            </wp:positionV>
            <wp:extent cx="459613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596130" cy="34290"/>
                    </a:xfrm>
                    <a:prstGeom prst="rect">
                      <a:avLst/>
                    </a:prstGeom>
                    <a:noFill/>
                  </pic:spPr>
                </pic:pic>
              </a:graphicData>
            </a:graphic>
          </wp:anchor>
        </w:drawing>
        <w:drawing>
          <wp:anchor simplePos="0" relativeHeight="251657728" behindDoc="1" locked="0" layoutInCell="0" allowOverlap="1">
            <wp:simplePos x="0" y="0"/>
            <wp:positionH relativeFrom="column">
              <wp:posOffset>71120</wp:posOffset>
            </wp:positionH>
            <wp:positionV relativeFrom="paragraph">
              <wp:posOffset>-1455420</wp:posOffset>
            </wp:positionV>
            <wp:extent cx="559943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229" w:lineRule="exact"/>
        <w:rPr>
          <w:sz w:val="20"/>
          <w:szCs w:val="20"/>
          <w:color w:val="auto"/>
        </w:rPr>
      </w:pPr>
    </w:p>
    <w:p>
      <w:pPr>
        <w:ind w:left="740" w:hanging="588"/>
        <w:spacing w:after="0"/>
        <w:tabs>
          <w:tab w:leader="none" w:pos="74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2,711,544</w:t>
      </w:r>
    </w:p>
    <w:p>
      <w:pPr>
        <w:spacing w:after="0" w:line="309" w:lineRule="exact"/>
        <w:rPr>
          <w:rFonts w:ascii="Arial" w:cs="Arial" w:eastAsia="Arial" w:hAnsi="Arial"/>
          <w:sz w:val="20"/>
          <w:szCs w:val="20"/>
          <w:color w:val="auto"/>
        </w:rPr>
      </w:pPr>
    </w:p>
    <w:p>
      <w:pPr>
        <w:ind w:left="1380" w:hanging="1228"/>
        <w:spacing w:after="0"/>
        <w:tabs>
          <w:tab w:leader="none" w:pos="1380" w:val="left"/>
        </w:tabs>
        <w:numPr>
          <w:ilvl w:val="0"/>
          <w:numId w:val="4"/>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-343535</wp:posOffset>
            </wp:positionV>
            <wp:extent cx="5599430"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line="231" w:lineRule="exact"/>
        <w:rPr>
          <w:sz w:val="20"/>
          <w:szCs w:val="20"/>
          <w:color w:val="auto"/>
        </w:rPr>
      </w:pPr>
      <w:r>
        <w:rPr>
          <w:rFonts w:ascii="MS PGothic" w:cs="MS PGothic" w:eastAsia="MS PGothic" w:hAnsi="MS PGothic"/>
          <w:sz w:val="25"/>
          <w:szCs w:val="25"/>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36830</wp:posOffset>
            </wp:positionV>
            <wp:extent cx="5599430"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pacing w:after="0" w:line="352" w:lineRule="exact"/>
        <w:rPr>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380"/>
        <w:spacing w:after="0"/>
        <w:rPr>
          <w:rFonts w:ascii="Arial" w:cs="Arial" w:eastAsia="Arial" w:hAnsi="Arial"/>
          <w:sz w:val="20"/>
          <w:szCs w:val="20"/>
          <w:color w:val="auto"/>
        </w:rPr>
      </w:pPr>
      <w:r>
        <w:rPr>
          <w:rFonts w:ascii="Arial" w:cs="Arial" w:eastAsia="Arial" w:hAnsi="Arial"/>
          <w:sz w:val="20"/>
          <w:szCs w:val="20"/>
          <w:b w:val="1"/>
          <w:bCs w:val="1"/>
          <w:color w:val="auto"/>
        </w:rPr>
        <w:t>7.88%</w:t>
      </w:r>
    </w:p>
    <w:p>
      <w:pPr>
        <w:spacing w:after="0" w:line="309" w:lineRule="exact"/>
        <w:rPr>
          <w:rFonts w:ascii="Arial" w:cs="Arial" w:eastAsia="Arial" w:hAnsi="Arial"/>
          <w:sz w:val="20"/>
          <w:szCs w:val="20"/>
          <w:color w:val="auto"/>
        </w:rPr>
      </w:pPr>
    </w:p>
    <w:p>
      <w:pPr>
        <w:ind w:left="740" w:hanging="588"/>
        <w:spacing w:after="0"/>
        <w:tabs>
          <w:tab w:leader="none" w:pos="740"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-344170</wp:posOffset>
            </wp:positionV>
            <wp:extent cx="5599430"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71120</wp:posOffset>
            </wp:positionH>
            <wp:positionV relativeFrom="paragraph">
              <wp:posOffset>-1270</wp:posOffset>
            </wp:positionV>
            <wp:extent cx="5599430"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599430" cy="34290"/>
                    </a:xfrm>
                    <a:prstGeom prst="rect">
                      <a:avLst/>
                    </a:prstGeom>
                    <a:noFill/>
                  </pic:spPr>
                </pic:pic>
              </a:graphicData>
            </a:graphic>
          </wp:anchor>
        </w:drawing>
      </w:r>
    </w:p>
    <w:p>
      <w:pPr>
        <w:sectPr>
          <w:pgSz w:w="11900" w:h="16838" w:orient="portrait"/>
          <w:cols w:equalWidth="0" w:num="1">
            <w:col w:w="9019"/>
          </w:cols>
          <w:pgMar w:left="1440" w:top="743" w:right="1440" w:bottom="1440" w:gutter="0" w:footer="0" w:header="0"/>
        </w:sectPr>
      </w:pPr>
    </w:p>
    <w:bookmarkStart w:id="2" w:name="page3"/>
    <w:bookmarkEnd w:id="2"/>
    <w:p>
      <w:pPr>
        <w:ind w:left="224"/>
        <w:spacing w:after="0"/>
        <w:rPr>
          <w:sz w:val="20"/>
          <w:szCs w:val="20"/>
          <w:color w:val="auto"/>
        </w:rPr>
      </w:pPr>
      <w:r>
        <w:rPr>
          <w:rFonts w:ascii="Arial" w:cs="Arial" w:eastAsia="Arial" w:hAnsi="Arial"/>
          <w:sz w:val="16"/>
          <w:szCs w:val="16"/>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94188P101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5"/>
          <w:szCs w:val="15"/>
          <w:b w:val="1"/>
          <w:bCs w:val="1"/>
          <w:color w:val="auto"/>
        </w:rPr>
        <w:t>13G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b w:val="1"/>
          <w:bCs w:val="1"/>
          <w:color w:val="auto"/>
        </w:rPr>
        <w:t>Page 3 of 5</w:t>
      </w:r>
    </w:p>
    <w:p>
      <w:pPr>
        <w:spacing w:after="0" w:line="185" w:lineRule="exact"/>
        <w:rPr>
          <w:sz w:val="20"/>
          <w:szCs w:val="20"/>
          <w:color w:val="auto"/>
        </w:rPr>
      </w:pPr>
    </w:p>
    <w:p>
      <w:pPr>
        <w:sectPr>
          <w:pgSz w:w="11900" w:h="16838" w:orient="portrait"/>
          <w:cols w:equalWidth="0" w:num="4">
            <w:col w:w="1024" w:space="520"/>
            <w:col w:w="2140" w:space="720"/>
            <w:col w:w="2940" w:space="720"/>
            <w:col w:w="1100"/>
          </w:cols>
          <w:pgMar w:left="1376" w:top="743" w:right="1359" w:bottom="1440" w:gutter="0" w:footer="0" w:header="0"/>
        </w:sectPr>
      </w:pPr>
    </w:p>
    <w:p>
      <w:pPr>
        <w:ind w:left="4"/>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9164"/>
          </w:cols>
          <w:pgMar w:left="1376" w:top="743" w:right="1359" w:bottom="1440" w:gutter="0" w:footer="0" w:header="0"/>
          <w:type w:val="continuous"/>
        </w:sectPr>
      </w:pPr>
    </w:p>
    <w:p>
      <w:pPr>
        <w:spacing w:after="0" w:line="265" w:lineRule="exact"/>
        <w:rPr>
          <w:sz w:val="20"/>
          <w:szCs w:val="20"/>
          <w:color w:val="auto"/>
        </w:rPr>
      </w:pPr>
    </w:p>
    <w:p>
      <w:pPr>
        <w:ind w:left="4"/>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Waterstone Financial, Inc.</w:t>
      </w:r>
    </w:p>
    <w:p>
      <w:pPr>
        <w:spacing w:after="0" w:line="224" w:lineRule="exact"/>
        <w:rPr>
          <w:sz w:val="20"/>
          <w:szCs w:val="20"/>
          <w:color w:val="auto"/>
        </w:rPr>
      </w:pPr>
    </w:p>
    <w:p>
      <w:pPr>
        <w:sectPr>
          <w:pgSz w:w="11900" w:h="16838" w:orient="portrait"/>
          <w:cols w:equalWidth="0" w:num="2">
            <w:col w:w="4144" w:space="720"/>
            <w:col w:w="4300"/>
          </w:cols>
          <w:pgMar w:left="1376" w:top="743" w:right="1359" w:bottom="1440" w:gutter="0" w:footer="0" w:header="0"/>
          <w:type w:val="continuous"/>
        </w:sectPr>
      </w:pPr>
    </w:p>
    <w:p>
      <w:pPr>
        <w:spacing w:after="0" w:line="41" w:lineRule="exact"/>
        <w:rPr>
          <w:sz w:val="20"/>
          <w:szCs w:val="20"/>
          <w:color w:val="auto"/>
        </w:rPr>
      </w:pPr>
    </w:p>
    <w:p>
      <w:pPr>
        <w:ind w:left="4"/>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11200 West Plank Court</w:t>
      </w:r>
    </w:p>
    <w:p>
      <w:pPr>
        <w:spacing w:after="0" w:line="5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Wauwatosa WI 53226</w:t>
      </w:r>
    </w:p>
    <w:p>
      <w:pPr>
        <w:spacing w:after="0" w:line="200" w:lineRule="exact"/>
        <w:rPr>
          <w:sz w:val="20"/>
          <w:szCs w:val="20"/>
          <w:color w:val="auto"/>
        </w:rPr>
      </w:pPr>
    </w:p>
    <w:p>
      <w:pPr>
        <w:sectPr>
          <w:pgSz w:w="11900" w:h="16838" w:orient="portrait"/>
          <w:cols w:equalWidth="0" w:num="2">
            <w:col w:w="4424" w:space="440"/>
            <w:col w:w="4300"/>
          </w:cols>
          <w:pgMar w:left="1376" w:top="743" w:right="1359" w:bottom="1440" w:gutter="0" w:footer="0" w:header="0"/>
          <w:type w:val="continuous"/>
        </w:sectPr>
      </w:pPr>
    </w:p>
    <w:p>
      <w:pPr>
        <w:spacing w:after="0" w:line="29"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2.</w:t>
      </w:r>
    </w:p>
    <w:p>
      <w:pPr>
        <w:spacing w:after="0" w:line="253" w:lineRule="exact"/>
        <w:rPr>
          <w:sz w:val="20"/>
          <w:szCs w:val="20"/>
          <w:color w:val="auto"/>
        </w:rPr>
      </w:pPr>
    </w:p>
    <w:p>
      <w:pPr>
        <w:ind w:left="4"/>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ind w:left="444"/>
        <w:spacing w:after="0"/>
        <w:rPr>
          <w:sz w:val="20"/>
          <w:szCs w:val="20"/>
          <w:color w:val="auto"/>
        </w:rPr>
      </w:pPr>
      <w:r>
        <w:rPr>
          <w:rFonts w:ascii="Arial" w:cs="Arial" w:eastAsia="Arial" w:hAnsi="Arial"/>
          <w:sz w:val="20"/>
          <w:szCs w:val="20"/>
          <w:color w:val="auto"/>
        </w:rPr>
        <w:t>Delaware Charter Guarantee &amp; Trust Company dba Principal Trust Company as Trustee</w:t>
      </w:r>
    </w:p>
    <w:p>
      <w:pPr>
        <w:spacing w:after="0" w:line="16" w:lineRule="exact"/>
        <w:rPr>
          <w:sz w:val="20"/>
          <w:szCs w:val="20"/>
          <w:color w:val="auto"/>
        </w:rPr>
      </w:pPr>
    </w:p>
    <w:p>
      <w:pPr>
        <w:ind w:left="444" w:right="620"/>
        <w:spacing w:after="0" w:line="258" w:lineRule="auto"/>
        <w:rPr>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2010 Amended and Restated Waterstone Bank SSB Employee Stock Ownership</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Waterstone Bank SSB 401(K) Plan</w:t>
      </w:r>
    </w:p>
    <w:p>
      <w:pPr>
        <w:spacing w:after="0" w:line="16" w:lineRule="exact"/>
        <w:rPr>
          <w:sz w:val="20"/>
          <w:szCs w:val="20"/>
          <w:color w:val="auto"/>
        </w:rPr>
      </w:pPr>
    </w:p>
    <w:p>
      <w:pPr>
        <w:ind w:left="444"/>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444"/>
        <w:spacing w:after="0"/>
        <w:rPr>
          <w:sz w:val="20"/>
          <w:szCs w:val="20"/>
          <w:color w:val="auto"/>
        </w:rPr>
      </w:pPr>
      <w:r>
        <w:rPr>
          <w:rFonts w:ascii="Arial" w:cs="Arial" w:eastAsia="Arial" w:hAnsi="Arial"/>
          <w:sz w:val="20"/>
          <w:szCs w:val="20"/>
          <w:color w:val="auto"/>
        </w:rPr>
        <w:t>Wilmington DE 19805-1265</w:t>
      </w:r>
    </w:p>
    <w:p>
      <w:pPr>
        <w:spacing w:after="0" w:line="205" w:lineRule="exact"/>
        <w:rPr>
          <w:sz w:val="20"/>
          <w:szCs w:val="20"/>
          <w:color w:val="auto"/>
        </w:rPr>
      </w:pPr>
    </w:p>
    <w:p>
      <w:pPr>
        <w:ind w:left="444"/>
        <w:spacing w:after="0"/>
        <w:tabs>
          <w:tab w:leader="none" w:pos="2504"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29" w:lineRule="exact"/>
        <w:rPr>
          <w:sz w:val="20"/>
          <w:szCs w:val="20"/>
          <w:color w:val="auto"/>
        </w:rPr>
      </w:pPr>
    </w:p>
    <w:p>
      <w:pPr>
        <w:ind w:left="304" w:hanging="304"/>
        <w:spacing w:after="0"/>
        <w:tabs>
          <w:tab w:leader="none" w:pos="304"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$0.01 per share</w:t>
      </w:r>
    </w:p>
    <w:p>
      <w:pPr>
        <w:spacing w:after="0" w:line="229" w:lineRule="exact"/>
        <w:rPr>
          <w:sz w:val="20"/>
          <w:szCs w:val="20"/>
          <w:color w:val="auto"/>
        </w:rPr>
      </w:pPr>
    </w:p>
    <w:tbl>
      <w:tblPr>
        <w:tblLayout w:type="fixed"/>
        <w:tblInd w:w="4" w:type="dxa"/>
        <w:tblCellMar>
          <w:top w:w="0" w:type="dxa"/>
          <w:left w:w="0" w:type="dxa"/>
          <w:bottom w:w="0" w:type="dxa"/>
          <w:right w:w="0" w:type="dxa"/>
        </w:tblCellMar>
      </w:tblPr>
      <w:tr>
        <w:trPr>
          <w:trHeight w:val="261"/>
        </w:trPr>
        <w:tc>
          <w:tcPr>
            <w:tcW w:w="2560" w:type="dxa"/>
            <w:vAlign w:val="bottom"/>
          </w:tcPr>
          <w:p>
            <w:pPr>
              <w:spacing w:after="0"/>
              <w:rPr>
                <w:sz w:val="20"/>
                <w:szCs w:val="20"/>
                <w:color w:val="auto"/>
              </w:rPr>
            </w:pPr>
            <w:r>
              <w:rPr>
                <w:rFonts w:ascii="Arial" w:cs="Arial" w:eastAsia="Arial" w:hAnsi="Arial"/>
                <w:sz w:val="20"/>
                <w:szCs w:val="20"/>
                <w:color w:val="auto"/>
              </w:rPr>
              <w:t>(e) CUSIP Number:</w:t>
            </w:r>
          </w:p>
        </w:tc>
        <w:tc>
          <w:tcPr>
            <w:tcW w:w="1860" w:type="dxa"/>
            <w:vAlign w:val="bottom"/>
          </w:tcPr>
          <w:p>
            <w:pPr>
              <w:ind w:left="840"/>
              <w:spacing w:after="0"/>
              <w:rPr>
                <w:sz w:val="20"/>
                <w:szCs w:val="20"/>
                <w:color w:val="auto"/>
              </w:rPr>
            </w:pPr>
            <w:r>
              <w:rPr>
                <w:rFonts w:ascii="Arial" w:cs="Arial" w:eastAsia="Arial" w:hAnsi="Arial"/>
                <w:sz w:val="20"/>
                <w:szCs w:val="20"/>
                <w:b w:val="1"/>
                <w:bCs w:val="1"/>
                <w:color w:val="auto"/>
                <w:w w:val="97"/>
              </w:rPr>
              <w:t>94188P101</w:t>
            </w:r>
          </w:p>
        </w:tc>
      </w:tr>
    </w:tbl>
    <w:p>
      <w:pPr>
        <w:spacing w:after="0" w:line="198" w:lineRule="exact"/>
        <w:rPr>
          <w:sz w:val="20"/>
          <w:szCs w:val="20"/>
          <w:color w:val="auto"/>
        </w:rPr>
      </w:pPr>
    </w:p>
    <w:p>
      <w:pPr>
        <w:ind w:left="724" w:right="320"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54" w:lineRule="exact"/>
        <w:rPr>
          <w:sz w:val="20"/>
          <w:szCs w:val="20"/>
          <w:color w:val="auto"/>
        </w:rPr>
      </w:pPr>
    </w:p>
    <w:p>
      <w:pPr>
        <w:ind w:left="4"/>
        <w:spacing w:after="0"/>
        <w:tabs>
          <w:tab w:leader="none" w:pos="424" w:val="left"/>
          <w:tab w:leader="none" w:pos="1164"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07" w:lineRule="exact"/>
        <w:rPr>
          <w:sz w:val="20"/>
          <w:szCs w:val="20"/>
          <w:color w:val="auto"/>
        </w:rPr>
      </w:pPr>
    </w:p>
    <w:p>
      <w:pPr>
        <w:ind w:left="4"/>
        <w:spacing w:after="0"/>
        <w:rPr>
          <w:sz w:val="20"/>
          <w:szCs w:val="20"/>
          <w:color w:val="auto"/>
        </w:rPr>
      </w:pPr>
      <w:r>
        <w:rPr>
          <w:rFonts w:ascii="Arial" w:cs="Arial" w:eastAsia="Arial" w:hAnsi="Arial"/>
          <w:sz w:val="20"/>
          <w:szCs w:val="20"/>
          <w:b w:val="1"/>
          <w:bCs w:val="1"/>
          <w:color w:val="auto"/>
        </w:rPr>
        <w:t>Item 4. Ownership.</w:t>
      </w:r>
    </w:p>
    <w:p>
      <w:pPr>
        <w:spacing w:after="0" w:line="253" w:lineRule="exact"/>
        <w:rPr>
          <w:sz w:val="20"/>
          <w:szCs w:val="20"/>
          <w:color w:val="auto"/>
        </w:rPr>
      </w:pPr>
    </w:p>
    <w:p>
      <w:pPr>
        <w:ind w:left="444" w:right="260"/>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99" w:lineRule="exact"/>
        <w:rPr>
          <w:sz w:val="20"/>
          <w:szCs w:val="20"/>
          <w:color w:val="auto"/>
        </w:rPr>
      </w:pPr>
    </w:p>
    <w:p>
      <w:pPr>
        <w:jc w:val="both"/>
        <w:ind w:left="444" w:hanging="444"/>
        <w:spacing w:after="0" w:line="229" w:lineRule="auto"/>
        <w:tabs>
          <w:tab w:leader="none" w:pos="444"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2010 Amended and Restated Waterstone Bank SSB Employee Stock Ownership</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Waterstone Bank SSB 401(K) Plan </w:t>
      </w:r>
      <w:r>
        <w:rPr>
          <w:rFonts w:ascii="Arial" w:cs="Arial" w:eastAsia="Arial" w:hAnsi="Arial"/>
          <w:sz w:val="20"/>
          <w:szCs w:val="20"/>
          <w:color w:val="auto"/>
        </w:rPr>
        <w:t>(“Plans”) are subject to the Employee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2010 Amended and Restated Waterstone</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Bank SSB Employee Stock Ownership Plan </w:t>
      </w:r>
      <w:r>
        <w:rPr>
          <w:rFonts w:ascii="Arial" w:cs="Arial" w:eastAsia="Arial" w:hAnsi="Arial"/>
          <w:sz w:val="20"/>
          <w:szCs w:val="20"/>
          <w:color w:val="auto"/>
        </w:rPr>
        <w:t>and the</w:t>
      </w:r>
      <w:r>
        <w:rPr>
          <w:rFonts w:ascii="Arial" w:cs="Arial" w:eastAsia="Arial" w:hAnsi="Arial"/>
          <w:sz w:val="20"/>
          <w:szCs w:val="20"/>
          <w:b w:val="1"/>
          <w:bCs w:val="1"/>
          <w:color w:val="auto"/>
        </w:rPr>
        <w:t xml:space="preserve"> Waterstone Bank SSB 401(K) Plan </w:t>
      </w:r>
      <w:r>
        <w:rPr>
          <w:rFonts w:ascii="Arial" w:cs="Arial" w:eastAsia="Arial" w:hAnsi="Arial"/>
          <w:sz w:val="20"/>
          <w:szCs w:val="20"/>
          <w:color w:val="auto"/>
        </w:rPr>
        <w:t xml:space="preserve">(“Trusts”). As of December 31, 2014, the 2010 Amended and Restated Waterstone Bank SSB Employee Stock Ownership Plan and the Waterstone Bank SSB 401(K) Plan held 2,711,544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Waterstone Financial, Inc.</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199" w:lineRule="exact"/>
        <w:rPr>
          <w:rFonts w:ascii="Arial" w:cs="Arial" w:eastAsia="Arial" w:hAnsi="Arial"/>
          <w:sz w:val="20"/>
          <w:szCs w:val="20"/>
          <w:color w:val="auto"/>
        </w:rPr>
      </w:pPr>
    </w:p>
    <w:p>
      <w:pPr>
        <w:ind w:left="444" w:right="160" w:hanging="444"/>
        <w:spacing w:after="0" w:line="241" w:lineRule="auto"/>
        <w:tabs>
          <w:tab w:leader="none" w:pos="444"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2,711,544</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7.88%</w:t>
      </w:r>
      <w:r>
        <w:rPr>
          <w:rFonts w:ascii="Arial" w:cs="Arial" w:eastAsia="Arial" w:hAnsi="Arial"/>
          <w:sz w:val="20"/>
          <w:szCs w:val="20"/>
          <w:color w:val="auto"/>
        </w:rPr>
        <w:t xml:space="preserve"> of the Issuer’s outstanding shares of common stock. The percent of class is based on shares outstanding as of December 31, 2014, as provided by the Issuer.</w:t>
      </w:r>
    </w:p>
    <w:p>
      <w:pPr>
        <w:sectPr>
          <w:pgSz w:w="11900" w:h="16838" w:orient="portrait"/>
          <w:cols w:equalWidth="0" w:num="1">
            <w:col w:w="9164"/>
          </w:cols>
          <w:pgMar w:left="1376" w:top="743" w:right="1359" w:bottom="1440" w:gutter="0" w:footer="0" w:header="0"/>
          <w:type w:val="continuous"/>
        </w:sectPr>
      </w:pPr>
    </w:p>
    <w:bookmarkStart w:id="3" w:name="page4"/>
    <w:bookmarkEnd w:id="3"/>
    <w:p>
      <w:pPr>
        <w:ind w:left="220"/>
        <w:spacing w:after="0"/>
        <w:tabs>
          <w:tab w:leader="none" w:pos="1520" w:val="left"/>
          <w:tab w:leader="none" w:pos="4380" w:val="left"/>
          <w:tab w:leader="none" w:pos="804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4 of 5</w:t>
      </w:r>
    </w:p>
    <w:p>
      <w:pPr>
        <w:spacing w:after="0" w:line="209" w:lineRule="exact"/>
        <w:rPr>
          <w:sz w:val="20"/>
          <w:szCs w:val="20"/>
          <w:color w:val="auto"/>
        </w:rPr>
      </w:pPr>
    </w:p>
    <w:p>
      <w:pPr>
        <w:ind w:left="540" w:hanging="531"/>
        <w:spacing w:after="0"/>
        <w:tabs>
          <w:tab w:leader="none" w:pos="540"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0" w:type="dxa"/>
        <w:tblCellMar>
          <w:top w:w="0" w:type="dxa"/>
          <w:left w:w="0" w:type="dxa"/>
          <w:bottom w:w="0" w:type="dxa"/>
          <w:right w:w="0" w:type="dxa"/>
        </w:tblCellMar>
      </w:tblPr>
      <w:tr>
        <w:trPr>
          <w:trHeight w:val="261"/>
        </w:trPr>
        <w:tc>
          <w:tcPr>
            <w:tcW w:w="620" w:type="dxa"/>
            <w:vAlign w:val="bottom"/>
          </w:tcPr>
          <w:p>
            <w:pPr>
              <w:spacing w:after="0"/>
              <w:rPr>
                <w:sz w:val="20"/>
                <w:szCs w:val="20"/>
                <w:color w:val="auto"/>
              </w:rPr>
            </w:pPr>
            <w:r>
              <w:rPr>
                <w:rFonts w:ascii="Arial" w:cs="Arial" w:eastAsia="Arial" w:hAnsi="Arial"/>
                <w:sz w:val="20"/>
                <w:szCs w:val="20"/>
                <w:color w:val="auto"/>
              </w:rPr>
              <w:t>(i)</w:t>
            </w:r>
          </w:p>
        </w:tc>
        <w:tc>
          <w:tcPr>
            <w:tcW w:w="538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4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(ii)</w:t>
            </w:r>
          </w:p>
        </w:tc>
        <w:tc>
          <w:tcPr>
            <w:tcW w:w="538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400" w:type="dxa"/>
            <w:vAlign w:val="bottom"/>
          </w:tcPr>
          <w:p>
            <w:pPr>
              <w:jc w:val="right"/>
              <w:spacing w:after="0"/>
              <w:rPr>
                <w:sz w:val="20"/>
                <w:szCs w:val="20"/>
                <w:color w:val="auto"/>
              </w:rPr>
            </w:pPr>
            <w:r>
              <w:rPr>
                <w:rFonts w:ascii="Arial" w:cs="Arial" w:eastAsia="Arial" w:hAnsi="Arial"/>
                <w:sz w:val="20"/>
                <w:szCs w:val="20"/>
                <w:b w:val="1"/>
                <w:bCs w:val="1"/>
                <w:color w:val="auto"/>
              </w:rPr>
              <w:t>2,711,544</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(iii)</w:t>
            </w:r>
          </w:p>
        </w:tc>
        <w:tc>
          <w:tcPr>
            <w:tcW w:w="538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4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20" w:type="dxa"/>
            <w:vAlign w:val="bottom"/>
          </w:tcPr>
          <w:p>
            <w:pPr>
              <w:spacing w:after="0"/>
              <w:rPr>
                <w:sz w:val="20"/>
                <w:szCs w:val="20"/>
                <w:color w:val="auto"/>
              </w:rPr>
            </w:pPr>
            <w:r>
              <w:rPr>
                <w:rFonts w:ascii="Arial" w:cs="Arial" w:eastAsia="Arial" w:hAnsi="Arial"/>
                <w:sz w:val="20"/>
                <w:szCs w:val="20"/>
                <w:color w:val="auto"/>
              </w:rPr>
              <w:t>(iv)</w:t>
            </w:r>
          </w:p>
        </w:tc>
        <w:tc>
          <w:tcPr>
            <w:tcW w:w="538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400" w:type="dxa"/>
            <w:vAlign w:val="bottom"/>
          </w:tcPr>
          <w:p>
            <w:pPr>
              <w:jc w:val="right"/>
              <w:spacing w:after="0"/>
              <w:rPr>
                <w:sz w:val="20"/>
                <w:szCs w:val="20"/>
                <w:color w:val="auto"/>
              </w:rPr>
            </w:pPr>
            <w:r>
              <w:rPr>
                <w:rFonts w:ascii="Arial" w:cs="Arial" w:eastAsia="Arial" w:hAnsi="Arial"/>
                <w:sz w:val="20"/>
                <w:szCs w:val="20"/>
                <w:b w:val="1"/>
                <w:bCs w:val="1"/>
                <w:color w:val="auto"/>
              </w:rPr>
              <w:t>2,711,544</w:t>
            </w:r>
          </w:p>
        </w:tc>
      </w:tr>
    </w:tbl>
    <w:p>
      <w:pPr>
        <w:spacing w:after="0" w:line="23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9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40" w:right="420"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0"/>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294" w:lineRule="exact"/>
        <w:rPr>
          <w:sz w:val="20"/>
          <w:szCs w:val="20"/>
          <w:color w:val="auto"/>
        </w:rPr>
      </w:pPr>
    </w:p>
    <w:p>
      <w:pPr>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9100"/>
          </w:cols>
          <w:pgMar w:left="1380" w:top="743" w:right="1419" w:bottom="1440" w:gutter="0" w:footer="0" w:header="0"/>
        </w:sectPr>
      </w:pPr>
    </w:p>
    <w:bookmarkStart w:id="4" w:name="page5"/>
    <w:bookmarkEnd w:id="4"/>
    <w:p>
      <w:pPr>
        <w:ind w:left="220"/>
        <w:spacing w:after="0"/>
        <w:tabs>
          <w:tab w:leader="none" w:pos="1520" w:val="left"/>
          <w:tab w:leader="none" w:pos="4380" w:val="left"/>
          <w:tab w:leader="none" w:pos="8040" w:val="left"/>
        </w:tabs>
        <w:rPr>
          <w:sz w:val="20"/>
          <w:szCs w:val="20"/>
          <w:color w:val="auto"/>
        </w:rPr>
      </w:pPr>
      <w:r>
        <w:rPr>
          <w:rFonts w:ascii="Arial" w:cs="Arial" w:eastAsia="Arial" w:hAnsi="Arial"/>
          <w:sz w:val="16"/>
          <w:szCs w:val="16"/>
          <w:b w:val="1"/>
          <w:bCs w:val="1"/>
          <w:color w:val="auto"/>
        </w:rPr>
        <w:t>CUSIP No.</w:t>
      </w:r>
      <w:r>
        <w:rPr>
          <w:sz w:val="20"/>
          <w:szCs w:val="20"/>
          <w:color w:val="auto"/>
        </w:rPr>
        <w:tab/>
      </w:r>
      <w:r>
        <w:rPr>
          <w:rFonts w:ascii="Arial" w:cs="Arial" w:eastAsia="Arial" w:hAnsi="Arial"/>
          <w:sz w:val="16"/>
          <w:szCs w:val="16"/>
          <w:b w:val="1"/>
          <w:bCs w:val="1"/>
          <w:color w:val="auto"/>
        </w:rPr>
        <w:t>94188P101</w:t>
      </w:r>
      <w:r>
        <w:rPr>
          <w:sz w:val="20"/>
          <w:szCs w:val="20"/>
          <w:color w:val="auto"/>
        </w:rPr>
        <w:tab/>
      </w:r>
      <w:r>
        <w:rPr>
          <w:rFonts w:ascii="Arial" w:cs="Arial" w:eastAsia="Arial" w:hAnsi="Arial"/>
          <w:sz w:val="16"/>
          <w:szCs w:val="16"/>
          <w:b w:val="1"/>
          <w:bCs w:val="1"/>
          <w:color w:val="auto"/>
        </w:rPr>
        <w:t>13G</w:t>
      </w:r>
      <w:r>
        <w:rPr>
          <w:sz w:val="20"/>
          <w:szCs w:val="20"/>
          <w:color w:val="auto"/>
        </w:rPr>
        <w:tab/>
      </w:r>
      <w:r>
        <w:rPr>
          <w:rFonts w:ascii="Arial" w:cs="Arial" w:eastAsia="Arial" w:hAnsi="Arial"/>
          <w:sz w:val="16"/>
          <w:szCs w:val="16"/>
          <w:b w:val="1"/>
          <w:bCs w:val="1"/>
          <w:color w:val="auto"/>
        </w:rPr>
        <w:t>Page 5 of 5</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323" w:lineRule="exact"/>
        <w:rPr>
          <w:sz w:val="20"/>
          <w:szCs w:val="20"/>
          <w:color w:val="auto"/>
        </w:rPr>
      </w:pPr>
    </w:p>
    <w:p>
      <w:pPr>
        <w:ind w:right="33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40"/>
        <w:spacing w:after="0"/>
        <w:rPr>
          <w:sz w:val="20"/>
          <w:szCs w:val="20"/>
          <w:color w:val="auto"/>
        </w:rPr>
      </w:pPr>
      <w:r>
        <w:rPr>
          <w:rFonts w:ascii="Arial" w:cs="Arial" w:eastAsia="Arial" w:hAnsi="Arial"/>
          <w:sz w:val="19"/>
          <w:szCs w:val="19"/>
          <w:b w:val="1"/>
          <w:bCs w:val="1"/>
          <w:color w:val="auto"/>
        </w:rPr>
        <w:t>Delaware Charter Guarantee &amp; Trust Company</w:t>
      </w:r>
    </w:p>
    <w:p>
      <w:pPr>
        <w:spacing w:after="0" w:line="200" w:lineRule="exact"/>
        <w:rPr>
          <w:sz w:val="20"/>
          <w:szCs w:val="20"/>
          <w:color w:val="auto"/>
        </w:rPr>
      </w:pPr>
    </w:p>
    <w:p>
      <w:pPr>
        <w:spacing w:after="0" w:line="335" w:lineRule="exact"/>
        <w:rPr>
          <w:sz w:val="20"/>
          <w:szCs w:val="20"/>
          <w:color w:val="auto"/>
        </w:rPr>
      </w:pPr>
    </w:p>
    <w:p>
      <w:pPr>
        <w:ind w:left="454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2865755</wp:posOffset>
            </wp:positionH>
            <wp:positionV relativeFrom="paragraph">
              <wp:posOffset>10795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 w:lineRule="exact"/>
        <w:rPr>
          <w:sz w:val="20"/>
          <w:szCs w:val="20"/>
          <w:color w:val="auto"/>
        </w:rPr>
      </w:pPr>
    </w:p>
    <w:p>
      <w:pPr>
        <w:ind w:left="4540"/>
        <w:spacing w:after="0"/>
        <w:rPr>
          <w:sz w:val="20"/>
          <w:szCs w:val="20"/>
          <w:color w:val="auto"/>
        </w:rPr>
      </w:pPr>
      <w:r>
        <w:rPr>
          <w:rFonts w:ascii="Arial" w:cs="Arial" w:eastAsia="Arial" w:hAnsi="Arial"/>
          <w:sz w:val="20"/>
          <w:szCs w:val="20"/>
          <w:b w:val="1"/>
          <w:bCs w:val="1"/>
          <w:color w:val="auto"/>
        </w:rPr>
        <w:t>Kristin M. Camp</w:t>
      </w:r>
    </w:p>
    <w:p>
      <w:pPr>
        <w:ind w:left="4540"/>
        <w:spacing w:after="0" w:line="236" w:lineRule="auto"/>
        <w:rPr>
          <w:sz w:val="20"/>
          <w:szCs w:val="20"/>
          <w:color w:val="auto"/>
        </w:rPr>
      </w:pPr>
      <w:r>
        <w:rPr>
          <w:rFonts w:ascii="Arial" w:cs="Arial" w:eastAsia="Arial" w:hAnsi="Arial"/>
          <w:sz w:val="20"/>
          <w:szCs w:val="20"/>
          <w:b w:val="1"/>
          <w:bCs w:val="1"/>
          <w:color w:val="auto"/>
        </w:rPr>
        <w:t>Vice President, Operations</w:t>
      </w:r>
    </w:p>
    <w:p>
      <w:pPr>
        <w:ind w:left="4540"/>
        <w:spacing w:after="0"/>
        <w:rPr>
          <w:sz w:val="20"/>
          <w:szCs w:val="20"/>
          <w:color w:val="auto"/>
        </w:rPr>
      </w:pPr>
      <w:r>
        <w:rPr>
          <w:rFonts w:ascii="Arial" w:cs="Arial" w:eastAsia="Arial" w:hAnsi="Arial"/>
          <w:sz w:val="20"/>
          <w:szCs w:val="20"/>
          <w:b w:val="1"/>
          <w:bCs w:val="1"/>
          <w:color w:val="auto"/>
        </w:rPr>
        <w:t>February 5, 2015</w:t>
      </w:r>
    </w:p>
    <w:sectPr>
      <w:pgSz w:w="11900" w:h="16838" w:orient="portrait"/>
      <w:cols w:equalWidth="0" w:num="1">
        <w:col w:w="9079"/>
      </w:cols>
      <w:pgMar w:left="1380" w:top="74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2020-01-22T12:41:18Z</dcterms:created>
  <dcterms:modified xsi:type="dcterms:W3CDTF">2020-01-22T12:41:18Z</dcterms:modified>
</cp:coreProperties>
</file>