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80" w:val="left"/>
          <w:tab w:leader="none" w:pos="4660" w:val="left"/>
          <w:tab w:leader="none" w:pos="882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190632109</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1 of 5</w:t>
      </w:r>
    </w:p>
    <w:p>
      <w:pPr>
        <w:sectPr>
          <w:pgSz w:w="11900" w:h="16838" w:orient="portrait"/>
          <w:cols w:equalWidth="0" w:num="1">
            <w:col w:w="9700"/>
          </w:cols>
          <w:pgMar w:left="1100" w:top="851" w:right="1099" w:bottom="1440" w:gutter="0" w:footer="0" w:header="0"/>
        </w:sectPr>
      </w:pP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SCHEDULE 13G</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Coastway Bancorp,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34"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58" w:lineRule="exact"/>
        <w:rPr>
          <w:sz w:val="24"/>
          <w:szCs w:val="24"/>
          <w:color w:val="auto"/>
        </w:rPr>
      </w:pPr>
    </w:p>
    <w:p>
      <w:pPr>
        <w:jc w:val="center"/>
        <w:ind w:right="20"/>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60"/>
        <w:spacing w:after="0"/>
        <w:rPr>
          <w:sz w:val="20"/>
          <w:szCs w:val="20"/>
          <w:color w:val="auto"/>
        </w:rPr>
      </w:pPr>
      <w:r>
        <w:rPr>
          <w:rFonts w:ascii="Arial" w:cs="Arial" w:eastAsia="Arial" w:hAnsi="Arial"/>
          <w:sz w:val="20"/>
          <w:szCs w:val="20"/>
          <w:b w:val="1"/>
          <w:bCs w:val="1"/>
          <w:color w:val="auto"/>
        </w:rPr>
        <w:t>190632109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58" w:lineRule="exact"/>
        <w:rPr>
          <w:sz w:val="24"/>
          <w:szCs w:val="24"/>
          <w:color w:val="auto"/>
        </w:rPr>
      </w:pPr>
    </w:p>
    <w:p>
      <w:pPr>
        <w:jc w:val="center"/>
        <w:ind w:right="160"/>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880"/>
        <w:spacing w:after="0"/>
        <w:rPr>
          <w:sz w:val="20"/>
          <w:szCs w:val="20"/>
          <w:color w:val="auto"/>
        </w:rPr>
      </w:pPr>
      <w:r>
        <w:rPr>
          <w:rFonts w:ascii="Arial" w:cs="Arial" w:eastAsia="Arial" w:hAnsi="Arial"/>
          <w:sz w:val="20"/>
          <w:szCs w:val="20"/>
          <w:b w:val="1"/>
          <w:bCs w:val="1"/>
          <w:color w:val="auto"/>
        </w:rPr>
        <w:t>December 31,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44" w:lineRule="exact"/>
        <w:rPr>
          <w:sz w:val="24"/>
          <w:szCs w:val="24"/>
          <w:color w:val="auto"/>
        </w:rPr>
      </w:pPr>
    </w:p>
    <w:p>
      <w:pPr>
        <w:ind w:left="242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0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1180" w:hanging="681"/>
        <w:spacing w:after="0"/>
        <w:tabs>
          <w:tab w:leader="none" w:pos="1180"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64" w:lineRule="exact"/>
        <w:rPr>
          <w:sz w:val="24"/>
          <w:szCs w:val="24"/>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364" w:lineRule="exact"/>
        <w:rPr>
          <w:rFonts w:ascii="MS PGothic" w:cs="MS PGothic" w:eastAsia="MS PGothic" w:hAnsi="MS PGothic"/>
          <w:sz w:val="25"/>
          <w:szCs w:val="25"/>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jc w:val="both"/>
        <w:ind w:left="500" w:right="500"/>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700"/>
          </w:cols>
          <w:pgMar w:left="1100" w:top="851" w:right="1099" w:bottom="1440" w:gutter="0" w:footer="0" w:header="0"/>
          <w:type w:val="continuous"/>
        </w:sectPr>
      </w:pPr>
    </w:p>
    <w:bookmarkStart w:id="1" w:name="page2"/>
    <w:bookmarkEnd w:id="1"/>
    <w:p>
      <w:pPr>
        <w:ind w:left="160"/>
        <w:spacing w:after="0"/>
        <w:tabs>
          <w:tab w:leader="none" w:pos="1460" w:val="left"/>
          <w:tab w:leader="none" w:pos="4320" w:val="left"/>
          <w:tab w:leader="none" w:pos="79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190632109</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2 of 5</w:t>
      </w:r>
    </w:p>
    <w:p>
      <w:pPr>
        <w:spacing w:after="0" w:line="195" w:lineRule="exact"/>
        <w:rPr>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74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Trustee</w:t>
      </w:r>
    </w:p>
    <w:p>
      <w:pPr>
        <w:ind w:left="740"/>
        <w:spacing w:after="0" w:line="237" w:lineRule="auto"/>
        <w:rPr>
          <w:rFonts w:ascii="Arial" w:cs="Arial" w:eastAsia="Arial" w:hAnsi="Arial"/>
          <w:sz w:val="20"/>
          <w:szCs w:val="20"/>
          <w:color w:val="auto"/>
        </w:rPr>
      </w:pPr>
      <w:r>
        <w:rPr>
          <w:rFonts w:ascii="Arial" w:cs="Arial" w:eastAsia="Arial" w:hAnsi="Arial"/>
          <w:sz w:val="19"/>
          <w:szCs w:val="19"/>
          <w:color w:val="auto"/>
        </w:rPr>
        <w:t xml:space="preserve">for the </w:t>
      </w:r>
      <w:r>
        <w:rPr>
          <w:rFonts w:ascii="Arial" w:cs="Arial" w:eastAsia="Arial" w:hAnsi="Arial"/>
          <w:sz w:val="19"/>
          <w:szCs w:val="19"/>
          <w:b w:val="1"/>
          <w:bCs w:val="1"/>
          <w:color w:val="auto"/>
        </w:rPr>
        <w:t>Coastway Community Bank Employee Stock Ownership Plan</w:t>
      </w:r>
      <w:r>
        <w:rPr>
          <w:rFonts w:ascii="Arial" w:cs="Arial" w:eastAsia="Arial" w:hAnsi="Arial"/>
          <w:sz w:val="19"/>
          <w:szCs w:val="19"/>
          <w:color w:val="auto"/>
        </w:rPr>
        <w:t xml:space="preserve"> and the </w:t>
      </w:r>
      <w:r>
        <w:rPr>
          <w:rFonts w:ascii="Arial" w:cs="Arial" w:eastAsia="Arial" w:hAnsi="Arial"/>
          <w:sz w:val="19"/>
          <w:szCs w:val="19"/>
          <w:b w:val="1"/>
          <w:bCs w:val="1"/>
          <w:color w:val="auto"/>
        </w:rPr>
        <w:t>Coastway</w:t>
      </w:r>
    </w:p>
    <w:p>
      <w:pPr>
        <w:ind w:left="740" w:right="4379"/>
        <w:spacing w:after="0" w:line="458" w:lineRule="auto"/>
        <w:rPr>
          <w:rFonts w:ascii="Arial" w:cs="Arial" w:eastAsia="Arial" w:hAnsi="Arial"/>
          <w:sz w:val="20"/>
          <w:szCs w:val="20"/>
          <w:color w:val="auto"/>
        </w:rPr>
      </w:pPr>
      <w:r>
        <w:rPr>
          <w:rFonts w:ascii="Arial" w:cs="Arial" w:eastAsia="Arial" w:hAnsi="Arial"/>
          <w:sz w:val="20"/>
          <w:szCs w:val="20"/>
          <w:b w:val="1"/>
          <w:bCs w:val="1"/>
          <w:color w:val="auto"/>
        </w:rPr>
        <w:t xml:space="preserve">Community Bank 401(K) Retirement Plan. </w:t>
      </w: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6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41"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255"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39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-327025</wp:posOffset>
            </wp:positionV>
            <wp:extent cx="559943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-653415</wp:posOffset>
            </wp:positionV>
            <wp:extent cx="559943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-1630680</wp:posOffset>
            </wp:positionV>
            <wp:extent cx="559943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158" w:lineRule="exact"/>
        <w:rPr>
          <w:sz w:val="20"/>
          <w:szCs w:val="20"/>
          <w:color w:val="auto"/>
        </w:rPr>
      </w:pPr>
    </w:p>
    <w:tbl>
      <w:tblPr>
        <w:tblLayout w:type="fixed"/>
        <w:tblInd w:w="220" w:type="dxa"/>
        <w:tblCellMar>
          <w:top w:w="0" w:type="dxa"/>
          <w:left w:w="0" w:type="dxa"/>
          <w:bottom w:w="0" w:type="dxa"/>
          <w:right w:w="0" w:type="dxa"/>
        </w:tblCellMar>
      </w:tblPr>
      <w:tr>
        <w:trPr>
          <w:trHeight w:val="261"/>
        </w:trPr>
        <w:tc>
          <w:tcPr>
            <w:tcW w:w="4600" w:type="dxa"/>
            <w:vAlign w:val="bottom"/>
            <w:gridSpan w:val="3"/>
          </w:tcPr>
          <w:p>
            <w:pPr>
              <w:jc w:val="center"/>
              <w:ind w:right="1301"/>
              <w:spacing w:after="0"/>
              <w:rPr>
                <w:sz w:val="20"/>
                <w:szCs w:val="20"/>
                <w:color w:val="auto"/>
              </w:rPr>
            </w:pPr>
            <w:r>
              <w:rPr>
                <w:rFonts w:ascii="Arial" w:cs="Arial" w:eastAsia="Arial" w:hAnsi="Arial"/>
                <w:sz w:val="20"/>
                <w:szCs w:val="20"/>
                <w:b w:val="1"/>
                <w:bCs w:val="1"/>
                <w:color w:val="auto"/>
              </w:rPr>
              <w:t>Delaware</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22"/>
        </w:trPr>
        <w:tc>
          <w:tcPr>
            <w:tcW w:w="1460" w:type="dxa"/>
            <w:vAlign w:val="bottom"/>
          </w:tcPr>
          <w:p>
            <w:pPr>
              <w:jc w:val="center"/>
              <w:spacing w:after="0"/>
              <w:rPr>
                <w:sz w:val="20"/>
                <w:szCs w:val="20"/>
                <w:color w:val="auto"/>
              </w:rPr>
            </w:pPr>
            <w:r>
              <w:rPr>
                <w:rFonts w:ascii="Arial" w:cs="Arial" w:eastAsia="Arial" w:hAnsi="Arial"/>
                <w:sz w:val="20"/>
                <w:szCs w:val="20"/>
                <w:color w:val="auto"/>
                <w:w w:val="98"/>
              </w:rPr>
              <w:t>Number of</w:t>
            </w: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90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7"/>
              </w:rPr>
              <w:t>Shares</w:t>
            </w:r>
          </w:p>
        </w:tc>
        <w:tc>
          <w:tcPr>
            <w:tcW w:w="2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8"/>
              </w:rPr>
              <w:t>Beneficially</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6.</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478,750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Owned by Each</w:t>
            </w:r>
          </w:p>
        </w:tc>
        <w:tc>
          <w:tcPr>
            <w:tcW w:w="240" w:type="dxa"/>
            <w:vAlign w:val="bottom"/>
            <w:vMerge w:val="continue"/>
          </w:tcPr>
          <w:p>
            <w:pPr>
              <w:spacing w:after="0"/>
              <w:rPr>
                <w:sz w:val="18"/>
                <w:szCs w:val="18"/>
                <w:color w:val="auto"/>
              </w:rPr>
            </w:pPr>
          </w:p>
        </w:tc>
        <w:tc>
          <w:tcPr>
            <w:tcW w:w="29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Reporting</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40" w:type="dxa"/>
            <w:vAlign w:val="bottom"/>
            <w:vMerge w:val="continue"/>
          </w:tcPr>
          <w:p>
            <w:pPr>
              <w:spacing w:after="0"/>
              <w:rPr>
                <w:sz w:val="20"/>
                <w:szCs w:val="20"/>
                <w:color w:val="auto"/>
              </w:rPr>
            </w:pPr>
          </w:p>
        </w:tc>
        <w:tc>
          <w:tcPr>
            <w:tcW w:w="2900" w:type="dxa"/>
            <w:vAlign w:val="bottom"/>
            <w:vMerge w:val="continue"/>
          </w:tcPr>
          <w:p>
            <w:pPr>
              <w:spacing w:after="0"/>
              <w:rPr>
                <w:sz w:val="20"/>
                <w:szCs w:val="20"/>
                <w:color w:val="auto"/>
              </w:rPr>
            </w:pPr>
          </w:p>
        </w:tc>
        <w:tc>
          <w:tcPr>
            <w:tcW w:w="12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146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90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478,750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1074420</wp:posOffset>
            </wp:positionH>
            <wp:positionV relativeFrom="paragraph">
              <wp:posOffset>-5715</wp:posOffset>
            </wp:positionV>
            <wp:extent cx="459613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-332105</wp:posOffset>
            </wp:positionV>
            <wp:extent cx="459613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-657860</wp:posOffset>
            </wp:positionV>
            <wp:extent cx="459613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-983615</wp:posOffset>
            </wp:positionV>
            <wp:extent cx="459613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-1455420</wp:posOffset>
            </wp:positionV>
            <wp:extent cx="559943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229" w:lineRule="exact"/>
        <w:rPr>
          <w:sz w:val="20"/>
          <w:szCs w:val="20"/>
          <w:color w:val="auto"/>
        </w:rPr>
      </w:pPr>
    </w:p>
    <w:p>
      <w:pPr>
        <w:ind w:left="740" w:hanging="588"/>
        <w:spacing w:after="0"/>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478,750</w:t>
      </w:r>
    </w:p>
    <w:p>
      <w:pPr>
        <w:spacing w:after="0" w:line="309" w:lineRule="exact"/>
        <w:rPr>
          <w:rFonts w:ascii="Arial" w:cs="Arial" w:eastAsia="Arial" w:hAnsi="Arial"/>
          <w:sz w:val="20"/>
          <w:szCs w:val="20"/>
          <w:color w:val="auto"/>
        </w:rPr>
      </w:pPr>
    </w:p>
    <w:p>
      <w:pPr>
        <w:ind w:left="1380" w:hanging="1228"/>
        <w:spacing w:after="0"/>
        <w:tabs>
          <w:tab w:leader="none" w:pos="1380"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-343535</wp:posOffset>
            </wp:positionV>
            <wp:extent cx="559943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line="231" w:lineRule="exact"/>
        <w:rPr>
          <w:sz w:val="20"/>
          <w:szCs w:val="20"/>
          <w:color w:val="auto"/>
        </w:rPr>
      </w:pPr>
      <w:r>
        <w:rPr>
          <w:rFonts w:ascii="MS PGothic" w:cs="MS PGothic" w:eastAsia="MS PGothic" w:hAnsi="MS PGothic"/>
          <w:sz w:val="25"/>
          <w:szCs w:val="2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36830</wp:posOffset>
            </wp:positionV>
            <wp:extent cx="559943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352" w:lineRule="exact"/>
        <w:rPr>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9.67%</w:t>
      </w:r>
    </w:p>
    <w:p>
      <w:pPr>
        <w:spacing w:after="0" w:line="309" w:lineRule="exact"/>
        <w:rPr>
          <w:rFonts w:ascii="Arial" w:cs="Arial" w:eastAsia="Arial" w:hAnsi="Arial"/>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-344170</wp:posOffset>
            </wp:positionV>
            <wp:extent cx="559943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-1270</wp:posOffset>
            </wp:positionV>
            <wp:extent cx="559943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ectPr>
          <w:pgSz w:w="11900" w:h="16838" w:orient="portrait"/>
          <w:cols w:equalWidth="0" w:num="1">
            <w:col w:w="9019"/>
          </w:cols>
          <w:pgMar w:left="1440" w:top="743" w:right="1440" w:bottom="1440" w:gutter="0" w:footer="0" w:header="0"/>
        </w:sectPr>
      </w:pPr>
    </w:p>
    <w:bookmarkStart w:id="2" w:name="page3"/>
    <w:bookmarkEnd w:id="2"/>
    <w:p>
      <w:pPr>
        <w:ind w:left="224"/>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190632109</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b w:val="1"/>
          <w:bCs w:val="1"/>
          <w:color w:val="auto"/>
        </w:rPr>
        <w:t>13G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5" w:lineRule="exact"/>
        <w:rPr>
          <w:sz w:val="20"/>
          <w:szCs w:val="20"/>
          <w:color w:val="auto"/>
        </w:rPr>
      </w:pPr>
    </w:p>
    <w:p>
      <w:pPr>
        <w:sectPr>
          <w:pgSz w:w="11900" w:h="16838" w:orient="portrait"/>
          <w:cols w:equalWidth="0" w:num="4">
            <w:col w:w="1024" w:space="520"/>
            <w:col w:w="2140" w:space="720"/>
            <w:col w:w="2940" w:space="720"/>
            <w:col w:w="1100"/>
          </w:cols>
          <w:pgMar w:left="1376" w:top="743" w:right="1359" w:bottom="1440" w:gutter="0" w:footer="0" w:header="0"/>
        </w:sectPr>
      </w:pPr>
    </w:p>
    <w:p>
      <w:pPr>
        <w:ind w:left="4"/>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9164"/>
          </w:cols>
          <w:pgMar w:left="1376" w:top="743" w:right="1359" w:bottom="1440" w:gutter="0" w:footer="0" w:header="0"/>
          <w:type w:val="continuous"/>
        </w:sectPr>
      </w:pPr>
    </w:p>
    <w:p>
      <w:pPr>
        <w:spacing w:after="0" w:line="265" w:lineRule="exact"/>
        <w:rPr>
          <w:sz w:val="20"/>
          <w:szCs w:val="20"/>
          <w:color w:val="auto"/>
        </w:rPr>
      </w:pPr>
    </w:p>
    <w:p>
      <w:pPr>
        <w:ind w:left="4"/>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Coastway Bancorp, Inc.</w:t>
      </w:r>
    </w:p>
    <w:p>
      <w:pPr>
        <w:spacing w:after="0" w:line="224" w:lineRule="exact"/>
        <w:rPr>
          <w:sz w:val="20"/>
          <w:szCs w:val="20"/>
          <w:color w:val="auto"/>
        </w:rPr>
      </w:pPr>
    </w:p>
    <w:p>
      <w:pPr>
        <w:sectPr>
          <w:pgSz w:w="11900" w:h="16838" w:orient="portrait"/>
          <w:cols w:equalWidth="0" w:num="2">
            <w:col w:w="4144" w:space="720"/>
            <w:col w:w="4300"/>
          </w:cols>
          <w:pgMar w:left="1376" w:top="743" w:right="1359" w:bottom="1440" w:gutter="0" w:footer="0" w:header="0"/>
          <w:type w:val="continuous"/>
        </w:sectPr>
      </w:pPr>
    </w:p>
    <w:p>
      <w:pPr>
        <w:spacing w:after="0" w:line="41" w:lineRule="exact"/>
        <w:rPr>
          <w:sz w:val="20"/>
          <w:szCs w:val="20"/>
          <w:color w:val="auto"/>
        </w:rPr>
      </w:pPr>
    </w:p>
    <w:p>
      <w:pPr>
        <w:ind w:left="4"/>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ind w:right="1540"/>
        <w:spacing w:after="0" w:line="343" w:lineRule="auto"/>
        <w:rPr>
          <w:sz w:val="20"/>
          <w:szCs w:val="20"/>
          <w:color w:val="auto"/>
        </w:rPr>
      </w:pPr>
      <w:r>
        <w:rPr>
          <w:rFonts w:ascii="Arial" w:cs="Arial" w:eastAsia="Arial" w:hAnsi="Arial"/>
          <w:sz w:val="19"/>
          <w:szCs w:val="19"/>
          <w:b w:val="1"/>
          <w:bCs w:val="1"/>
          <w:color w:val="auto"/>
        </w:rPr>
        <w:t>One Coastway Boulevard Warwick, Rhode Island 02886</w:t>
      </w:r>
    </w:p>
    <w:p>
      <w:pPr>
        <w:spacing w:after="0" w:line="105" w:lineRule="exact"/>
        <w:rPr>
          <w:sz w:val="20"/>
          <w:szCs w:val="20"/>
          <w:color w:val="auto"/>
        </w:rPr>
      </w:pPr>
    </w:p>
    <w:p>
      <w:pPr>
        <w:sectPr>
          <w:pgSz w:w="11900" w:h="16838" w:orient="portrait"/>
          <w:cols w:equalWidth="0" w:num="2">
            <w:col w:w="4424" w:space="440"/>
            <w:col w:w="4300"/>
          </w:cols>
          <w:pgMar w:left="1376" w:top="743" w:right="1359" w:bottom="1440" w:gutter="0" w:footer="0" w:header="0"/>
          <w:type w:val="continuous"/>
        </w:sectPr>
      </w:pPr>
    </w:p>
    <w:p>
      <w:pPr>
        <w:ind w:left="4"/>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ind w:left="4"/>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44"/>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444"/>
        <w:spacing w:after="0"/>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Coastway Community Bank Employee Stock Ownership Plan</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Coastway</w:t>
      </w:r>
    </w:p>
    <w:p>
      <w:pPr>
        <w:spacing w:after="0" w:line="10" w:lineRule="exact"/>
        <w:rPr>
          <w:sz w:val="20"/>
          <w:szCs w:val="20"/>
          <w:color w:val="auto"/>
        </w:rPr>
      </w:pPr>
    </w:p>
    <w:p>
      <w:pPr>
        <w:ind w:left="444"/>
        <w:spacing w:after="0"/>
        <w:rPr>
          <w:sz w:val="20"/>
          <w:szCs w:val="20"/>
          <w:color w:val="auto"/>
        </w:rPr>
      </w:pPr>
      <w:r>
        <w:rPr>
          <w:rFonts w:ascii="Arial" w:cs="Arial" w:eastAsia="Arial" w:hAnsi="Arial"/>
          <w:sz w:val="20"/>
          <w:szCs w:val="20"/>
          <w:b w:val="1"/>
          <w:bCs w:val="1"/>
          <w:color w:val="auto"/>
        </w:rPr>
        <w:t>Community Bank 401(K) Retirement Plan</w:t>
      </w:r>
    </w:p>
    <w:p>
      <w:pPr>
        <w:spacing w:after="0" w:line="40" w:lineRule="exact"/>
        <w:rPr>
          <w:sz w:val="20"/>
          <w:szCs w:val="20"/>
          <w:color w:val="auto"/>
        </w:rPr>
      </w:pPr>
    </w:p>
    <w:p>
      <w:pPr>
        <w:ind w:left="444"/>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44"/>
        <w:spacing w:after="0"/>
        <w:rPr>
          <w:sz w:val="20"/>
          <w:szCs w:val="20"/>
          <w:color w:val="auto"/>
        </w:rPr>
      </w:pPr>
      <w:r>
        <w:rPr>
          <w:rFonts w:ascii="Arial" w:cs="Arial" w:eastAsia="Arial" w:hAnsi="Arial"/>
          <w:sz w:val="20"/>
          <w:szCs w:val="20"/>
          <w:color w:val="auto"/>
        </w:rPr>
        <w:t>Wilmington DE 19805-1265</w:t>
      </w:r>
    </w:p>
    <w:p>
      <w:pPr>
        <w:spacing w:after="0" w:line="205" w:lineRule="exact"/>
        <w:rPr>
          <w:sz w:val="20"/>
          <w:szCs w:val="20"/>
          <w:color w:val="auto"/>
        </w:rPr>
      </w:pPr>
    </w:p>
    <w:p>
      <w:pPr>
        <w:ind w:left="444"/>
        <w:spacing w:after="0"/>
        <w:tabs>
          <w:tab w:leader="none" w:pos="2504"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4" w:hanging="304"/>
        <w:spacing w:after="0"/>
        <w:tabs>
          <w:tab w:leader="none" w:pos="304"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29" w:lineRule="exact"/>
        <w:rPr>
          <w:sz w:val="20"/>
          <w:szCs w:val="20"/>
          <w:color w:val="auto"/>
        </w:rPr>
      </w:pPr>
    </w:p>
    <w:tbl>
      <w:tblPr>
        <w:tblLayout w:type="fixed"/>
        <w:tblInd w:w="4" w:type="dxa"/>
        <w:tblCellMar>
          <w:top w:w="0" w:type="dxa"/>
          <w:left w:w="0" w:type="dxa"/>
          <w:bottom w:w="0" w:type="dxa"/>
          <w:right w:w="0" w:type="dxa"/>
        </w:tblCellMar>
      </w:tblPr>
      <w:tr>
        <w:trPr>
          <w:trHeight w:val="26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20" w:type="dxa"/>
            <w:vAlign w:val="bottom"/>
          </w:tcPr>
          <w:p>
            <w:pPr>
              <w:jc w:val="right"/>
              <w:spacing w:after="0"/>
              <w:rPr>
                <w:sz w:val="20"/>
                <w:szCs w:val="20"/>
                <w:color w:val="auto"/>
              </w:rPr>
            </w:pPr>
            <w:r>
              <w:rPr>
                <w:rFonts w:ascii="Arial" w:cs="Arial" w:eastAsia="Arial" w:hAnsi="Arial"/>
                <w:sz w:val="20"/>
                <w:szCs w:val="20"/>
                <w:b w:val="1"/>
                <w:bCs w:val="1"/>
                <w:color w:val="auto"/>
              </w:rPr>
              <w:t>190632109</w:t>
            </w:r>
          </w:p>
        </w:tc>
      </w:tr>
    </w:tbl>
    <w:p>
      <w:pPr>
        <w:spacing w:after="0" w:line="198" w:lineRule="exact"/>
        <w:rPr>
          <w:sz w:val="20"/>
          <w:szCs w:val="20"/>
          <w:color w:val="auto"/>
        </w:rPr>
      </w:pPr>
    </w:p>
    <w:p>
      <w:pPr>
        <w:ind w:left="724" w:right="320"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ind w:left="4"/>
        <w:spacing w:after="0"/>
        <w:tabs>
          <w:tab w:leader="none" w:pos="424" w:val="left"/>
          <w:tab w:leader="none" w:pos="1164"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444" w:right="26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444" w:hanging="444"/>
        <w:spacing w:after="0" w:line="229" w:lineRule="auto"/>
        <w:tabs>
          <w:tab w:leader="none" w:pos="444"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Coastway Community Bank Employee Stock Ownership Plan</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Coastway</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Community Bank 401(K) Retirement Plan </w:t>
      </w:r>
      <w:r>
        <w:rPr>
          <w:rFonts w:ascii="Arial" w:cs="Arial" w:eastAsia="Arial" w:hAnsi="Arial"/>
          <w:sz w:val="20"/>
          <w:szCs w:val="20"/>
          <w:color w:val="auto"/>
        </w:rPr>
        <w:t>(“Plans”) are subject to the Employee Retirement</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Income Security Act of 1974 (“ERISA”). Delaware Charter Guarantee &amp; Trust Company dba Principal Trust Company acts as the Trustee of the </w:t>
      </w:r>
      <w:r>
        <w:rPr>
          <w:rFonts w:ascii="Arial" w:cs="Arial" w:eastAsia="Arial" w:hAnsi="Arial"/>
          <w:sz w:val="20"/>
          <w:szCs w:val="20"/>
          <w:b w:val="1"/>
          <w:bCs w:val="1"/>
          <w:color w:val="auto"/>
        </w:rPr>
        <w:t>Coastway Community Bank Employee Stock</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Ownership 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Coastway Community Bank 401(K) Retirement Plan </w:t>
      </w:r>
      <w:r>
        <w:rPr>
          <w:rFonts w:ascii="Arial" w:cs="Arial" w:eastAsia="Arial" w:hAnsi="Arial"/>
          <w:sz w:val="20"/>
          <w:szCs w:val="20"/>
          <w:color w:val="auto"/>
        </w:rPr>
        <w:t>(“Trusts”). As of</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December 31, 2014, the </w:t>
      </w:r>
      <w:r>
        <w:rPr>
          <w:rFonts w:ascii="Arial" w:cs="Arial" w:eastAsia="Arial" w:hAnsi="Arial"/>
          <w:sz w:val="20"/>
          <w:szCs w:val="20"/>
          <w:b w:val="1"/>
          <w:bCs w:val="1"/>
          <w:color w:val="auto"/>
        </w:rPr>
        <w:t>Coastway Community Bank Employee Stock Ownership Plan</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 xml:space="preserve">Coastway Community Bank 401(K) Retirement Plan </w:t>
      </w:r>
      <w:r>
        <w:rPr>
          <w:rFonts w:ascii="Arial" w:cs="Arial" w:eastAsia="Arial" w:hAnsi="Arial"/>
          <w:sz w:val="20"/>
          <w:szCs w:val="20"/>
          <w:color w:val="auto"/>
        </w:rPr>
        <w:t>held 478,750 shares of the Issuer's</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common stock. The securities reported include all shares held of record by the Trustee. The Trustee follows the directions of the Employer, </w:t>
      </w:r>
      <w:r>
        <w:rPr>
          <w:rFonts w:ascii="Arial" w:cs="Arial" w:eastAsia="Arial" w:hAnsi="Arial"/>
          <w:sz w:val="20"/>
          <w:szCs w:val="20"/>
          <w:b w:val="1"/>
          <w:bCs w:val="1"/>
          <w:color w:val="auto"/>
        </w:rPr>
        <w:t>Coastway Bancorp, Inc.</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444" w:right="160" w:hanging="444"/>
        <w:spacing w:after="0" w:line="241" w:lineRule="auto"/>
        <w:tabs>
          <w:tab w:leader="none" w:pos="444"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478,750</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9.67%</w:t>
      </w:r>
      <w:r>
        <w:rPr>
          <w:rFonts w:ascii="Arial" w:cs="Arial" w:eastAsia="Arial" w:hAnsi="Arial"/>
          <w:sz w:val="20"/>
          <w:szCs w:val="20"/>
          <w:color w:val="auto"/>
        </w:rPr>
        <w:t xml:space="preserve"> of the Issuer’s outstanding shares of common stock. The percent of class is based on shares outstanding as of December 31, 2014, as provided by the Issuer.</w:t>
      </w:r>
    </w:p>
    <w:p>
      <w:pPr>
        <w:sectPr>
          <w:pgSz w:w="11900" w:h="16838" w:orient="portrait"/>
          <w:cols w:equalWidth="0" w:num="1">
            <w:col w:w="9164"/>
          </w:cols>
          <w:pgMar w:left="1376" w:top="743" w:right="1359" w:bottom="1440" w:gutter="0" w:footer="0" w:header="0"/>
          <w:type w:val="continuous"/>
        </w:sectPr>
      </w:pPr>
    </w:p>
    <w:bookmarkStart w:id="3" w:name="page4"/>
    <w:bookmarkEnd w:id="3"/>
    <w:p>
      <w:pPr>
        <w:ind w:left="220"/>
        <w:spacing w:after="0"/>
        <w:tabs>
          <w:tab w:leader="none" w:pos="1520" w:val="left"/>
          <w:tab w:leader="none" w:pos="438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190632109</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4 of 5</w:t>
      </w:r>
    </w:p>
    <w:p>
      <w:pPr>
        <w:spacing w:after="0" w:line="209" w:lineRule="exact"/>
        <w:rPr>
          <w:sz w:val="20"/>
          <w:szCs w:val="20"/>
          <w:color w:val="auto"/>
        </w:rPr>
      </w:pPr>
    </w:p>
    <w:p>
      <w:pPr>
        <w:ind w:left="540" w:hanging="531"/>
        <w:spacing w:after="0"/>
        <w:tabs>
          <w:tab w:leader="none" w:pos="54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0" w:type="dxa"/>
        <w:tblCellMar>
          <w:top w:w="0" w:type="dxa"/>
          <w:left w:w="0" w:type="dxa"/>
          <w:bottom w:w="0" w:type="dxa"/>
          <w:right w:w="0" w:type="dxa"/>
        </w:tblCellMar>
      </w:tblPr>
      <w:tr>
        <w:trPr>
          <w:trHeight w:val="261"/>
        </w:trPr>
        <w:tc>
          <w:tcPr>
            <w:tcW w:w="620" w:type="dxa"/>
            <w:vAlign w:val="bottom"/>
          </w:tcPr>
          <w:p>
            <w:pPr>
              <w:spacing w:after="0"/>
              <w:rPr>
                <w:sz w:val="20"/>
                <w:szCs w:val="20"/>
                <w:color w:val="auto"/>
              </w:rPr>
            </w:pPr>
            <w:r>
              <w:rPr>
                <w:rFonts w:ascii="Arial" w:cs="Arial" w:eastAsia="Arial" w:hAnsi="Arial"/>
                <w:sz w:val="20"/>
                <w:szCs w:val="20"/>
                <w:color w:val="auto"/>
              </w:rPr>
              <w:t>(i)</w:t>
            </w:r>
          </w:p>
        </w:tc>
        <w:tc>
          <w:tcPr>
            <w:tcW w:w="546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32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w:t>
            </w:r>
          </w:p>
        </w:tc>
        <w:tc>
          <w:tcPr>
            <w:tcW w:w="546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320" w:type="dxa"/>
            <w:vAlign w:val="bottom"/>
          </w:tcPr>
          <w:p>
            <w:pPr>
              <w:jc w:val="right"/>
              <w:spacing w:after="0"/>
              <w:rPr>
                <w:sz w:val="20"/>
                <w:szCs w:val="20"/>
                <w:color w:val="auto"/>
              </w:rPr>
            </w:pPr>
            <w:r>
              <w:rPr>
                <w:rFonts w:ascii="Arial" w:cs="Arial" w:eastAsia="Arial" w:hAnsi="Arial"/>
                <w:sz w:val="20"/>
                <w:szCs w:val="20"/>
                <w:b w:val="1"/>
                <w:bCs w:val="1"/>
                <w:color w:val="auto"/>
              </w:rPr>
              <w:t>478,750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(iii)</w:t>
            </w:r>
          </w:p>
        </w:tc>
        <w:tc>
          <w:tcPr>
            <w:tcW w:w="546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32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(iv)</w:t>
            </w:r>
          </w:p>
        </w:tc>
        <w:tc>
          <w:tcPr>
            <w:tcW w:w="546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320" w:type="dxa"/>
            <w:vAlign w:val="bottom"/>
          </w:tcPr>
          <w:p>
            <w:pPr>
              <w:jc w:val="right"/>
              <w:spacing w:after="0"/>
              <w:rPr>
                <w:sz w:val="20"/>
                <w:szCs w:val="20"/>
                <w:color w:val="auto"/>
              </w:rPr>
            </w:pPr>
            <w:r>
              <w:rPr>
                <w:rFonts w:ascii="Arial" w:cs="Arial" w:eastAsia="Arial" w:hAnsi="Arial"/>
                <w:sz w:val="20"/>
                <w:szCs w:val="20"/>
                <w:b w:val="1"/>
                <w:bCs w:val="1"/>
                <w:color w:val="auto"/>
              </w:rPr>
              <w:t>478,750</w:t>
            </w:r>
          </w:p>
        </w:tc>
      </w:tr>
    </w:tbl>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40" w:right="420"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9100"/>
          </w:cols>
          <w:pgMar w:left="1380" w:top="743" w:right="1419" w:bottom="1440" w:gutter="0" w:footer="0" w:header="0"/>
        </w:sectPr>
      </w:pPr>
    </w:p>
    <w:bookmarkStart w:id="4" w:name="page5"/>
    <w:bookmarkEnd w:id="4"/>
    <w:p>
      <w:pPr>
        <w:ind w:left="220"/>
        <w:spacing w:after="0"/>
        <w:tabs>
          <w:tab w:leader="none" w:pos="1520" w:val="left"/>
          <w:tab w:leader="none" w:pos="438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190632109</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5 of 5</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33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40"/>
        <w:spacing w:after="0"/>
        <w:rPr>
          <w:sz w:val="20"/>
          <w:szCs w:val="20"/>
          <w:color w:val="auto"/>
        </w:rPr>
      </w:pPr>
      <w:r>
        <w:rPr>
          <w:rFonts w:ascii="Arial" w:cs="Arial" w:eastAsia="Arial" w:hAnsi="Arial"/>
          <w:sz w:val="19"/>
          <w:szCs w:val="19"/>
          <w:b w:val="1"/>
          <w:bCs w:val="1"/>
          <w:color w:val="auto"/>
        </w:rPr>
        <w:t>Delaware Charter Guarantee &amp; Trust Company</w:t>
      </w:r>
    </w:p>
    <w:p>
      <w:pPr>
        <w:spacing w:after="0" w:line="200" w:lineRule="exact"/>
        <w:rPr>
          <w:sz w:val="20"/>
          <w:szCs w:val="20"/>
          <w:color w:val="auto"/>
        </w:rPr>
      </w:pPr>
    </w:p>
    <w:p>
      <w:pPr>
        <w:spacing w:after="0" w:line="335"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2865755</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line="236" w:lineRule="auto"/>
        <w:rPr>
          <w:sz w:val="20"/>
          <w:szCs w:val="20"/>
          <w:color w:val="auto"/>
        </w:rPr>
      </w:pPr>
      <w:r>
        <w:rPr>
          <w:rFonts w:ascii="Arial" w:cs="Arial" w:eastAsia="Arial" w:hAnsi="Arial"/>
          <w:sz w:val="20"/>
          <w:szCs w:val="20"/>
          <w:b w:val="1"/>
          <w:bCs w:val="1"/>
          <w:color w:val="auto"/>
        </w:rPr>
        <w:t>Vice President, Operations</w:t>
      </w:r>
    </w:p>
    <w:p>
      <w:pPr>
        <w:ind w:left="4540"/>
        <w:spacing w:after="0"/>
        <w:rPr>
          <w:sz w:val="20"/>
          <w:szCs w:val="20"/>
          <w:color w:val="auto"/>
        </w:rPr>
      </w:pPr>
      <w:r>
        <w:rPr>
          <w:rFonts w:ascii="Arial" w:cs="Arial" w:eastAsia="Arial" w:hAnsi="Arial"/>
          <w:sz w:val="20"/>
          <w:szCs w:val="20"/>
          <w:b w:val="1"/>
          <w:bCs w:val="1"/>
          <w:color w:val="auto"/>
        </w:rPr>
        <w:t>February 10, 2015</w:t>
      </w:r>
    </w:p>
    <w:sectPr>
      <w:pgSz w:w="11900" w:h="16838" w:orient="portrait"/>
      <w:cols w:equalWidth="0" w:num="1">
        <w:col w:w="9079"/>
      </w:cols>
      <w:pgMar w:left="1380" w:top="74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2020-01-22T13:41:44Z</dcterms:created>
  <dcterms:modified xsi:type="dcterms:W3CDTF">2020-01-22T13:41:44Z</dcterms:modified>
</cp:coreProperties>
</file>