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0501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050155"/>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SANFORD BILL R</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9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11/07/2018</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13" w:lineRule="exact"/>
        <w:rPr>
          <w:sz w:val="24"/>
          <w:szCs w:val="24"/>
          <w:color w:val="auto"/>
        </w:rPr>
      </w:pPr>
    </w:p>
    <w:p>
      <w:pPr>
        <w:jc w:val="right"/>
        <w:ind w:right="46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46"/>
        <w:spacing w:after="0"/>
        <w:tabs>
          <w:tab w:leader="none" w:pos="2145"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25" w:lineRule="exact"/>
        <w:rPr>
          <w:sz w:val="24"/>
          <w:szCs w:val="24"/>
          <w:color w:val="auto"/>
        </w:rPr>
      </w:pPr>
    </w:p>
    <w:p>
      <w:pPr>
        <w:sectPr>
          <w:pgSz w:w="11900" w:h="16838" w:orient="portrait"/>
          <w:cols w:equalWidth="0" w:num="3">
            <w:col w:w="3360" w:space="720"/>
            <w:col w:w="3254" w:space="720"/>
            <w:col w:w="3466"/>
          </w:cols>
          <w:pgMar w:left="240" w:top="225" w:right="139" w:bottom="1440" w:gutter="0" w:footer="0" w:header="0"/>
          <w:type w:val="continuous"/>
        </w:sectPr>
      </w:pPr>
    </w:p>
    <w:p>
      <w:pPr>
        <w:spacing w:after="0" w:line="24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Arial" w:cs="Arial" w:eastAsia="Arial" w:hAnsi="Arial"/>
                <w:sz w:val="17"/>
                <w:szCs w:val="17"/>
                <w:color w:val="0000FF"/>
              </w:rPr>
              <w:t>CLARENCE</w:t>
            </w:r>
          </w:p>
        </w:tc>
        <w:tc>
          <w:tcPr>
            <w:tcW w:w="1020" w:type="dxa"/>
            <w:vAlign w:val="bottom"/>
          </w:tcPr>
          <w:p>
            <w:pPr>
              <w:ind w:left="180"/>
              <w:spacing w:after="0"/>
              <w:rPr>
                <w:sz w:val="20"/>
                <w:szCs w:val="20"/>
                <w:color w:val="auto"/>
              </w:rPr>
            </w:pPr>
            <w:r>
              <w:rPr>
                <w:rFonts w:ascii="Arial" w:cs="Arial" w:eastAsia="Arial" w:hAnsi="Arial"/>
                <w:sz w:val="17"/>
                <w:szCs w:val="17"/>
                <w:color w:val="0000FF"/>
              </w:rPr>
              <w:t>NY</w:t>
            </w:r>
          </w:p>
        </w:tc>
        <w:tc>
          <w:tcPr>
            <w:tcW w:w="1680" w:type="dxa"/>
            <w:vAlign w:val="bottom"/>
          </w:tcPr>
          <w:p>
            <w:pPr>
              <w:ind w:left="440"/>
              <w:spacing w:after="0"/>
              <w:rPr>
                <w:sz w:val="20"/>
                <w:szCs w:val="20"/>
                <w:color w:val="auto"/>
              </w:rPr>
            </w:pPr>
            <w:r>
              <w:rPr>
                <w:rFonts w:ascii="Arial" w:cs="Arial" w:eastAsia="Arial" w:hAnsi="Arial"/>
                <w:sz w:val="17"/>
                <w:szCs w:val="17"/>
                <w:color w:val="0000FF"/>
              </w:rPr>
              <w:t>14031</w:t>
            </w:r>
          </w:p>
        </w:tc>
      </w:tr>
      <w:tr>
        <w:trPr>
          <w:trHeight w:val="156"/>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20" w:type="dxa"/>
            <w:vAlign w:val="bottom"/>
          </w:tcPr>
          <w:p>
            <w:pPr>
              <w:ind w:left="18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95"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2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760"/>
              <w:spacing w:after="0" w:line="132"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2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w w:val="99"/>
              </w:rPr>
              <w:t>Disposed Of (D) (Instr. 3, 4 and 5)</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6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820" w:type="dxa"/>
            <w:vAlign w:val="bottom"/>
            <w:gridSpan w:val="2"/>
          </w:tcPr>
          <w:p>
            <w:pPr>
              <w:ind w:left="860"/>
              <w:spacing w:after="0"/>
              <w:rPr>
                <w:sz w:val="20"/>
                <w:szCs w:val="20"/>
                <w:color w:val="auto"/>
              </w:rPr>
            </w:pPr>
            <w:r>
              <w:rPr>
                <w:rFonts w:ascii="Arial" w:cs="Arial" w:eastAsia="Arial" w:hAnsi="Arial"/>
                <w:sz w:val="17"/>
                <w:szCs w:val="17"/>
                <w:color w:val="0000FF"/>
              </w:rPr>
              <w:t>11/07/2018</w:t>
            </w:r>
          </w:p>
        </w:tc>
        <w:tc>
          <w:tcPr>
            <w:tcW w:w="2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8"/>
              <w:spacing w:after="0"/>
              <w:rPr>
                <w:sz w:val="20"/>
                <w:szCs w:val="20"/>
                <w:color w:val="auto"/>
              </w:rPr>
            </w:pPr>
            <w:r>
              <w:rPr>
                <w:rFonts w:ascii="Arial" w:cs="Arial" w:eastAsia="Arial" w:hAnsi="Arial"/>
                <w:sz w:val="13"/>
                <w:szCs w:val="13"/>
                <w:color w:val="0000FF"/>
              </w:rPr>
              <w:t>M</w:t>
            </w:r>
          </w:p>
        </w:tc>
        <w:tc>
          <w:tcPr>
            <w:tcW w:w="740" w:type="dxa"/>
            <w:vAlign w:val="bottom"/>
          </w:tcPr>
          <w:p>
            <w:pPr>
              <w:ind w:left="220"/>
              <w:spacing w:after="0"/>
              <w:rPr>
                <w:sz w:val="20"/>
                <w:szCs w:val="20"/>
                <w:color w:val="auto"/>
              </w:rPr>
            </w:pPr>
            <w:r>
              <w:rPr>
                <w:rFonts w:ascii="Arial" w:cs="Arial" w:eastAsia="Arial" w:hAnsi="Arial"/>
                <w:sz w:val="17"/>
                <w:szCs w:val="17"/>
                <w:color w:val="0000FF"/>
                <w:w w:val="96"/>
              </w:rPr>
              <w:t>11,169</w:t>
            </w:r>
          </w:p>
        </w:tc>
        <w:tc>
          <w:tcPr>
            <w:tcW w:w="680" w:type="dxa"/>
            <w:vAlign w:val="bottom"/>
          </w:tcPr>
          <w:p>
            <w:pPr>
              <w:ind w:left="32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18.24</w:t>
            </w:r>
          </w:p>
        </w:tc>
        <w:tc>
          <w:tcPr>
            <w:tcW w:w="140" w:type="dxa"/>
            <w:vAlign w:val="bottom"/>
          </w:tcPr>
          <w:p>
            <w:pPr>
              <w:spacing w:after="0"/>
              <w:rPr>
                <w:sz w:val="23"/>
                <w:szCs w:val="23"/>
                <w:color w:val="auto"/>
              </w:rPr>
            </w:pPr>
          </w:p>
        </w:tc>
        <w:tc>
          <w:tcPr>
            <w:tcW w:w="1220" w:type="dxa"/>
            <w:vAlign w:val="bottom"/>
            <w:gridSpan w:val="2"/>
          </w:tcPr>
          <w:p>
            <w:pPr>
              <w:ind w:left="340"/>
              <w:spacing w:after="0"/>
              <w:rPr>
                <w:sz w:val="20"/>
                <w:szCs w:val="20"/>
                <w:color w:val="auto"/>
              </w:rPr>
            </w:pPr>
            <w:r>
              <w:rPr>
                <w:rFonts w:ascii="Arial" w:cs="Arial" w:eastAsia="Arial" w:hAnsi="Arial"/>
                <w:sz w:val="17"/>
                <w:szCs w:val="17"/>
                <w:color w:val="0000FF"/>
              </w:rPr>
              <w:t>77,021</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2"/>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ind w:left="860"/>
              <w:spacing w:after="0"/>
              <w:rPr>
                <w:sz w:val="20"/>
                <w:szCs w:val="20"/>
                <w:color w:val="auto"/>
              </w:rPr>
            </w:pPr>
            <w:r>
              <w:rPr>
                <w:rFonts w:ascii="Arial" w:cs="Arial" w:eastAsia="Arial" w:hAnsi="Arial"/>
                <w:sz w:val="17"/>
                <w:szCs w:val="17"/>
                <w:color w:val="0000FF"/>
              </w:rPr>
              <w:t>11/07/2018</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38"/>
              <w:spacing w:after="0"/>
              <w:rPr>
                <w:sz w:val="20"/>
                <w:szCs w:val="20"/>
                <w:color w:val="auto"/>
              </w:rPr>
            </w:pPr>
            <w:r>
              <w:rPr>
                <w:rFonts w:ascii="Arial" w:cs="Arial" w:eastAsia="Arial" w:hAnsi="Arial"/>
                <w:sz w:val="12"/>
                <w:szCs w:val="12"/>
                <w:color w:val="0000FF"/>
                <w:w w:val="74"/>
              </w:rPr>
              <w:t>S</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w w:val="96"/>
              </w:rPr>
              <w:t>11,169</w:t>
            </w:r>
          </w:p>
        </w:tc>
        <w:tc>
          <w:tcPr>
            <w:tcW w:w="68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1"/>
              </w:rPr>
              <w:t>$</w:t>
            </w:r>
            <w:r>
              <w:rPr>
                <w:rFonts w:ascii="Arial" w:cs="Arial" w:eastAsia="Arial" w:hAnsi="Arial"/>
                <w:sz w:val="17"/>
                <w:szCs w:val="17"/>
                <w:color w:val="0000FF"/>
                <w:w w:val="91"/>
              </w:rPr>
              <w:t>89.17</w:t>
            </w:r>
            <w:r>
              <w:rPr>
                <w:rFonts w:ascii="Arial" w:cs="Arial" w:eastAsia="Arial" w:hAnsi="Arial"/>
                <w:sz w:val="22"/>
                <w:szCs w:val="22"/>
                <w:color w:val="008000"/>
                <w:w w:val="91"/>
                <w:vertAlign w:val="superscript"/>
              </w:rPr>
              <w:t>(1)</w:t>
            </w:r>
          </w:p>
        </w:tc>
        <w:tc>
          <w:tcPr>
            <w:tcW w:w="122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65,852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2"/>
          </w:tcPr>
          <w:p>
            <w:pPr>
              <w:jc w:val="center"/>
              <w:ind w:right="94"/>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18.24</w:t>
            </w:r>
          </w:p>
        </w:tc>
        <w:tc>
          <w:tcPr>
            <w:tcW w:w="1080" w:type="dxa"/>
            <w:vAlign w:val="bottom"/>
            <w:vMerge w:val="restart"/>
          </w:tcPr>
          <w:p>
            <w:pPr>
              <w:jc w:val="right"/>
              <w:ind w:right="138"/>
              <w:spacing w:after="0"/>
              <w:rPr>
                <w:sz w:val="20"/>
                <w:szCs w:val="20"/>
                <w:color w:val="auto"/>
              </w:rPr>
            </w:pPr>
            <w:r>
              <w:rPr>
                <w:rFonts w:ascii="Arial" w:cs="Arial" w:eastAsia="Arial" w:hAnsi="Arial"/>
                <w:sz w:val="13"/>
                <w:szCs w:val="13"/>
                <w:color w:val="0000FF"/>
              </w:rPr>
              <w:t>11/07/2018</w:t>
            </w:r>
          </w:p>
        </w:tc>
        <w:tc>
          <w:tcPr>
            <w:tcW w:w="1180" w:type="dxa"/>
            <w:vAlign w:val="bottom"/>
          </w:tcPr>
          <w:p>
            <w:pPr>
              <w:spacing w:after="0"/>
              <w:rPr>
                <w:sz w:val="16"/>
                <w:szCs w:val="16"/>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0000FF"/>
              </w:rPr>
              <w:t>M</w:t>
            </w:r>
          </w:p>
        </w:tc>
        <w:tc>
          <w:tcPr>
            <w:tcW w:w="200" w:type="dxa"/>
            <w:vAlign w:val="bottom"/>
          </w:tcPr>
          <w:p>
            <w:pPr>
              <w:spacing w:after="0"/>
              <w:rPr>
                <w:sz w:val="16"/>
                <w:szCs w:val="16"/>
                <w:color w:val="auto"/>
              </w:rPr>
            </w:pPr>
          </w:p>
        </w:tc>
        <w:tc>
          <w:tcPr>
            <w:tcW w:w="860" w:type="dxa"/>
            <w:vAlign w:val="bottom"/>
            <w:vMerge w:val="restart"/>
          </w:tcPr>
          <w:p>
            <w:pPr>
              <w:ind w:left="380"/>
              <w:spacing w:after="0"/>
              <w:rPr>
                <w:sz w:val="20"/>
                <w:szCs w:val="20"/>
                <w:color w:val="auto"/>
              </w:rPr>
            </w:pPr>
            <w:r>
              <w:rPr>
                <w:rFonts w:ascii="Arial" w:cs="Arial" w:eastAsia="Arial" w:hAnsi="Arial"/>
                <w:sz w:val="13"/>
                <w:szCs w:val="13"/>
                <w:color w:val="0000FF"/>
              </w:rPr>
              <w:t>11,169</w:t>
            </w:r>
          </w:p>
        </w:tc>
        <w:tc>
          <w:tcPr>
            <w:tcW w:w="820" w:type="dxa"/>
            <w:vAlign w:val="bottom"/>
            <w:gridSpan w:val="2"/>
            <w:vMerge w:val="restart"/>
          </w:tcPr>
          <w:p>
            <w:pPr>
              <w:ind w:left="60"/>
              <w:spacing w:after="0"/>
              <w:rPr>
                <w:sz w:val="20"/>
                <w:szCs w:val="20"/>
                <w:color w:val="auto"/>
              </w:rPr>
            </w:pPr>
            <w:r>
              <w:rPr>
                <w:rFonts w:ascii="Arial" w:cs="Arial" w:eastAsia="Arial" w:hAnsi="Arial"/>
                <w:sz w:val="13"/>
                <w:szCs w:val="13"/>
                <w:color w:val="0000FF"/>
              </w:rPr>
              <w:t>12/31/2010</w:t>
            </w:r>
          </w:p>
        </w:tc>
        <w:tc>
          <w:tcPr>
            <w:tcW w:w="740" w:type="dxa"/>
            <w:vAlign w:val="bottom"/>
            <w:vMerge w:val="restart"/>
          </w:tcPr>
          <w:p>
            <w:pPr>
              <w:ind w:left="40"/>
              <w:spacing w:after="0"/>
              <w:rPr>
                <w:sz w:val="20"/>
                <w:szCs w:val="20"/>
                <w:color w:val="auto"/>
              </w:rPr>
            </w:pPr>
            <w:r>
              <w:rPr>
                <w:rFonts w:ascii="Arial" w:cs="Arial" w:eastAsia="Arial" w:hAnsi="Arial"/>
                <w:sz w:val="13"/>
                <w:szCs w:val="13"/>
                <w:color w:val="0000FF"/>
              </w:rPr>
              <w:t>01/04/2020</w:t>
            </w:r>
          </w:p>
        </w:tc>
        <w:tc>
          <w:tcPr>
            <w:tcW w:w="68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vMerge w:val="restart"/>
          </w:tcPr>
          <w:p>
            <w:pPr>
              <w:ind w:left="20"/>
              <w:spacing w:after="0"/>
              <w:rPr>
                <w:sz w:val="20"/>
                <w:szCs w:val="20"/>
                <w:color w:val="auto"/>
              </w:rPr>
            </w:pPr>
            <w:r>
              <w:rPr>
                <w:rFonts w:ascii="Arial" w:cs="Arial" w:eastAsia="Arial" w:hAnsi="Arial"/>
                <w:sz w:val="17"/>
                <w:szCs w:val="17"/>
                <w:color w:val="0000FF"/>
                <w:w w:val="99"/>
              </w:rPr>
              <w:t>11,169</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vMerge w:val="restart"/>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vMerge w:val="restart"/>
          </w:tcPr>
          <w:p>
            <w:pPr>
              <w:ind w:left="380"/>
              <w:spacing w:after="0"/>
              <w:rPr>
                <w:sz w:val="20"/>
                <w:szCs w:val="20"/>
                <w:color w:val="auto"/>
              </w:rPr>
            </w:pPr>
            <w:r>
              <w:rPr>
                <w:rFonts w:ascii="Arial" w:cs="Arial" w:eastAsia="Arial" w:hAnsi="Arial"/>
                <w:sz w:val="13"/>
                <w:szCs w:val="13"/>
                <w:color w:val="0000FF"/>
              </w:rPr>
              <w:t>0</w:t>
            </w:r>
          </w:p>
        </w:tc>
        <w:tc>
          <w:tcPr>
            <w:tcW w:w="280" w:type="dxa"/>
            <w:vAlign w:val="bottom"/>
          </w:tcPr>
          <w:p>
            <w:pPr>
              <w:spacing w:after="0"/>
              <w:rPr>
                <w:sz w:val="16"/>
                <w:szCs w:val="16"/>
                <w:color w:val="auto"/>
              </w:rPr>
            </w:pPr>
          </w:p>
        </w:tc>
        <w:tc>
          <w:tcPr>
            <w:tcW w:w="70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720" w:type="dxa"/>
            <w:vAlign w:val="bottom"/>
            <w:vMerge w:val="restart"/>
          </w:tcPr>
          <w:p>
            <w:pPr>
              <w:ind w:left="60"/>
              <w:spacing w:after="0"/>
              <w:rPr>
                <w:sz w:val="20"/>
                <w:szCs w:val="20"/>
                <w:color w:val="auto"/>
              </w:rPr>
            </w:pPr>
            <w:r>
              <w:rPr>
                <w:rFonts w:ascii="Arial" w:cs="Arial" w:eastAsia="Arial" w:hAnsi="Arial"/>
                <w:sz w:val="13"/>
                <w:szCs w:val="13"/>
                <w:color w:val="0000FF"/>
              </w:rPr>
              <w:t>Options</w:t>
            </w:r>
          </w:p>
        </w:tc>
        <w:tc>
          <w:tcPr>
            <w:tcW w:w="800" w:type="dxa"/>
            <w:vAlign w:val="bottom"/>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118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56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jc w:val="both"/>
        <w:ind w:left="40" w:right="38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multiple prices ranging from $88.56 to $89.33, inclusive. The reporting person undertakes to provide to Integer Holdings Corp, any security holder of Integer Holdings Corp, or the staff of the Securities and Exchange Commission, upon request, full information regarding the number of shares sold at each separate price within the ranges set forth in footnote (1) to this Form 4.</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0"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0915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1565" cy="8255"/>
                    </a:xfrm>
                    <a:prstGeom prst="rect">
                      <a:avLst/>
                    </a:prstGeom>
                    <a:noFill/>
                  </pic:spPr>
                </pic:pic>
              </a:graphicData>
            </a:graphic>
          </wp:anchor>
        </w:drawing>
      </w:r>
    </w:p>
    <w:p>
      <w:pPr>
        <w:spacing w:after="0" w:line="6"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7"/>
          <w:szCs w:val="17"/>
          <w:color w:val="0000FF"/>
        </w:rPr>
        <w:t>attorney-in-fact for Bill R.</w:t>
      </w:r>
      <w:r>
        <w:rPr>
          <w:sz w:val="20"/>
          <w:szCs w:val="20"/>
          <w:color w:val="auto"/>
        </w:rPr>
        <w:tab/>
      </w:r>
      <w:r>
        <w:rPr>
          <w:rFonts w:ascii="Arial" w:cs="Arial" w:eastAsia="Arial" w:hAnsi="Arial"/>
          <w:sz w:val="15"/>
          <w:szCs w:val="15"/>
          <w:color w:val="0000FF"/>
        </w:rPr>
        <w:t>11/08/2018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-11430</wp:posOffset>
            </wp:positionV>
            <wp:extent cx="19564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7"/>
          <w:szCs w:val="17"/>
          <w:color w:val="0000FF"/>
        </w:rPr>
        <w:t>Sanford.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-11430</wp:posOffset>
            </wp:positionV>
            <wp:extent cx="3784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78460" cy="8255"/>
                    </a:xfrm>
                    <a:prstGeom prst="rect">
                      <a:avLst/>
                    </a:prstGeom>
                    <a:noFill/>
                  </pic:spPr>
                </pic:pic>
              </a:graphicData>
            </a:graphic>
          </wp:anchor>
        </w:drawing>
      </w:r>
    </w:p>
    <w:p>
      <w:pPr>
        <w:spacing w:after="0" w:line="5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0902758"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2020-01-10T19:37:42Z</dcterms:created>
  <dcterms:modified xsi:type="dcterms:W3CDTF">2020-01-10T19:37:42Z</dcterms:modified>
</cp:coreProperties>
</file>