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9"/>
          <w:szCs w:val="29"/>
          <w:color w:val="auto"/>
        </w:rPr>
        <w:t>UNITED STATES SECURITIES AND EXCHANGE COMMISSION</w:t>
      </w:r>
    </w:p>
    <w:p>
      <w:pPr>
        <w:spacing w:after="0" w:line="23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1433195</wp:posOffset>
            </wp:positionH>
            <wp:positionV relativeFrom="paragraph">
              <wp:posOffset>139700</wp:posOffset>
            </wp:positionV>
            <wp:extent cx="439039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90390" cy="4254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119"/>
        <w:spacing w:after="0"/>
        <w:rPr>
          <w:sz w:val="20"/>
          <w:szCs w:val="20"/>
          <w:color w:val="auto"/>
        </w:rPr>
      </w:pPr>
      <w:r>
        <w:rPr>
          <w:rFonts w:ascii="Arial" w:cs="Arial" w:eastAsia="Arial" w:hAnsi="Arial"/>
          <w:sz w:val="29"/>
          <w:szCs w:val="29"/>
          <w:color w:val="auto"/>
        </w:rPr>
        <w:t>FORM 8-K</w:t>
      </w:r>
    </w:p>
    <w:p>
      <w:pPr>
        <w:spacing w:after="0" w:line="23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CURRENT REPORT</w:t>
      </w:r>
    </w:p>
    <w:p>
      <w:pPr>
        <w:spacing w:after="0" w:line="20"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PURSUANT TO SECTION 13 or 15(d) OF THE SECURITIES EXCHANGE ACT OF 1934</w:t>
      </w:r>
    </w:p>
    <w:p>
      <w:pPr>
        <w:spacing w:after="0" w:line="19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u w:val="single" w:color="auto"/>
          <w:color w:val="auto"/>
        </w:rPr>
        <w:t>February 25, 2008</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9"/>
          <w:szCs w:val="29"/>
          <w:u w:val="single" w:color="auto"/>
          <w:color w:val="auto"/>
        </w:rPr>
        <w:t>GREATBATCH, INC.</w:t>
      </w:r>
    </w:p>
    <w:p>
      <w:pPr>
        <w:spacing w:after="0" w:line="3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pacing w:after="0" w:line="206" w:lineRule="exact"/>
        <w:rPr>
          <w:sz w:val="24"/>
          <w:szCs w:val="24"/>
          <w:color w:val="auto"/>
        </w:rPr>
      </w:pPr>
    </w:p>
    <w:tbl>
      <w:tblPr>
        <w:tblLayout w:type="fixed"/>
        <w:tblInd w:w="940" w:type="dxa"/>
        <w:tblCellMar>
          <w:top w:w="0" w:type="dxa"/>
          <w:left w:w="0" w:type="dxa"/>
          <w:bottom w:w="0" w:type="dxa"/>
          <w:right w:w="0" w:type="dxa"/>
        </w:tblCellMar>
      </w:tblPr>
      <w:tr>
        <w:trPr>
          <w:trHeight w:val="207"/>
        </w:trPr>
        <w:tc>
          <w:tcPr>
            <w:tcW w:w="600" w:type="dxa"/>
            <w:vAlign w:val="bottom"/>
          </w:tcPr>
          <w:p>
            <w:pPr>
              <w:spacing w:after="0"/>
              <w:rPr>
                <w:sz w:val="17"/>
                <w:szCs w:val="17"/>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Delaware</w:t>
            </w:r>
          </w:p>
        </w:tc>
        <w:tc>
          <w:tcPr>
            <w:tcW w:w="1780" w:type="dxa"/>
            <w:vAlign w:val="bottom"/>
            <w:gridSpan w:val="2"/>
          </w:tcPr>
          <w:p>
            <w:pPr>
              <w:spacing w:after="0"/>
              <w:rPr>
                <w:sz w:val="17"/>
                <w:szCs w:val="17"/>
                <w:color w:val="auto"/>
              </w:rPr>
            </w:pPr>
          </w:p>
        </w:tc>
        <w:tc>
          <w:tcPr>
            <w:tcW w:w="1400" w:type="dxa"/>
            <w:vAlign w:val="bottom"/>
          </w:tcPr>
          <w:p>
            <w:pPr>
              <w:spacing w:after="0"/>
              <w:rPr>
                <w:sz w:val="17"/>
                <w:szCs w:val="17"/>
                <w:color w:val="auto"/>
              </w:rPr>
            </w:pPr>
          </w:p>
        </w:tc>
        <w:tc>
          <w:tcPr>
            <w:tcW w:w="60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0"/>
              </w:rPr>
              <w:t>1-16137</w:t>
            </w:r>
          </w:p>
        </w:tc>
        <w:tc>
          <w:tcPr>
            <w:tcW w:w="152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88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color w:val="auto"/>
                <w:w w:val="91"/>
              </w:rPr>
              <w:t>16-1531026</w:t>
            </w:r>
          </w:p>
        </w:tc>
        <w:tc>
          <w:tcPr>
            <w:tcW w:w="220" w:type="dxa"/>
            <w:vAlign w:val="bottom"/>
          </w:tcPr>
          <w:p>
            <w:pPr>
              <w:spacing w:after="0"/>
              <w:rPr>
                <w:sz w:val="17"/>
                <w:szCs w:val="17"/>
                <w:color w:val="auto"/>
              </w:rPr>
            </w:pPr>
          </w:p>
        </w:tc>
      </w:tr>
      <w:tr>
        <w:trPr>
          <w:trHeight w:val="249"/>
        </w:trPr>
        <w:tc>
          <w:tcPr>
            <w:tcW w:w="3080" w:type="dxa"/>
            <w:vAlign w:val="bottom"/>
            <w:gridSpan w:val="4"/>
          </w:tcPr>
          <w:p>
            <w:pPr>
              <w:jc w:val="center"/>
              <w:ind w:right="1090"/>
              <w:spacing w:after="0"/>
              <w:rPr>
                <w:sz w:val="20"/>
                <w:szCs w:val="20"/>
                <w:color w:val="auto"/>
              </w:rPr>
            </w:pPr>
            <w:r>
              <w:rPr>
                <w:rFonts w:ascii="Arial" w:cs="Arial" w:eastAsia="Arial" w:hAnsi="Arial"/>
                <w:sz w:val="18"/>
                <w:szCs w:val="18"/>
                <w:color w:val="auto"/>
                <w:w w:val="92"/>
              </w:rPr>
              <w:t>(State or other jurisdiction</w:t>
            </w:r>
          </w:p>
        </w:tc>
        <w:tc>
          <w:tcPr>
            <w:tcW w:w="3520" w:type="dxa"/>
            <w:vAlign w:val="bottom"/>
            <w:gridSpan w:val="4"/>
          </w:tcPr>
          <w:p>
            <w:pPr>
              <w:jc w:val="center"/>
              <w:ind w:right="140"/>
              <w:spacing w:after="0"/>
              <w:rPr>
                <w:sz w:val="20"/>
                <w:szCs w:val="20"/>
                <w:color w:val="auto"/>
              </w:rPr>
            </w:pPr>
            <w:r>
              <w:rPr>
                <w:rFonts w:ascii="Arial" w:cs="Arial" w:eastAsia="Arial" w:hAnsi="Arial"/>
                <w:sz w:val="18"/>
                <w:szCs w:val="18"/>
                <w:color w:val="auto"/>
                <w:w w:val="93"/>
              </w:rPr>
              <w:t>(Commission</w:t>
            </w:r>
          </w:p>
        </w:tc>
        <w:tc>
          <w:tcPr>
            <w:tcW w:w="2660" w:type="dxa"/>
            <w:vAlign w:val="bottom"/>
            <w:gridSpan w:val="5"/>
          </w:tcPr>
          <w:p>
            <w:pPr>
              <w:jc w:val="center"/>
              <w:ind w:left="1230"/>
              <w:spacing w:after="0"/>
              <w:rPr>
                <w:sz w:val="20"/>
                <w:szCs w:val="20"/>
                <w:color w:val="auto"/>
              </w:rPr>
            </w:pPr>
            <w:r>
              <w:rPr>
                <w:rFonts w:ascii="Arial" w:cs="Arial" w:eastAsia="Arial" w:hAnsi="Arial"/>
                <w:sz w:val="18"/>
                <w:szCs w:val="18"/>
                <w:color w:val="auto"/>
                <w:w w:val="93"/>
              </w:rPr>
              <w:t>(IRS Employer</w:t>
            </w:r>
          </w:p>
        </w:tc>
      </w:tr>
      <w:tr>
        <w:trPr>
          <w:trHeight w:val="230"/>
        </w:trPr>
        <w:tc>
          <w:tcPr>
            <w:tcW w:w="3080" w:type="dxa"/>
            <w:vAlign w:val="bottom"/>
            <w:gridSpan w:val="4"/>
          </w:tcPr>
          <w:p>
            <w:pPr>
              <w:jc w:val="center"/>
              <w:ind w:right="1090"/>
              <w:spacing w:after="0"/>
              <w:rPr>
                <w:sz w:val="20"/>
                <w:szCs w:val="20"/>
                <w:color w:val="auto"/>
              </w:rPr>
            </w:pPr>
            <w:r>
              <w:rPr>
                <w:rFonts w:ascii="Arial" w:cs="Arial" w:eastAsia="Arial" w:hAnsi="Arial"/>
                <w:sz w:val="18"/>
                <w:szCs w:val="18"/>
                <w:color w:val="auto"/>
                <w:w w:val="93"/>
              </w:rPr>
              <w:t>of incorporation)</w:t>
            </w:r>
          </w:p>
        </w:tc>
        <w:tc>
          <w:tcPr>
            <w:tcW w:w="3520" w:type="dxa"/>
            <w:vAlign w:val="bottom"/>
            <w:gridSpan w:val="4"/>
          </w:tcPr>
          <w:p>
            <w:pPr>
              <w:jc w:val="center"/>
              <w:ind w:right="140"/>
              <w:spacing w:after="0"/>
              <w:rPr>
                <w:sz w:val="20"/>
                <w:szCs w:val="20"/>
                <w:color w:val="auto"/>
              </w:rPr>
            </w:pPr>
            <w:r>
              <w:rPr>
                <w:rFonts w:ascii="Arial" w:cs="Arial" w:eastAsia="Arial" w:hAnsi="Arial"/>
                <w:sz w:val="18"/>
                <w:szCs w:val="18"/>
                <w:color w:val="auto"/>
                <w:w w:val="94"/>
              </w:rPr>
              <w:t>File Number)</w:t>
            </w:r>
          </w:p>
        </w:tc>
        <w:tc>
          <w:tcPr>
            <w:tcW w:w="2660" w:type="dxa"/>
            <w:vAlign w:val="bottom"/>
            <w:gridSpan w:val="5"/>
          </w:tcPr>
          <w:p>
            <w:pPr>
              <w:jc w:val="center"/>
              <w:ind w:left="1230"/>
              <w:spacing w:after="0"/>
              <w:rPr>
                <w:sz w:val="20"/>
                <w:szCs w:val="20"/>
                <w:color w:val="auto"/>
              </w:rPr>
            </w:pPr>
            <w:r>
              <w:rPr>
                <w:rFonts w:ascii="Arial" w:cs="Arial" w:eastAsia="Arial" w:hAnsi="Arial"/>
                <w:sz w:val="18"/>
                <w:szCs w:val="18"/>
                <w:color w:val="auto"/>
                <w:w w:val="95"/>
              </w:rPr>
              <w:t>Identification No.)</w:t>
            </w:r>
          </w:p>
        </w:tc>
      </w:tr>
      <w:tr>
        <w:trPr>
          <w:trHeight w:val="419"/>
        </w:trPr>
        <w:tc>
          <w:tcPr>
            <w:tcW w:w="6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0" w:type="dxa"/>
            <w:vAlign w:val="bottom"/>
            <w:gridSpan w:val="5"/>
          </w:tcPr>
          <w:p>
            <w:pPr>
              <w:jc w:val="center"/>
              <w:ind w:right="2080"/>
              <w:spacing w:after="0"/>
              <w:rPr>
                <w:sz w:val="20"/>
                <w:szCs w:val="20"/>
                <w:color w:val="auto"/>
              </w:rPr>
            </w:pPr>
            <w:r>
              <w:rPr>
                <w:rFonts w:ascii="Arial" w:cs="Arial" w:eastAsia="Arial" w:hAnsi="Arial"/>
                <w:sz w:val="18"/>
                <w:szCs w:val="18"/>
                <w:color w:val="auto"/>
                <w:w w:val="91"/>
              </w:rPr>
              <w:t>9645 Wehrle Drive, Clarence, New York</w:t>
            </w:r>
          </w:p>
        </w:tc>
        <w:tc>
          <w:tcPr>
            <w:tcW w:w="2440" w:type="dxa"/>
            <w:vAlign w:val="bottom"/>
            <w:gridSpan w:val="4"/>
          </w:tcPr>
          <w:p>
            <w:pPr>
              <w:jc w:val="right"/>
              <w:ind w:right="40"/>
              <w:spacing w:after="0"/>
              <w:rPr>
                <w:sz w:val="20"/>
                <w:szCs w:val="20"/>
                <w:color w:val="auto"/>
              </w:rPr>
            </w:pPr>
            <w:r>
              <w:rPr>
                <w:rFonts w:ascii="Arial" w:cs="Arial" w:eastAsia="Arial" w:hAnsi="Arial"/>
                <w:sz w:val="18"/>
                <w:szCs w:val="18"/>
                <w:color w:val="auto"/>
              </w:rPr>
              <w:t>14031</w:t>
            </w:r>
          </w:p>
        </w:tc>
        <w:tc>
          <w:tcPr>
            <w:tcW w:w="220" w:type="dxa"/>
            <w:vAlign w:val="bottom"/>
          </w:tcPr>
          <w:p>
            <w:pPr>
              <w:spacing w:after="0"/>
              <w:rPr>
                <w:sz w:val="24"/>
                <w:szCs w:val="24"/>
                <w:color w:val="auto"/>
              </w:rPr>
            </w:pPr>
          </w:p>
        </w:tc>
      </w:tr>
      <w:tr>
        <w:trPr>
          <w:trHeight w:val="20"/>
        </w:trPr>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920" w:type="dxa"/>
            <w:vAlign w:val="bottom"/>
            <w:gridSpan w:val="3"/>
            <w:shd w:val="clear" w:color="auto" w:fill="000000"/>
          </w:tcPr>
          <w:p>
            <w:pPr>
              <w:spacing w:after="0" w:line="20" w:lineRule="exact"/>
              <w:rPr>
                <w:sz w:val="1"/>
                <w:szCs w:val="1"/>
                <w:color w:val="auto"/>
              </w:rPr>
            </w:pPr>
          </w:p>
        </w:tc>
        <w:tc>
          <w:tcPr>
            <w:tcW w:w="2080" w:type="dxa"/>
            <w:vAlign w:val="bottom"/>
            <w:gridSpan w:val="2"/>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r>
      <w:tr>
        <w:trPr>
          <w:trHeight w:val="264"/>
        </w:trPr>
        <w:tc>
          <w:tcPr>
            <w:tcW w:w="6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920" w:type="dxa"/>
            <w:vAlign w:val="bottom"/>
            <w:gridSpan w:val="3"/>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2080" w:type="dxa"/>
            <w:vAlign w:val="bottom"/>
            <w:gridSpan w:val="2"/>
          </w:tcPr>
          <w:p>
            <w:pPr>
              <w:spacing w:after="0"/>
              <w:rPr>
                <w:sz w:val="22"/>
                <w:szCs w:val="22"/>
                <w:color w:val="auto"/>
              </w:rPr>
            </w:pPr>
          </w:p>
        </w:tc>
        <w:tc>
          <w:tcPr>
            <w:tcW w:w="1560" w:type="dxa"/>
            <w:vAlign w:val="bottom"/>
          </w:tcPr>
          <w:p>
            <w:pPr>
              <w:spacing w:after="0"/>
              <w:rPr>
                <w:sz w:val="22"/>
                <w:szCs w:val="22"/>
                <w:color w:val="auto"/>
              </w:rPr>
            </w:pPr>
          </w:p>
        </w:tc>
        <w:tc>
          <w:tcPr>
            <w:tcW w:w="1100" w:type="dxa"/>
            <w:vAlign w:val="bottom"/>
            <w:gridSpan w:val="4"/>
          </w:tcPr>
          <w:p>
            <w:pPr>
              <w:jc w:val="center"/>
              <w:ind w:left="10"/>
              <w:spacing w:after="0"/>
              <w:rPr>
                <w:sz w:val="20"/>
                <w:szCs w:val="20"/>
                <w:color w:val="auto"/>
              </w:rPr>
            </w:pPr>
            <w:r>
              <w:rPr>
                <w:rFonts w:ascii="Arial" w:cs="Arial" w:eastAsia="Arial" w:hAnsi="Arial"/>
                <w:sz w:val="18"/>
                <w:szCs w:val="18"/>
                <w:color w:val="auto"/>
                <w:w w:val="94"/>
              </w:rPr>
              <w:t>(Zip Code)</w:t>
            </w:r>
          </w:p>
        </w:tc>
      </w:tr>
    </w:tbl>
    <w:p>
      <w:pPr>
        <w:spacing w:after="0" w:line="20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u w:val="single" w:color="auto"/>
          <w:color w:val="auto"/>
        </w:rPr>
        <w:t>(716)-759-6901</w:t>
      </w:r>
    </w:p>
    <w:p>
      <w:pPr>
        <w:spacing w:after="0" w:line="21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223"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 xml:space="preserve">Item 2.02. </w:t>
      </w:r>
      <w:r>
        <w:rPr>
          <w:rFonts w:ascii="Arial" w:cs="Arial" w:eastAsia="Arial" w:hAnsi="Arial"/>
          <w:sz w:val="22"/>
          <w:szCs w:val="22"/>
          <w:u w:val="single" w:color="auto"/>
          <w:color w:val="auto"/>
        </w:rPr>
        <w:t>Results of Operations and Financial Condition</w:t>
      </w:r>
    </w:p>
    <w:p>
      <w:pPr>
        <w:spacing w:after="0" w:line="214" w:lineRule="exact"/>
        <w:rPr>
          <w:sz w:val="20"/>
          <w:szCs w:val="20"/>
          <w:color w:val="auto"/>
        </w:rPr>
      </w:pPr>
    </w:p>
    <w:p>
      <w:pPr>
        <w:ind w:left="420"/>
        <w:spacing w:after="0" w:line="308" w:lineRule="auto"/>
        <w:rPr>
          <w:sz w:val="20"/>
          <w:szCs w:val="20"/>
          <w:color w:val="auto"/>
        </w:rPr>
      </w:pPr>
      <w:r>
        <w:rPr>
          <w:rFonts w:ascii="Arial" w:cs="Arial" w:eastAsia="Arial" w:hAnsi="Arial"/>
          <w:sz w:val="17"/>
          <w:szCs w:val="17"/>
          <w:color w:val="auto"/>
        </w:rPr>
        <w:t>On February 25, 2008, Greatbatch, Inc. (the "Company") issued a press release announcing its results for the quarter and fiscal year ended December 28, 2007. A copy of the release is furnished with this report as Exhibit 99.1 and is incorporated by reference into this Item 2.02.</w:t>
      </w:r>
    </w:p>
    <w:p>
      <w:pPr>
        <w:spacing w:after="0" w:line="106" w:lineRule="exact"/>
        <w:rPr>
          <w:sz w:val="20"/>
          <w:szCs w:val="20"/>
          <w:color w:val="auto"/>
        </w:rPr>
      </w:pPr>
    </w:p>
    <w:p>
      <w:pPr>
        <w:ind w:left="420" w:right="120"/>
        <w:spacing w:after="0" w:line="279" w:lineRule="auto"/>
        <w:rPr>
          <w:sz w:val="20"/>
          <w:szCs w:val="20"/>
          <w:color w:val="auto"/>
        </w:rPr>
      </w:pPr>
      <w:r>
        <w:rPr>
          <w:rFonts w:ascii="Arial" w:cs="Arial" w:eastAsia="Arial" w:hAnsi="Arial"/>
          <w:sz w:val="17"/>
          <w:szCs w:val="17"/>
          <w:color w:val="auto"/>
        </w:rPr>
        <w:t>The information contained in this report under Item 2.02 is being furnished and shall not be deemed filed for purposes of Section 18 of the Securities Exchange Act of 1934, as amended (the "Exchange Act"), or otherwise subject to the liabilities of that section. The information contained in this report under Item 2.02 shall not be incorporated by reference into any registration statement or other document filed pursuant to the Securities Act of 1933, as amended, or the Exchange Act, except as shall be expressly set forth by specific reference in such filing.</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Item 9.01. </w:t>
      </w:r>
      <w:r>
        <w:rPr>
          <w:rFonts w:ascii="Arial" w:cs="Arial" w:eastAsia="Arial" w:hAnsi="Arial"/>
          <w:sz w:val="22"/>
          <w:szCs w:val="22"/>
          <w:u w:val="single" w:color="auto"/>
          <w:color w:val="auto"/>
        </w:rPr>
        <w:t>Financial Statements and Exhibits</w:t>
      </w:r>
    </w:p>
    <w:p>
      <w:pPr>
        <w:spacing w:after="0" w:line="21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(d) Exhibits</w:t>
      </w:r>
    </w:p>
    <w:p>
      <w:pPr>
        <w:spacing w:after="0" w:line="19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99.1 Press Release dated February 25,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113665</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 w:name="page3"/>
    <w:bookmarkEnd w:id="2"/>
    <w:p>
      <w:pPr>
        <w:jc w:val="center"/>
        <w:ind w:right="-7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0" w:lineRule="exact"/>
        <w:rPr>
          <w:sz w:val="20"/>
          <w:szCs w:val="20"/>
          <w:color w:val="auto"/>
        </w:rPr>
      </w:pPr>
    </w:p>
    <w:p>
      <w:pPr>
        <w:ind w:left="6540"/>
        <w:spacing w:after="0"/>
        <w:rPr>
          <w:sz w:val="20"/>
          <w:szCs w:val="20"/>
          <w:color w:val="auto"/>
        </w:rPr>
      </w:pPr>
      <w:r>
        <w:rPr>
          <w:rFonts w:ascii="Arial" w:cs="Arial" w:eastAsia="Arial" w:hAnsi="Arial"/>
          <w:sz w:val="18"/>
          <w:szCs w:val="18"/>
          <w:b w:val="1"/>
          <w:bCs w:val="1"/>
          <w:color w:val="auto"/>
        </w:rPr>
        <w:t>GREATBATCH, INC.</w:t>
      </w:r>
    </w:p>
    <w:p>
      <w:pPr>
        <w:spacing w:after="0" w:line="283" w:lineRule="exact"/>
        <w:rPr>
          <w:sz w:val="20"/>
          <w:szCs w:val="20"/>
          <w:color w:val="auto"/>
        </w:rPr>
      </w:pPr>
    </w:p>
    <w:p>
      <w:pPr>
        <w:ind w:left="580"/>
        <w:spacing w:after="0"/>
        <w:tabs>
          <w:tab w:leader="none" w:pos="1140" w:val="left"/>
          <w:tab w:leader="none" w:pos="6520" w:val="left"/>
          <w:tab w:leader="none" w:pos="7080" w:val="left"/>
        </w:tabs>
        <w:rPr>
          <w:sz w:val="20"/>
          <w:szCs w:val="20"/>
          <w:color w:val="auto"/>
        </w:rPr>
      </w:pPr>
      <w:r>
        <w:rPr>
          <w:rFonts w:ascii="Arial" w:cs="Arial" w:eastAsia="Arial" w:hAnsi="Arial"/>
          <w:sz w:val="18"/>
          <w:szCs w:val="18"/>
          <w:color w:val="auto"/>
        </w:rPr>
        <w:t>Date:</w:t>
        <w:tab/>
        <w:t>February 25,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Thomas J. Mazza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23495</wp:posOffset>
            </wp:positionV>
            <wp:extent cx="25298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pacing w:after="0" w:line="30"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Thomas J. Mazza</w:t>
      </w:r>
    </w:p>
    <w:p>
      <w:pPr>
        <w:spacing w:after="0" w:line="36"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Senior Vice President and Chief Financial</w:t>
      </w:r>
    </w:p>
    <w:p>
      <w:pPr>
        <w:spacing w:after="0" w:line="23"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139065</wp:posOffset>
            </wp:positionV>
            <wp:extent cx="727202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700"/>
          </w:cols>
          <w:pgMar w:left="240" w:top="121" w:right="95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1380" w:type="dxa"/>
            <w:vAlign w:val="bottom"/>
            <w:gridSpan w:val="2"/>
          </w:tcPr>
          <w:p>
            <w:pPr>
              <w:spacing w:after="0"/>
              <w:rPr>
                <w:sz w:val="20"/>
                <w:szCs w:val="20"/>
                <w:color w:val="auto"/>
              </w:rPr>
            </w:pPr>
            <w:r>
              <w:rPr>
                <w:rFonts w:ascii="Arial" w:cs="Arial" w:eastAsia="Arial" w:hAnsi="Arial"/>
                <w:sz w:val="18"/>
                <w:szCs w:val="18"/>
                <w:color w:val="auto"/>
              </w:rPr>
              <w:t>EXHIBIT</w:t>
            </w:r>
          </w:p>
        </w:tc>
        <w:tc>
          <w:tcPr>
            <w:tcW w:w="424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196"/>
        </w:trPr>
        <w:tc>
          <w:tcPr>
            <w:tcW w:w="1380" w:type="dxa"/>
            <w:vAlign w:val="bottom"/>
            <w:gridSpan w:val="2"/>
          </w:tcPr>
          <w:p>
            <w:pPr>
              <w:spacing w:after="0" w:line="196" w:lineRule="exact"/>
              <w:rPr>
                <w:sz w:val="20"/>
                <w:szCs w:val="20"/>
                <w:color w:val="auto"/>
              </w:rPr>
            </w:pPr>
            <w:r>
              <w:rPr>
                <w:rFonts w:ascii="Arial" w:cs="Arial" w:eastAsia="Arial" w:hAnsi="Arial"/>
                <w:sz w:val="18"/>
                <w:szCs w:val="18"/>
                <w:color w:val="auto"/>
              </w:rPr>
              <w:t>NUMBER</w:t>
            </w:r>
          </w:p>
        </w:tc>
        <w:tc>
          <w:tcPr>
            <w:tcW w:w="1180" w:type="dxa"/>
            <w:vAlign w:val="bottom"/>
            <w:tcBorders>
              <w:top w:val="single" w:sz="8" w:color="auto"/>
            </w:tcBorders>
          </w:tcPr>
          <w:p>
            <w:pPr>
              <w:spacing w:after="0"/>
              <w:rPr>
                <w:sz w:val="17"/>
                <w:szCs w:val="17"/>
                <w:color w:val="auto"/>
              </w:rPr>
            </w:pPr>
          </w:p>
        </w:tc>
        <w:tc>
          <w:tcPr>
            <w:tcW w:w="3060" w:type="dxa"/>
            <w:vAlign w:val="bottom"/>
          </w:tcPr>
          <w:p>
            <w:pPr>
              <w:spacing w:after="0"/>
              <w:rPr>
                <w:sz w:val="17"/>
                <w:szCs w:val="17"/>
                <w:color w:val="auto"/>
              </w:rPr>
            </w:pPr>
          </w:p>
        </w:tc>
      </w:tr>
      <w:tr>
        <w:trPr>
          <w:trHeight w:val="264"/>
        </w:trPr>
        <w:tc>
          <w:tcPr>
            <w:tcW w:w="7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99.1</w:t>
            </w:r>
          </w:p>
        </w:tc>
        <w:tc>
          <w:tcPr>
            <w:tcW w:w="600" w:type="dxa"/>
            <w:vAlign w:val="bottom"/>
          </w:tcPr>
          <w:p>
            <w:pPr>
              <w:spacing w:after="0"/>
              <w:rPr>
                <w:sz w:val="22"/>
                <w:szCs w:val="22"/>
                <w:color w:val="auto"/>
              </w:rPr>
            </w:pPr>
          </w:p>
        </w:tc>
        <w:tc>
          <w:tcPr>
            <w:tcW w:w="4240" w:type="dxa"/>
            <w:vAlign w:val="bottom"/>
            <w:gridSpan w:val="2"/>
          </w:tcPr>
          <w:p>
            <w:pPr>
              <w:spacing w:after="0"/>
              <w:rPr>
                <w:sz w:val="20"/>
                <w:szCs w:val="20"/>
                <w:color w:val="auto"/>
              </w:rPr>
            </w:pPr>
            <w:r>
              <w:rPr>
                <w:rFonts w:ascii="Arial" w:cs="Arial" w:eastAsia="Arial" w:hAnsi="Arial"/>
                <w:sz w:val="18"/>
                <w:szCs w:val="18"/>
                <w:color w:val="auto"/>
                <w:w w:val="88"/>
              </w:rPr>
              <w:t>Press Release of Greatbatch, Inc. dated February 25, 2008.</w:t>
            </w:r>
          </w:p>
        </w:tc>
      </w:tr>
    </w:tbl>
    <w:p>
      <w:pPr>
        <w:sectPr>
          <w:pgSz w:w="11900" w:h="16838" w:orient="portrait"/>
          <w:cols w:equalWidth="0" w:num="1">
            <w:col w:w="10219"/>
          </w:cols>
          <w:pgMar w:left="240" w:top="122"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Greatbatch, Inc. Reports Fourth Quarter and Full-Year 2007 Results</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Significant Diversification Through Strategic Acquisitions</w:t>
      </w:r>
    </w:p>
    <w:p>
      <w:pPr>
        <w:spacing w:after="0" w:line="212"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CLARENCE, N.Y.--(BUSINESS WIRE)--Greatbatch, Inc. (the “Company”) (NYSE: GB) today reported its results for the fourth quarter and year ended December 28, 2007.</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Business Highlights</w:t>
      </w:r>
    </w:p>
    <w:p>
      <w:pPr>
        <w:spacing w:after="0" w:line="219" w:lineRule="exact"/>
        <w:rPr>
          <w:sz w:val="20"/>
          <w:szCs w:val="20"/>
          <w:color w:val="auto"/>
        </w:rPr>
      </w:pPr>
    </w:p>
    <w:p>
      <w:pPr>
        <w:jc w:val="both"/>
        <w:ind w:left="540" w:right="280"/>
        <w:spacing w:after="0" w:line="215" w:lineRule="auto"/>
        <w:rPr>
          <w:sz w:val="20"/>
          <w:szCs w:val="20"/>
          <w:color w:val="auto"/>
        </w:rPr>
      </w:pPr>
      <w:r>
        <w:rPr>
          <w:rFonts w:ascii="Arial" w:cs="Arial" w:eastAsia="Arial" w:hAnsi="Arial"/>
          <w:sz w:val="21"/>
          <w:szCs w:val="21"/>
          <w:color w:val="auto"/>
        </w:rPr>
        <w:t>Recorded sales of $84.4 million for the fourth quarter of 2007, an increase of 34% compared to $63.1 million in 2006. (4</w:t>
      </w:r>
      <w:r>
        <w:rPr>
          <w:rFonts w:ascii="Arial" w:cs="Arial" w:eastAsia="Arial" w:hAnsi="Arial"/>
          <w:sz w:val="35"/>
          <w:szCs w:val="35"/>
          <w:color w:val="auto"/>
          <w:vertAlign w:val="superscript"/>
        </w:rPr>
        <w:t>th</w:t>
      </w:r>
      <w:r>
        <w:rPr>
          <w:rFonts w:ascii="Arial" w:cs="Arial" w:eastAsia="Arial" w:hAnsi="Arial"/>
          <w:sz w:val="21"/>
          <w:szCs w:val="21"/>
          <w:color w:val="auto"/>
        </w:rPr>
        <w:t xml:space="preserve"> quarter 2007 includes $14.8 million of sales from 2007 acquisitions). Excluding the 2007 acquisitions, sales totaled $69.6 million, which represents an increase of 10% over the fourth quarter of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-412115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180"/>
        <w:spacing w:after="0" w:line="234" w:lineRule="auto"/>
        <w:rPr>
          <w:sz w:val="20"/>
          <w:szCs w:val="20"/>
          <w:color w:val="auto"/>
        </w:rPr>
      </w:pPr>
      <w:r>
        <w:rPr>
          <w:rFonts w:ascii="Arial" w:cs="Arial" w:eastAsia="Arial" w:hAnsi="Arial"/>
          <w:sz w:val="22"/>
          <w:szCs w:val="22"/>
          <w:u w:val="single" w:color="auto"/>
          <w:color w:val="auto"/>
        </w:rPr>
        <w:t>Implantable Medical Components</w:t>
      </w:r>
      <w:r>
        <w:rPr>
          <w:rFonts w:ascii="Arial" w:cs="Arial" w:eastAsia="Arial" w:hAnsi="Arial"/>
          <w:sz w:val="22"/>
          <w:szCs w:val="22"/>
          <w:color w:val="auto"/>
        </w:rPr>
        <w:t xml:space="preserve"> (“IMC”) – sales of $70.0 million, an increase of 32% compared to $53.1 million in 2006. (Includes $11.7 million of sales from Enpath Medical, Inc. (“Enpath”) and Quan Emerteq LLC (“Quan”) acquired in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-419735</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6" w:lineRule="exact"/>
        <w:rPr>
          <w:sz w:val="20"/>
          <w:szCs w:val="20"/>
          <w:color w:val="auto"/>
        </w:rPr>
      </w:pPr>
    </w:p>
    <w:p>
      <w:pPr>
        <w:ind w:left="1080" w:right="100"/>
        <w:spacing w:after="0"/>
        <w:rPr>
          <w:sz w:val="20"/>
          <w:szCs w:val="20"/>
          <w:color w:val="auto"/>
        </w:rPr>
      </w:pPr>
      <w:r>
        <w:rPr>
          <w:rFonts w:ascii="Arial" w:cs="Arial" w:eastAsia="Arial" w:hAnsi="Arial"/>
          <w:sz w:val="22"/>
          <w:szCs w:val="22"/>
          <w:u w:val="single" w:color="auto"/>
          <w:color w:val="auto"/>
        </w:rPr>
        <w:t>Electrochem Commercial Power (“ECP”)</w:t>
      </w:r>
      <w:r>
        <w:rPr>
          <w:rFonts w:ascii="Arial" w:cs="Arial" w:eastAsia="Arial" w:hAnsi="Arial"/>
          <w:sz w:val="22"/>
          <w:szCs w:val="22"/>
          <w:color w:val="auto"/>
        </w:rPr>
        <w:t xml:space="preserve"> – sales of $14.4 million, an increase of 43% compared to $10.1 million in 2006. (Includes $3.1 million of sales from Engineered Assemblies Corporation (“EAC”) acquired in the fourth quarter of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-420370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5" w:lineRule="exact"/>
        <w:rPr>
          <w:sz w:val="20"/>
          <w:szCs w:val="20"/>
          <w:color w:val="auto"/>
        </w:rPr>
      </w:pPr>
    </w:p>
    <w:p>
      <w:pPr>
        <w:ind w:left="540" w:right="600"/>
        <w:spacing w:after="0" w:line="251" w:lineRule="auto"/>
        <w:rPr>
          <w:sz w:val="20"/>
          <w:szCs w:val="20"/>
          <w:color w:val="auto"/>
        </w:rPr>
      </w:pPr>
      <w:r>
        <w:rPr>
          <w:rFonts w:ascii="Arial" w:cs="Arial" w:eastAsia="Arial" w:hAnsi="Arial"/>
          <w:sz w:val="22"/>
          <w:szCs w:val="22"/>
          <w:color w:val="auto"/>
        </w:rPr>
        <w:t>Recorded sales of $318.7 million for the year, an increase of 18% compared to $271.1 million in 2006. (Includes $26.4 million of sales from the companies acquired during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right="600"/>
        <w:spacing w:after="0" w:line="251" w:lineRule="auto"/>
        <w:rPr>
          <w:sz w:val="20"/>
          <w:szCs w:val="20"/>
          <w:color w:val="auto"/>
        </w:rPr>
      </w:pPr>
      <w:r>
        <w:rPr>
          <w:rFonts w:ascii="Arial" w:cs="Arial" w:eastAsia="Arial" w:hAnsi="Arial"/>
          <w:sz w:val="22"/>
          <w:szCs w:val="22"/>
          <w:color w:val="auto"/>
        </w:rPr>
        <w:t>Columbia, Maryland shutdown previously scheduled to be completed in the first quarter of 2008 is now expected to be finalized in mid-2008 based on customer qualification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Electrochem Commercial Power facility expansion on schedule for completion in the fourth quarter of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40"/>
        <w:spacing w:after="0" w:line="251" w:lineRule="auto"/>
        <w:rPr>
          <w:sz w:val="20"/>
          <w:szCs w:val="20"/>
          <w:color w:val="auto"/>
        </w:rPr>
      </w:pPr>
      <w:r>
        <w:rPr>
          <w:rFonts w:ascii="Arial" w:cs="Arial" w:eastAsia="Arial" w:hAnsi="Arial"/>
          <w:sz w:val="22"/>
          <w:szCs w:val="22"/>
          <w:color w:val="auto"/>
        </w:rPr>
        <w:t>Earnings per share for the quarter were $0.12. Excluding charges related to other operating expenses, earnings per share were $0.21. (See Table C for reconciliation to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Subsequent to the end of the quarter, Greatbatch announced the successful completion of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720"/>
        <w:spacing w:after="0" w:line="237" w:lineRule="auto"/>
        <w:rPr>
          <w:sz w:val="20"/>
          <w:szCs w:val="20"/>
          <w:color w:val="auto"/>
        </w:rPr>
      </w:pPr>
      <w:r>
        <w:rPr>
          <w:rFonts w:ascii="Arial" w:cs="Arial" w:eastAsia="Arial" w:hAnsi="Arial"/>
          <w:sz w:val="22"/>
          <w:szCs w:val="22"/>
          <w:color w:val="auto"/>
        </w:rPr>
        <w:t>The acquisition of P Medical Holding SA (“Precimed”), a leading technology-driven supplier to the orthopedic industry.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-267335</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4" w:lineRule="exact"/>
        <w:rPr>
          <w:sz w:val="20"/>
          <w:szCs w:val="20"/>
          <w:color w:val="auto"/>
        </w:rPr>
      </w:pPr>
    </w:p>
    <w:p>
      <w:pPr>
        <w:ind w:left="1080"/>
        <w:spacing w:after="0"/>
        <w:rPr>
          <w:sz w:val="20"/>
          <w:szCs w:val="20"/>
          <w:color w:val="auto"/>
        </w:rPr>
      </w:pPr>
      <w:r>
        <w:rPr>
          <w:rFonts w:ascii="Arial" w:cs="Arial" w:eastAsia="Arial" w:hAnsi="Arial"/>
          <w:sz w:val="22"/>
          <w:szCs w:val="22"/>
          <w:color w:val="auto"/>
        </w:rPr>
        <w:t>The acquisition of the DePuy Orthopaedics’ manufacturing facility in Chaumont,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-99060</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right="60"/>
        <w:spacing w:after="0" w:line="246" w:lineRule="auto"/>
        <w:rPr>
          <w:sz w:val="20"/>
          <w:szCs w:val="20"/>
          <w:color w:val="auto"/>
        </w:rPr>
      </w:pPr>
      <w:r>
        <w:rPr>
          <w:rFonts w:ascii="Arial" w:cs="Arial" w:eastAsia="Arial" w:hAnsi="Arial"/>
          <w:sz w:val="21"/>
          <w:szCs w:val="21"/>
          <w:color w:val="auto"/>
        </w:rPr>
        <w:t>Thomas J. Hook, President &amp; Chief Executive Officer, stated: “Looking back at 2007, we achieved organic sales growth of 8% and adjusted net income growth of 17%, which represents solid performance given the underlying sluggish CRM and commercial markets. We also have executed on our stated strategic objective of diversifying our customer base. We have successfully completed seven acquisitions in the last ten months, which have transformed the company from reliance on primarily one market and three customers towards a more diverse customer base and expanded markets and product offerings. In addition to CRM and commercial, we have added critical mass in both the orthopedics and vascular markets and we have enhanced our commercial market reach by adding rechargeable and wireless sensing capabilities. Our 2007 sales concentration in the CRM market of over 80% is anticipated to be reduced to approximately 50% in 2008.</w:t>
      </w:r>
    </w:p>
    <w:p>
      <w:pPr>
        <w:spacing w:after="0" w:line="181" w:lineRule="exact"/>
        <w:rPr>
          <w:sz w:val="20"/>
          <w:szCs w:val="20"/>
          <w:color w:val="auto"/>
        </w:rPr>
      </w:pPr>
    </w:p>
    <w:p>
      <w:pPr>
        <w:ind w:right="40"/>
        <w:spacing w:after="0" w:line="236" w:lineRule="auto"/>
        <w:rPr>
          <w:sz w:val="20"/>
          <w:szCs w:val="20"/>
          <w:color w:val="auto"/>
        </w:rPr>
      </w:pPr>
      <w:r>
        <w:rPr>
          <w:rFonts w:ascii="Arial" w:cs="Arial" w:eastAsia="Arial" w:hAnsi="Arial"/>
          <w:sz w:val="22"/>
          <w:szCs w:val="22"/>
          <w:color w:val="auto"/>
        </w:rPr>
        <w:t>“Looking forward to 2008, we believe that this will put us in an excellent position to grow our business with our expanded customer base. In addition, we plan to utilize the integration and lean manufacturing expertise that we have developed over the past three years to drive operational efficiencies and synergies throughout our expanded operations. We remain steadfast in our mission of being a leader in the comprehensive design and manufacturing of custom product technologies for the implantable medical and commercial markets.”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272020" cy="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4</w:t>
      </w:r>
      <w:r>
        <w:rPr>
          <w:rFonts w:ascii="Arial" w:cs="Arial" w:eastAsia="Arial" w:hAnsi="Arial"/>
          <w:sz w:val="36"/>
          <w:szCs w:val="36"/>
          <w:b w:val="1"/>
          <w:bCs w:val="1"/>
          <w:color w:val="auto"/>
          <w:vertAlign w:val="superscript"/>
        </w:rPr>
        <w:t>th</w:t>
      </w:r>
      <w:r>
        <w:rPr>
          <w:rFonts w:ascii="Arial" w:cs="Arial" w:eastAsia="Arial" w:hAnsi="Arial"/>
          <w:sz w:val="22"/>
          <w:szCs w:val="22"/>
          <w:b w:val="1"/>
          <w:bCs w:val="1"/>
          <w:color w:val="auto"/>
        </w:rPr>
        <w:t xml:space="preserve"> Quarter Sales Summary</w:t>
      </w:r>
    </w:p>
    <w:p>
      <w:pPr>
        <w:spacing w:after="0" w:line="96" w:lineRule="exact"/>
        <w:rPr>
          <w:sz w:val="20"/>
          <w:szCs w:val="20"/>
          <w:color w:val="auto"/>
        </w:rPr>
      </w:pPr>
    </w:p>
    <w:p>
      <w:pPr>
        <w:spacing w:after="0"/>
        <w:rPr>
          <w:sz w:val="20"/>
          <w:szCs w:val="20"/>
          <w:color w:val="auto"/>
        </w:rPr>
      </w:pPr>
      <w:r>
        <w:rPr>
          <w:rFonts w:ascii="Arial" w:cs="Arial" w:eastAsia="Arial" w:hAnsi="Arial"/>
          <w:sz w:val="19"/>
          <w:szCs w:val="19"/>
          <w:color w:val="auto"/>
        </w:rPr>
        <w:t>The following table summarizes the Company’s sales by business unit and major product line for the fourth quarters of 2007 and</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2006 (in thousands):</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40" w:type="dxa"/>
            <w:vAlign w:val="bottom"/>
            <w:gridSpan w:val="2"/>
          </w:tcPr>
          <w:p>
            <w:pPr>
              <w:spacing w:after="0"/>
              <w:rPr>
                <w:sz w:val="20"/>
                <w:szCs w:val="20"/>
                <w:color w:val="auto"/>
              </w:rPr>
            </w:pPr>
            <w:r>
              <w:rPr>
                <w:rFonts w:ascii="Arial" w:cs="Arial" w:eastAsia="Arial" w:hAnsi="Arial"/>
                <w:sz w:val="14"/>
                <w:szCs w:val="14"/>
                <w:color w:val="auto"/>
              </w:rPr>
              <w:t>Business Unit/Product Lines</w:t>
            </w:r>
          </w:p>
        </w:tc>
        <w:tc>
          <w:tcPr>
            <w:tcW w:w="1340" w:type="dxa"/>
            <w:vAlign w:val="bottom"/>
          </w:tcPr>
          <w:p>
            <w:pPr>
              <w:jc w:val="right"/>
              <w:ind w:right="448"/>
              <w:spacing w:after="0"/>
              <w:rPr>
                <w:sz w:val="20"/>
                <w:szCs w:val="20"/>
                <w:color w:val="auto"/>
              </w:rPr>
            </w:pPr>
            <w:r>
              <w:rPr>
                <w:rFonts w:ascii="Arial" w:cs="Arial" w:eastAsia="Arial" w:hAnsi="Arial"/>
                <w:sz w:val="14"/>
                <w:szCs w:val="14"/>
                <w:b w:val="1"/>
                <w:bCs w:val="1"/>
                <w:color w:val="auto"/>
              </w:rPr>
              <w:t>2007</w:t>
            </w:r>
          </w:p>
        </w:tc>
        <w:tc>
          <w:tcPr>
            <w:tcW w:w="1520" w:type="dxa"/>
            <w:vAlign w:val="bottom"/>
            <w:gridSpan w:val="2"/>
          </w:tcPr>
          <w:p>
            <w:pPr>
              <w:jc w:val="right"/>
              <w:ind w:right="448"/>
              <w:spacing w:after="0"/>
              <w:rPr>
                <w:sz w:val="20"/>
                <w:szCs w:val="20"/>
                <w:color w:val="auto"/>
              </w:rPr>
            </w:pPr>
            <w:r>
              <w:rPr>
                <w:rFonts w:ascii="Arial" w:cs="Arial" w:eastAsia="Arial" w:hAnsi="Arial"/>
                <w:sz w:val="14"/>
                <w:szCs w:val="14"/>
                <w:b w:val="1"/>
                <w:bCs w:val="1"/>
                <w:color w:val="auto"/>
              </w:rPr>
              <w:t>2006</w:t>
            </w:r>
          </w:p>
        </w:tc>
        <w:tc>
          <w:tcPr>
            <w:tcW w:w="300" w:type="dxa"/>
            <w:vAlign w:val="bottom"/>
          </w:tcPr>
          <w:p>
            <w:pPr>
              <w:spacing w:after="0"/>
              <w:rPr>
                <w:sz w:val="16"/>
                <w:szCs w:val="16"/>
                <w:color w:val="auto"/>
              </w:rPr>
            </w:pPr>
          </w:p>
        </w:tc>
        <w:tc>
          <w:tcPr>
            <w:tcW w:w="1220" w:type="dxa"/>
            <w:vAlign w:val="bottom"/>
          </w:tcPr>
          <w:p>
            <w:pPr>
              <w:jc w:val="right"/>
              <w:ind w:right="528"/>
              <w:spacing w:after="0"/>
              <w:rPr>
                <w:sz w:val="20"/>
                <w:szCs w:val="20"/>
                <w:color w:val="auto"/>
              </w:rPr>
            </w:pPr>
            <w:r>
              <w:rPr>
                <w:rFonts w:ascii="Arial" w:cs="Arial" w:eastAsia="Arial" w:hAnsi="Arial"/>
                <w:sz w:val="14"/>
                <w:szCs w:val="14"/>
                <w:b w:val="1"/>
                <w:bCs w:val="1"/>
                <w:color w:val="auto"/>
              </w:rPr>
              <w:t>%</w:t>
            </w:r>
          </w:p>
        </w:tc>
      </w:tr>
      <w:tr>
        <w:trPr>
          <w:trHeight w:val="188"/>
        </w:trPr>
        <w:tc>
          <w:tcPr>
            <w:tcW w:w="20" w:type="dxa"/>
            <w:vAlign w:val="bottom"/>
          </w:tcPr>
          <w:p>
            <w:pPr>
              <w:spacing w:after="0"/>
              <w:rPr>
                <w:sz w:val="16"/>
                <w:szCs w:val="16"/>
                <w:color w:val="auto"/>
              </w:rPr>
            </w:pPr>
          </w:p>
        </w:tc>
        <w:tc>
          <w:tcPr>
            <w:tcW w:w="70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4th Qtr.</w:t>
            </w:r>
          </w:p>
        </w:tc>
        <w:tc>
          <w:tcPr>
            <w:tcW w:w="18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2"/>
          </w:tcPr>
          <w:p>
            <w:pPr>
              <w:jc w:val="right"/>
              <w:ind w:right="740"/>
              <w:spacing w:after="0"/>
              <w:rPr>
                <w:sz w:val="20"/>
                <w:szCs w:val="20"/>
                <w:color w:val="auto"/>
              </w:rPr>
            </w:pPr>
            <w:r>
              <w:rPr>
                <w:rFonts w:ascii="Arial" w:cs="Arial" w:eastAsia="Arial" w:hAnsi="Arial"/>
                <w:sz w:val="14"/>
                <w:szCs w:val="14"/>
                <w:b w:val="1"/>
                <w:bCs w:val="1"/>
                <w:color w:val="auto"/>
              </w:rPr>
              <w:t>4th Qtr.</w:t>
            </w:r>
          </w:p>
        </w:tc>
        <w:tc>
          <w:tcPr>
            <w:tcW w:w="12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Change</w:t>
            </w:r>
          </w:p>
        </w:tc>
      </w:tr>
      <w:tr>
        <w:trPr>
          <w:trHeight w:val="164"/>
        </w:trPr>
        <w:tc>
          <w:tcPr>
            <w:tcW w:w="20" w:type="dxa"/>
            <w:vAlign w:val="bottom"/>
          </w:tcPr>
          <w:p>
            <w:pPr>
              <w:spacing w:after="0"/>
              <w:rPr>
                <w:sz w:val="14"/>
                <w:szCs w:val="14"/>
                <w:color w:val="auto"/>
              </w:rPr>
            </w:pPr>
          </w:p>
        </w:tc>
        <w:tc>
          <w:tcPr>
            <w:tcW w:w="7020" w:type="dxa"/>
            <w:vAlign w:val="bottom"/>
          </w:tcPr>
          <w:p>
            <w:pPr>
              <w:spacing w:after="0"/>
              <w:rPr>
                <w:sz w:val="20"/>
                <w:szCs w:val="20"/>
                <w:color w:val="auto"/>
              </w:rPr>
            </w:pPr>
            <w:r>
              <w:rPr>
                <w:rFonts w:ascii="Arial" w:cs="Arial" w:eastAsia="Arial" w:hAnsi="Arial"/>
                <w:sz w:val="14"/>
                <w:szCs w:val="14"/>
                <w:color w:val="auto"/>
              </w:rPr>
              <w:t>Implantable Medical Components (“IMC”):</w:t>
            </w:r>
          </w:p>
        </w:tc>
        <w:tc>
          <w:tcPr>
            <w:tcW w:w="1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ICD Batteries</w:t>
            </w:r>
          </w:p>
        </w:tc>
        <w:tc>
          <w:tcPr>
            <w:tcW w:w="1340" w:type="dxa"/>
            <w:vAlign w:val="bottom"/>
          </w:tcPr>
          <w:p>
            <w:pPr>
              <w:jc w:val="right"/>
              <w:spacing w:after="0"/>
              <w:rPr>
                <w:sz w:val="20"/>
                <w:szCs w:val="20"/>
                <w:color w:val="auto"/>
              </w:rPr>
            </w:pPr>
            <w:r>
              <w:rPr>
                <w:rFonts w:ascii="Arial" w:cs="Arial" w:eastAsia="Arial" w:hAnsi="Arial"/>
                <w:sz w:val="14"/>
                <w:szCs w:val="14"/>
                <w:color w:val="auto"/>
              </w:rPr>
              <w:t>$11,289</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$10,011</w:t>
            </w:r>
          </w:p>
        </w:tc>
        <w:tc>
          <w:tcPr>
            <w:tcW w:w="1220" w:type="dxa"/>
            <w:vAlign w:val="bottom"/>
          </w:tcPr>
          <w:p>
            <w:pPr>
              <w:jc w:val="right"/>
              <w:spacing w:after="0"/>
              <w:rPr>
                <w:sz w:val="20"/>
                <w:szCs w:val="20"/>
                <w:color w:val="auto"/>
              </w:rPr>
            </w:pPr>
            <w:r>
              <w:rPr>
                <w:rFonts w:ascii="Arial" w:cs="Arial" w:eastAsia="Arial" w:hAnsi="Arial"/>
                <w:sz w:val="14"/>
                <w:szCs w:val="14"/>
                <w:color w:val="auto"/>
              </w:rPr>
              <w:t>13%</w:t>
            </w: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Pacemaker &amp; Other Batteries</w:t>
            </w:r>
          </w:p>
        </w:tc>
        <w:tc>
          <w:tcPr>
            <w:tcW w:w="1340" w:type="dxa"/>
            <w:vAlign w:val="bottom"/>
          </w:tcPr>
          <w:p>
            <w:pPr>
              <w:jc w:val="right"/>
              <w:spacing w:after="0"/>
              <w:rPr>
                <w:sz w:val="20"/>
                <w:szCs w:val="20"/>
                <w:color w:val="auto"/>
              </w:rPr>
            </w:pPr>
            <w:r>
              <w:rPr>
                <w:rFonts w:ascii="Arial" w:cs="Arial" w:eastAsia="Arial" w:hAnsi="Arial"/>
                <w:sz w:val="14"/>
                <w:szCs w:val="14"/>
                <w:color w:val="auto"/>
              </w:rPr>
              <w:t>4,515</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4,934</w:t>
            </w:r>
          </w:p>
        </w:tc>
        <w:tc>
          <w:tcPr>
            <w:tcW w:w="1220" w:type="dxa"/>
            <w:vAlign w:val="bottom"/>
          </w:tcPr>
          <w:p>
            <w:pPr>
              <w:jc w:val="right"/>
              <w:spacing w:after="0"/>
              <w:rPr>
                <w:sz w:val="20"/>
                <w:szCs w:val="20"/>
                <w:color w:val="auto"/>
              </w:rPr>
            </w:pPr>
            <w:r>
              <w:rPr>
                <w:rFonts w:ascii="Arial" w:cs="Arial" w:eastAsia="Arial" w:hAnsi="Arial"/>
                <w:sz w:val="14"/>
                <w:szCs w:val="14"/>
                <w:color w:val="auto"/>
              </w:rPr>
              <w:t>-8%</w:t>
            </w: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ICD Capacitors</w:t>
            </w:r>
          </w:p>
        </w:tc>
        <w:tc>
          <w:tcPr>
            <w:tcW w:w="1340" w:type="dxa"/>
            <w:vAlign w:val="bottom"/>
          </w:tcPr>
          <w:p>
            <w:pPr>
              <w:jc w:val="right"/>
              <w:spacing w:after="0"/>
              <w:rPr>
                <w:sz w:val="20"/>
                <w:szCs w:val="20"/>
                <w:color w:val="auto"/>
              </w:rPr>
            </w:pPr>
            <w:r>
              <w:rPr>
                <w:rFonts w:ascii="Arial" w:cs="Arial" w:eastAsia="Arial" w:hAnsi="Arial"/>
                <w:sz w:val="14"/>
                <w:szCs w:val="14"/>
                <w:color w:val="auto"/>
              </w:rPr>
              <w:t>4,278</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3,374</w:t>
            </w:r>
          </w:p>
        </w:tc>
        <w:tc>
          <w:tcPr>
            <w:tcW w:w="1220" w:type="dxa"/>
            <w:vAlign w:val="bottom"/>
          </w:tcPr>
          <w:p>
            <w:pPr>
              <w:jc w:val="right"/>
              <w:spacing w:after="0"/>
              <w:rPr>
                <w:sz w:val="20"/>
                <w:szCs w:val="20"/>
                <w:color w:val="auto"/>
              </w:rPr>
            </w:pPr>
            <w:r>
              <w:rPr>
                <w:rFonts w:ascii="Arial" w:cs="Arial" w:eastAsia="Arial" w:hAnsi="Arial"/>
                <w:sz w:val="14"/>
                <w:szCs w:val="14"/>
                <w:color w:val="auto"/>
              </w:rPr>
              <w:t>27%</w:t>
            </w: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Feedthroughs</w:t>
            </w:r>
          </w:p>
        </w:tc>
        <w:tc>
          <w:tcPr>
            <w:tcW w:w="1340" w:type="dxa"/>
            <w:vAlign w:val="bottom"/>
          </w:tcPr>
          <w:p>
            <w:pPr>
              <w:jc w:val="right"/>
              <w:spacing w:after="0"/>
              <w:rPr>
                <w:sz w:val="20"/>
                <w:szCs w:val="20"/>
                <w:color w:val="auto"/>
              </w:rPr>
            </w:pPr>
            <w:r>
              <w:rPr>
                <w:rFonts w:ascii="Arial" w:cs="Arial" w:eastAsia="Arial" w:hAnsi="Arial"/>
                <w:sz w:val="14"/>
                <w:szCs w:val="14"/>
                <w:color w:val="auto"/>
              </w:rPr>
              <w:t>15,148</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16,634</w:t>
            </w:r>
          </w:p>
        </w:tc>
        <w:tc>
          <w:tcPr>
            <w:tcW w:w="1220" w:type="dxa"/>
            <w:vAlign w:val="bottom"/>
          </w:tcPr>
          <w:p>
            <w:pPr>
              <w:jc w:val="right"/>
              <w:spacing w:after="0"/>
              <w:rPr>
                <w:sz w:val="20"/>
                <w:szCs w:val="20"/>
                <w:color w:val="auto"/>
              </w:rPr>
            </w:pPr>
            <w:r>
              <w:rPr>
                <w:rFonts w:ascii="Arial" w:cs="Arial" w:eastAsia="Arial" w:hAnsi="Arial"/>
                <w:sz w:val="14"/>
                <w:szCs w:val="14"/>
                <w:color w:val="auto"/>
              </w:rPr>
              <w:t>-9%</w:t>
            </w: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Introducers, Catheters and Leads</w:t>
            </w:r>
          </w:p>
        </w:tc>
        <w:tc>
          <w:tcPr>
            <w:tcW w:w="1340" w:type="dxa"/>
            <w:vAlign w:val="bottom"/>
          </w:tcPr>
          <w:p>
            <w:pPr>
              <w:jc w:val="right"/>
              <w:spacing w:after="0"/>
              <w:rPr>
                <w:sz w:val="20"/>
                <w:szCs w:val="20"/>
                <w:color w:val="auto"/>
              </w:rPr>
            </w:pPr>
            <w:r>
              <w:rPr>
                <w:rFonts w:ascii="Arial" w:cs="Arial" w:eastAsia="Arial" w:hAnsi="Arial"/>
                <w:sz w:val="14"/>
                <w:szCs w:val="14"/>
                <w:color w:val="auto"/>
              </w:rPr>
              <w:t>11,655</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r>
      <w:tr>
        <w:trPr>
          <w:trHeight w:val="176"/>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Enclosures</w:t>
            </w:r>
          </w:p>
        </w:tc>
        <w:tc>
          <w:tcPr>
            <w:tcW w:w="1340" w:type="dxa"/>
            <w:vAlign w:val="bottom"/>
          </w:tcPr>
          <w:p>
            <w:pPr>
              <w:jc w:val="right"/>
              <w:spacing w:after="0"/>
              <w:rPr>
                <w:sz w:val="20"/>
                <w:szCs w:val="20"/>
                <w:color w:val="auto"/>
              </w:rPr>
            </w:pPr>
            <w:r>
              <w:rPr>
                <w:rFonts w:ascii="Arial" w:cs="Arial" w:eastAsia="Arial" w:hAnsi="Arial"/>
                <w:sz w:val="14"/>
                <w:szCs w:val="14"/>
                <w:color w:val="auto"/>
              </w:rPr>
              <w:t>4,493</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4,761</w:t>
            </w:r>
          </w:p>
        </w:tc>
        <w:tc>
          <w:tcPr>
            <w:tcW w:w="1220" w:type="dxa"/>
            <w:vAlign w:val="bottom"/>
          </w:tcPr>
          <w:p>
            <w:pPr>
              <w:jc w:val="right"/>
              <w:spacing w:after="0"/>
              <w:rPr>
                <w:sz w:val="20"/>
                <w:szCs w:val="20"/>
                <w:color w:val="auto"/>
              </w:rPr>
            </w:pPr>
            <w:r>
              <w:rPr>
                <w:rFonts w:ascii="Arial" w:cs="Arial" w:eastAsia="Arial" w:hAnsi="Arial"/>
                <w:sz w:val="14"/>
                <w:szCs w:val="14"/>
                <w:color w:val="auto"/>
              </w:rPr>
              <w:t>-6%</w:t>
            </w:r>
          </w:p>
        </w:tc>
      </w:tr>
      <w:tr>
        <w:trPr>
          <w:trHeight w:val="181"/>
        </w:trPr>
        <w:tc>
          <w:tcPr>
            <w:tcW w:w="20" w:type="dxa"/>
            <w:vAlign w:val="bottom"/>
          </w:tcPr>
          <w:p>
            <w:pPr>
              <w:spacing w:after="0"/>
              <w:rPr>
                <w:sz w:val="15"/>
                <w:szCs w:val="15"/>
                <w:color w:val="auto"/>
              </w:rPr>
            </w:pPr>
          </w:p>
        </w:tc>
        <w:tc>
          <w:tcPr>
            <w:tcW w:w="7020" w:type="dxa"/>
            <w:vAlign w:val="bottom"/>
          </w:tcPr>
          <w:p>
            <w:pPr>
              <w:ind w:left="400"/>
              <w:spacing w:after="0"/>
              <w:rPr>
                <w:sz w:val="20"/>
                <w:szCs w:val="20"/>
                <w:color w:val="auto"/>
              </w:rPr>
            </w:pPr>
            <w:r>
              <w:rPr>
                <w:rFonts w:ascii="Arial" w:cs="Arial" w:eastAsia="Arial" w:hAnsi="Arial"/>
                <w:sz w:val="14"/>
                <w:szCs w:val="14"/>
                <w:color w:val="auto"/>
              </w:rPr>
              <w:t>Other Medical</w:t>
            </w:r>
          </w:p>
        </w:tc>
        <w:tc>
          <w:tcPr>
            <w:tcW w:w="1340" w:type="dxa"/>
            <w:vAlign w:val="bottom"/>
          </w:tcPr>
          <w:p>
            <w:pPr>
              <w:jc w:val="right"/>
              <w:spacing w:after="0"/>
              <w:rPr>
                <w:sz w:val="20"/>
                <w:szCs w:val="20"/>
                <w:color w:val="auto"/>
              </w:rPr>
            </w:pPr>
            <w:r>
              <w:rPr>
                <w:rFonts w:ascii="Arial" w:cs="Arial" w:eastAsia="Arial" w:hAnsi="Arial"/>
                <w:sz w:val="14"/>
                <w:szCs w:val="14"/>
                <w:color w:val="auto"/>
              </w:rPr>
              <w:t>18,653</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13,350</w:t>
            </w:r>
          </w:p>
        </w:tc>
        <w:tc>
          <w:tcPr>
            <w:tcW w:w="1220" w:type="dxa"/>
            <w:vAlign w:val="bottom"/>
          </w:tcPr>
          <w:p>
            <w:pPr>
              <w:jc w:val="right"/>
              <w:spacing w:after="0"/>
              <w:rPr>
                <w:sz w:val="20"/>
                <w:szCs w:val="20"/>
                <w:color w:val="auto"/>
              </w:rPr>
            </w:pPr>
            <w:r>
              <w:rPr>
                <w:rFonts w:ascii="Arial" w:cs="Arial" w:eastAsia="Arial" w:hAnsi="Arial"/>
                <w:sz w:val="14"/>
                <w:szCs w:val="14"/>
                <w:color w:val="auto"/>
              </w:rPr>
              <w:t>40%</w:t>
            </w:r>
          </w:p>
        </w:tc>
      </w:tr>
      <w:tr>
        <w:trPr>
          <w:trHeight w:val="164"/>
        </w:trPr>
        <w:tc>
          <w:tcPr>
            <w:tcW w:w="7040" w:type="dxa"/>
            <w:vAlign w:val="bottom"/>
            <w:gridSpan w:val="2"/>
          </w:tcPr>
          <w:p>
            <w:pPr>
              <w:spacing w:after="0"/>
              <w:rPr>
                <w:sz w:val="20"/>
                <w:szCs w:val="20"/>
                <w:color w:val="auto"/>
              </w:rPr>
            </w:pPr>
            <w:r>
              <w:rPr>
                <w:rFonts w:ascii="Arial" w:cs="Arial" w:eastAsia="Arial" w:hAnsi="Arial"/>
                <w:sz w:val="14"/>
                <w:szCs w:val="14"/>
                <w:color w:val="auto"/>
              </w:rPr>
              <w:t>Total Implantable Medical Components</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70,031</w:t>
            </w:r>
          </w:p>
        </w:tc>
        <w:tc>
          <w:tcPr>
            <w:tcW w:w="180" w:type="dxa"/>
            <w:vAlign w:val="bottom"/>
          </w:tcPr>
          <w:p>
            <w:pPr>
              <w:spacing w:after="0"/>
              <w:rPr>
                <w:sz w:val="14"/>
                <w:szCs w:val="14"/>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53,064</w:t>
            </w:r>
          </w:p>
        </w:tc>
        <w:tc>
          <w:tcPr>
            <w:tcW w:w="300" w:type="dxa"/>
            <w:vAlign w:val="bottom"/>
          </w:tcPr>
          <w:p>
            <w:pPr>
              <w:spacing w:after="0"/>
              <w:rPr>
                <w:sz w:val="14"/>
                <w:szCs w:val="14"/>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32%</w:t>
            </w:r>
          </w:p>
        </w:tc>
      </w:tr>
      <w:tr>
        <w:trPr>
          <w:trHeight w:val="181"/>
        </w:trPr>
        <w:tc>
          <w:tcPr>
            <w:tcW w:w="7040" w:type="dxa"/>
            <w:vAlign w:val="bottom"/>
            <w:gridSpan w:val="2"/>
          </w:tcPr>
          <w:p>
            <w:pPr>
              <w:spacing w:after="0"/>
              <w:rPr>
                <w:sz w:val="20"/>
                <w:szCs w:val="20"/>
                <w:color w:val="auto"/>
              </w:rPr>
            </w:pPr>
            <w:r>
              <w:rPr>
                <w:rFonts w:ascii="Arial" w:cs="Arial" w:eastAsia="Arial" w:hAnsi="Arial"/>
                <w:sz w:val="14"/>
                <w:szCs w:val="14"/>
                <w:color w:val="auto"/>
              </w:rPr>
              <w:t>Electrochem Commercial Power (“ECP”)</w:t>
            </w:r>
          </w:p>
        </w:tc>
        <w:tc>
          <w:tcPr>
            <w:tcW w:w="1340" w:type="dxa"/>
            <w:vAlign w:val="bottom"/>
          </w:tcPr>
          <w:p>
            <w:pPr>
              <w:jc w:val="right"/>
              <w:spacing w:after="0"/>
              <w:rPr>
                <w:sz w:val="20"/>
                <w:szCs w:val="20"/>
                <w:color w:val="auto"/>
              </w:rPr>
            </w:pPr>
            <w:r>
              <w:rPr>
                <w:rFonts w:ascii="Arial" w:cs="Arial" w:eastAsia="Arial" w:hAnsi="Arial"/>
                <w:sz w:val="14"/>
                <w:szCs w:val="14"/>
                <w:color w:val="auto"/>
              </w:rPr>
              <w:t>14,384</w:t>
            </w:r>
          </w:p>
        </w:tc>
        <w:tc>
          <w:tcPr>
            <w:tcW w:w="1820" w:type="dxa"/>
            <w:vAlign w:val="bottom"/>
            <w:gridSpan w:val="3"/>
          </w:tcPr>
          <w:p>
            <w:pPr>
              <w:jc w:val="right"/>
              <w:ind w:right="300"/>
              <w:spacing w:after="0"/>
              <w:rPr>
                <w:sz w:val="20"/>
                <w:szCs w:val="20"/>
                <w:color w:val="auto"/>
              </w:rPr>
            </w:pPr>
            <w:r>
              <w:rPr>
                <w:rFonts w:ascii="Arial" w:cs="Arial" w:eastAsia="Arial" w:hAnsi="Arial"/>
                <w:sz w:val="14"/>
                <w:szCs w:val="14"/>
                <w:color w:val="auto"/>
              </w:rPr>
              <w:t>10,079</w:t>
            </w:r>
          </w:p>
        </w:tc>
        <w:tc>
          <w:tcPr>
            <w:tcW w:w="1220" w:type="dxa"/>
            <w:vAlign w:val="bottom"/>
          </w:tcPr>
          <w:p>
            <w:pPr>
              <w:jc w:val="right"/>
              <w:spacing w:after="0"/>
              <w:rPr>
                <w:sz w:val="20"/>
                <w:szCs w:val="20"/>
                <w:color w:val="auto"/>
              </w:rPr>
            </w:pPr>
            <w:r>
              <w:rPr>
                <w:rFonts w:ascii="Arial" w:cs="Arial" w:eastAsia="Arial" w:hAnsi="Arial"/>
                <w:sz w:val="14"/>
                <w:szCs w:val="14"/>
                <w:color w:val="auto"/>
              </w:rPr>
              <w:t>43%</w:t>
            </w:r>
          </w:p>
        </w:tc>
      </w:tr>
      <w:tr>
        <w:trPr>
          <w:trHeight w:val="169"/>
        </w:trPr>
        <w:tc>
          <w:tcPr>
            <w:tcW w:w="20" w:type="dxa"/>
            <w:vAlign w:val="bottom"/>
          </w:tcPr>
          <w:p>
            <w:pPr>
              <w:spacing w:after="0"/>
              <w:rPr>
                <w:sz w:val="14"/>
                <w:szCs w:val="14"/>
                <w:color w:val="auto"/>
              </w:rPr>
            </w:pPr>
          </w:p>
        </w:tc>
        <w:tc>
          <w:tcPr>
            <w:tcW w:w="7020" w:type="dxa"/>
            <w:vAlign w:val="bottom"/>
          </w:tcPr>
          <w:p>
            <w:pPr>
              <w:spacing w:after="0"/>
              <w:rPr>
                <w:sz w:val="20"/>
                <w:szCs w:val="20"/>
                <w:color w:val="auto"/>
              </w:rPr>
            </w:pPr>
            <w:r>
              <w:rPr>
                <w:rFonts w:ascii="Arial" w:cs="Arial" w:eastAsia="Arial" w:hAnsi="Arial"/>
                <w:sz w:val="14"/>
                <w:szCs w:val="14"/>
                <w:color w:val="auto"/>
              </w:rPr>
              <w:t>Total Sales</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$84,415</w:t>
            </w:r>
          </w:p>
        </w:tc>
        <w:tc>
          <w:tcPr>
            <w:tcW w:w="180" w:type="dxa"/>
            <w:vAlign w:val="bottom"/>
          </w:tcPr>
          <w:p>
            <w:pPr>
              <w:spacing w:after="0"/>
              <w:rPr>
                <w:sz w:val="14"/>
                <w:szCs w:val="14"/>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$63,143</w:t>
            </w:r>
          </w:p>
        </w:tc>
        <w:tc>
          <w:tcPr>
            <w:tcW w:w="300" w:type="dxa"/>
            <w:vAlign w:val="bottom"/>
          </w:tcPr>
          <w:p>
            <w:pPr>
              <w:spacing w:after="0"/>
              <w:rPr>
                <w:sz w:val="14"/>
                <w:szCs w:val="14"/>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34%</w:t>
            </w:r>
          </w:p>
        </w:tc>
      </w:tr>
      <w:tr>
        <w:trPr>
          <w:trHeight w:val="20"/>
        </w:trPr>
        <w:tc>
          <w:tcPr>
            <w:tcW w:w="20" w:type="dxa"/>
            <w:vAlign w:val="bottom"/>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w:t>
      </w:r>
      <w:r>
        <w:rPr>
          <w:rFonts w:ascii="Arial" w:cs="Arial" w:eastAsia="Arial" w:hAnsi="Arial"/>
          <w:sz w:val="36"/>
          <w:szCs w:val="36"/>
          <w:b w:val="1"/>
          <w:bCs w:val="1"/>
          <w:color w:val="auto"/>
          <w:vertAlign w:val="superscript"/>
        </w:rPr>
        <w:t>th</w:t>
      </w:r>
      <w:r>
        <w:rPr>
          <w:rFonts w:ascii="Arial" w:cs="Arial" w:eastAsia="Arial" w:hAnsi="Arial"/>
          <w:sz w:val="22"/>
          <w:szCs w:val="22"/>
          <w:b w:val="1"/>
          <w:bCs w:val="1"/>
          <w:color w:val="auto"/>
        </w:rPr>
        <w:t xml:space="preserve"> Quarter Profit &amp; Loss Summary</w:t>
      </w:r>
    </w:p>
    <w:p>
      <w:pPr>
        <w:spacing w:after="0" w:line="96" w:lineRule="exact"/>
        <w:rPr>
          <w:sz w:val="20"/>
          <w:szCs w:val="20"/>
          <w:color w:val="auto"/>
        </w:rPr>
      </w:pPr>
    </w:p>
    <w:p>
      <w:pPr>
        <w:ind w:right="420"/>
        <w:spacing w:after="0" w:line="251" w:lineRule="auto"/>
        <w:rPr>
          <w:sz w:val="20"/>
          <w:szCs w:val="20"/>
          <w:color w:val="auto"/>
        </w:rPr>
      </w:pPr>
      <w:r>
        <w:rPr>
          <w:rFonts w:ascii="Arial" w:cs="Arial" w:eastAsia="Arial" w:hAnsi="Arial"/>
          <w:sz w:val="22"/>
          <w:szCs w:val="22"/>
          <w:color w:val="auto"/>
        </w:rPr>
        <w:t>The following table summarizes selected information derived from the condensed consolidated statements of operations for the fourth quarters of 2007 and 2006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500" w:type="dxa"/>
            <w:vAlign w:val="bottom"/>
            <w:gridSpan w:val="2"/>
          </w:tcPr>
          <w:p>
            <w:pPr>
              <w:ind w:left="7080"/>
              <w:spacing w:after="0"/>
              <w:rPr>
                <w:sz w:val="20"/>
                <w:szCs w:val="20"/>
                <w:color w:val="auto"/>
              </w:rPr>
            </w:pPr>
            <w:r>
              <w:rPr>
                <w:rFonts w:ascii="Arial" w:cs="Arial" w:eastAsia="Arial" w:hAnsi="Arial"/>
                <w:sz w:val="14"/>
                <w:szCs w:val="14"/>
                <w:b w:val="1"/>
                <w:bCs w:val="1"/>
                <w:color w:val="auto"/>
              </w:rPr>
              <w:t>2007</w:t>
            </w:r>
          </w:p>
        </w:tc>
        <w:tc>
          <w:tcPr>
            <w:tcW w:w="1720" w:type="dxa"/>
            <w:vAlign w:val="bottom"/>
          </w:tcPr>
          <w:p>
            <w:pPr>
              <w:jc w:val="right"/>
              <w:ind w:right="48"/>
              <w:spacing w:after="0"/>
              <w:rPr>
                <w:sz w:val="20"/>
                <w:szCs w:val="20"/>
                <w:color w:val="auto"/>
              </w:rPr>
            </w:pPr>
            <w:r>
              <w:rPr>
                <w:rFonts w:ascii="Arial" w:cs="Arial" w:eastAsia="Arial" w:hAnsi="Arial"/>
                <w:sz w:val="14"/>
                <w:szCs w:val="14"/>
                <w:b w:val="1"/>
                <w:bCs w:val="1"/>
                <w:color w:val="auto"/>
              </w:rPr>
              <w:t>2006</w:t>
            </w:r>
          </w:p>
        </w:tc>
        <w:tc>
          <w:tcPr>
            <w:tcW w:w="860" w:type="dxa"/>
            <w:vAlign w:val="bottom"/>
          </w:tcPr>
          <w:p>
            <w:pPr>
              <w:spacing w:after="0"/>
              <w:rPr>
                <w:sz w:val="16"/>
                <w:szCs w:val="16"/>
                <w:color w:val="auto"/>
              </w:rPr>
            </w:pPr>
          </w:p>
        </w:tc>
        <w:tc>
          <w:tcPr>
            <w:tcW w:w="1340" w:type="dxa"/>
            <w:vAlign w:val="bottom"/>
          </w:tcPr>
          <w:p>
            <w:pPr>
              <w:jc w:val="right"/>
              <w:ind w:right="608"/>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6"/>
                <w:szCs w:val="16"/>
                <w:color w:val="auto"/>
              </w:rPr>
            </w:pPr>
          </w:p>
        </w:tc>
      </w:tr>
      <w:tr>
        <w:trPr>
          <w:trHeight w:val="188"/>
        </w:trPr>
        <w:tc>
          <w:tcPr>
            <w:tcW w:w="20" w:type="dxa"/>
            <w:vAlign w:val="bottom"/>
          </w:tcPr>
          <w:p>
            <w:pPr>
              <w:spacing w:after="0"/>
              <w:rPr>
                <w:sz w:val="16"/>
                <w:szCs w:val="16"/>
                <w:color w:val="auto"/>
              </w:rPr>
            </w:pPr>
          </w:p>
        </w:tc>
        <w:tc>
          <w:tcPr>
            <w:tcW w:w="7480" w:type="dxa"/>
            <w:vAlign w:val="bottom"/>
          </w:tcPr>
          <w:p>
            <w:pPr>
              <w:ind w:left="6960"/>
              <w:spacing w:after="0"/>
              <w:rPr>
                <w:sz w:val="20"/>
                <w:szCs w:val="20"/>
                <w:color w:val="auto"/>
              </w:rPr>
            </w:pPr>
            <w:r>
              <w:rPr>
                <w:rFonts w:ascii="Arial" w:cs="Arial" w:eastAsia="Arial" w:hAnsi="Arial"/>
                <w:sz w:val="14"/>
                <w:szCs w:val="14"/>
                <w:b w:val="1"/>
                <w:bCs w:val="1"/>
                <w:color w:val="auto"/>
              </w:rPr>
              <w:t>4th Qtr.</w:t>
            </w:r>
          </w:p>
        </w:tc>
        <w:tc>
          <w:tcPr>
            <w:tcW w:w="1720" w:type="dxa"/>
            <w:vAlign w:val="bottom"/>
          </w:tcPr>
          <w:p>
            <w:pPr>
              <w:jc w:val="right"/>
              <w:spacing w:after="0"/>
              <w:rPr>
                <w:sz w:val="20"/>
                <w:szCs w:val="20"/>
                <w:color w:val="auto"/>
              </w:rPr>
            </w:pPr>
            <w:r>
              <w:rPr>
                <w:rFonts w:ascii="Arial" w:cs="Arial" w:eastAsia="Arial" w:hAnsi="Arial"/>
                <w:sz w:val="14"/>
                <w:szCs w:val="14"/>
                <w:b w:val="1"/>
                <w:bCs w:val="1"/>
                <w:color w:val="auto"/>
              </w:rPr>
              <w:t>4th Qtr.</w:t>
            </w:r>
          </w:p>
        </w:tc>
        <w:tc>
          <w:tcPr>
            <w:tcW w:w="860" w:type="dxa"/>
            <w:vAlign w:val="bottom"/>
          </w:tcPr>
          <w:p>
            <w:pPr>
              <w:spacing w:after="0"/>
              <w:rPr>
                <w:sz w:val="16"/>
                <w:szCs w:val="16"/>
                <w:color w:val="auto"/>
              </w:rPr>
            </w:pPr>
          </w:p>
        </w:tc>
        <w:tc>
          <w:tcPr>
            <w:tcW w:w="136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Change</w:t>
            </w:r>
          </w:p>
        </w:tc>
      </w:tr>
      <w:tr>
        <w:trPr>
          <w:trHeight w:val="164"/>
        </w:trPr>
        <w:tc>
          <w:tcPr>
            <w:tcW w:w="20" w:type="dxa"/>
            <w:vAlign w:val="bottom"/>
          </w:tcPr>
          <w:p>
            <w:pPr>
              <w:spacing w:after="0"/>
              <w:rPr>
                <w:sz w:val="14"/>
                <w:szCs w:val="14"/>
                <w:color w:val="auto"/>
              </w:rPr>
            </w:pPr>
          </w:p>
        </w:tc>
        <w:tc>
          <w:tcPr>
            <w:tcW w:w="748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Cost of Sales</w:t>
            </w:r>
          </w:p>
        </w:tc>
        <w:tc>
          <w:tcPr>
            <w:tcW w:w="1720" w:type="dxa"/>
            <w:vAlign w:val="bottom"/>
            <w:tcBorders>
              <w:top w:val="single" w:sz="8" w:color="auto"/>
            </w:tcBorders>
          </w:tcPr>
          <w:p>
            <w:pPr>
              <w:jc w:val="right"/>
              <w:ind w:right="1168"/>
              <w:spacing w:after="0"/>
              <w:rPr>
                <w:sz w:val="20"/>
                <w:szCs w:val="20"/>
                <w:color w:val="auto"/>
              </w:rPr>
            </w:pPr>
            <w:r>
              <w:rPr>
                <w:rFonts w:ascii="Arial" w:cs="Arial" w:eastAsia="Arial" w:hAnsi="Arial"/>
                <w:sz w:val="14"/>
                <w:szCs w:val="14"/>
                <w:color w:val="auto"/>
                <w:w w:val="90"/>
              </w:rPr>
              <w:t>$57,860</w:t>
            </w:r>
          </w:p>
        </w:tc>
        <w:tc>
          <w:tcPr>
            <w:tcW w:w="860" w:type="dxa"/>
            <w:vAlign w:val="bottom"/>
            <w:tcBorders>
              <w:top w:val="single" w:sz="8" w:color="auto"/>
            </w:tcBorders>
          </w:tcPr>
          <w:p>
            <w:pPr>
              <w:jc w:val="right"/>
              <w:ind w:right="288"/>
              <w:spacing w:after="0"/>
              <w:rPr>
                <w:sz w:val="20"/>
                <w:szCs w:val="20"/>
                <w:color w:val="auto"/>
              </w:rPr>
            </w:pPr>
            <w:r>
              <w:rPr>
                <w:rFonts w:ascii="Arial" w:cs="Arial" w:eastAsia="Arial" w:hAnsi="Arial"/>
                <w:sz w:val="14"/>
                <w:szCs w:val="14"/>
                <w:color w:val="auto"/>
                <w:w w:val="94"/>
              </w:rPr>
              <w:t>$40,747</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42%</w:t>
            </w:r>
          </w:p>
        </w:tc>
        <w:tc>
          <w:tcPr>
            <w:tcW w:w="20" w:type="dxa"/>
            <w:vAlign w:val="bottom"/>
          </w:tcPr>
          <w:p>
            <w:pPr>
              <w:spacing w:after="0"/>
              <w:rPr>
                <w:sz w:val="14"/>
                <w:szCs w:val="14"/>
                <w:color w:val="auto"/>
              </w:rPr>
            </w:pPr>
          </w:p>
        </w:tc>
      </w:tr>
      <w:tr>
        <w:trPr>
          <w:trHeight w:val="182"/>
        </w:trPr>
        <w:tc>
          <w:tcPr>
            <w:tcW w:w="7500" w:type="dxa"/>
            <w:vAlign w:val="bottom"/>
            <w:gridSpan w:val="2"/>
          </w:tcPr>
          <w:p>
            <w:pPr>
              <w:spacing w:after="0"/>
              <w:rPr>
                <w:sz w:val="20"/>
                <w:szCs w:val="20"/>
                <w:color w:val="auto"/>
              </w:rPr>
            </w:pPr>
            <w:r>
              <w:rPr>
                <w:rFonts w:ascii="Arial" w:cs="Arial" w:eastAsia="Arial" w:hAnsi="Arial"/>
                <w:sz w:val="14"/>
                <w:szCs w:val="14"/>
                <w:color w:val="auto"/>
              </w:rPr>
              <w:t>Cost of Sales as % of Sales</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68.5%</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64.5%</w:t>
            </w: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44"/>
        </w:trPr>
        <w:tc>
          <w:tcPr>
            <w:tcW w:w="7500" w:type="dxa"/>
            <w:vAlign w:val="bottom"/>
            <w:gridSpan w:val="2"/>
          </w:tcPr>
          <w:p>
            <w:pPr>
              <w:spacing w:after="0"/>
              <w:rPr>
                <w:sz w:val="20"/>
                <w:szCs w:val="20"/>
                <w:color w:val="auto"/>
              </w:rPr>
            </w:pPr>
            <w:r>
              <w:rPr>
                <w:rFonts w:ascii="Arial" w:cs="Arial" w:eastAsia="Arial" w:hAnsi="Arial"/>
                <w:sz w:val="14"/>
                <w:szCs w:val="14"/>
                <w:color w:val="auto"/>
              </w:rPr>
              <w:t>SG&amp;A Expenses</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w w:val="90"/>
              </w:rPr>
              <w:t>$12,544</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w w:val="94"/>
              </w:rPr>
              <w:t>$10,594</w:t>
            </w:r>
          </w:p>
        </w:tc>
        <w:tc>
          <w:tcPr>
            <w:tcW w:w="1360" w:type="dxa"/>
            <w:vAlign w:val="bottom"/>
            <w:gridSpan w:val="2"/>
          </w:tcPr>
          <w:p>
            <w:pPr>
              <w:jc w:val="right"/>
              <w:ind w:right="20"/>
              <w:spacing w:after="0"/>
              <w:rPr>
                <w:sz w:val="20"/>
                <w:szCs w:val="20"/>
                <w:color w:val="auto"/>
              </w:rPr>
            </w:pPr>
            <w:r>
              <w:rPr>
                <w:rFonts w:ascii="Arial" w:cs="Arial" w:eastAsia="Arial" w:hAnsi="Arial"/>
                <w:sz w:val="14"/>
                <w:szCs w:val="14"/>
                <w:color w:val="auto"/>
              </w:rPr>
              <w:t>18%</w:t>
            </w:r>
          </w:p>
        </w:tc>
      </w:tr>
      <w:tr>
        <w:trPr>
          <w:trHeight w:val="182"/>
        </w:trPr>
        <w:tc>
          <w:tcPr>
            <w:tcW w:w="7500" w:type="dxa"/>
            <w:vAlign w:val="bottom"/>
            <w:gridSpan w:val="2"/>
          </w:tcPr>
          <w:p>
            <w:pPr>
              <w:spacing w:after="0"/>
              <w:rPr>
                <w:sz w:val="20"/>
                <w:szCs w:val="20"/>
                <w:color w:val="auto"/>
              </w:rPr>
            </w:pPr>
            <w:r>
              <w:rPr>
                <w:rFonts w:ascii="Arial" w:cs="Arial" w:eastAsia="Arial" w:hAnsi="Arial"/>
                <w:sz w:val="14"/>
                <w:szCs w:val="14"/>
                <w:color w:val="auto"/>
              </w:rPr>
              <w:t>SG&amp;A Expenses as % of Sales</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14.9%</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16.8%</w:t>
            </w: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44"/>
        </w:trPr>
        <w:tc>
          <w:tcPr>
            <w:tcW w:w="7500" w:type="dxa"/>
            <w:vAlign w:val="bottom"/>
            <w:gridSpan w:val="2"/>
          </w:tcPr>
          <w:p>
            <w:pPr>
              <w:spacing w:after="0"/>
              <w:rPr>
                <w:sz w:val="20"/>
                <w:szCs w:val="20"/>
                <w:color w:val="auto"/>
              </w:rPr>
            </w:pPr>
            <w:r>
              <w:rPr>
                <w:rFonts w:ascii="Arial" w:cs="Arial" w:eastAsia="Arial" w:hAnsi="Arial"/>
                <w:sz w:val="14"/>
                <w:szCs w:val="14"/>
                <w:color w:val="auto"/>
              </w:rPr>
              <w:t>RD&amp;E Expenses, net</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$8,058</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$6,163</w:t>
            </w:r>
          </w:p>
        </w:tc>
        <w:tc>
          <w:tcPr>
            <w:tcW w:w="1360" w:type="dxa"/>
            <w:vAlign w:val="bottom"/>
            <w:gridSpan w:val="2"/>
          </w:tcPr>
          <w:p>
            <w:pPr>
              <w:jc w:val="right"/>
              <w:ind w:right="20"/>
              <w:spacing w:after="0"/>
              <w:rPr>
                <w:sz w:val="20"/>
                <w:szCs w:val="20"/>
                <w:color w:val="auto"/>
              </w:rPr>
            </w:pPr>
            <w:r>
              <w:rPr>
                <w:rFonts w:ascii="Arial" w:cs="Arial" w:eastAsia="Arial" w:hAnsi="Arial"/>
                <w:sz w:val="14"/>
                <w:szCs w:val="14"/>
                <w:color w:val="auto"/>
              </w:rPr>
              <w:t>31%</w:t>
            </w:r>
          </w:p>
        </w:tc>
      </w:tr>
      <w:tr>
        <w:trPr>
          <w:trHeight w:val="182"/>
        </w:trPr>
        <w:tc>
          <w:tcPr>
            <w:tcW w:w="7500" w:type="dxa"/>
            <w:vAlign w:val="bottom"/>
            <w:gridSpan w:val="2"/>
          </w:tcPr>
          <w:p>
            <w:pPr>
              <w:spacing w:after="0"/>
              <w:rPr>
                <w:sz w:val="20"/>
                <w:szCs w:val="20"/>
                <w:color w:val="auto"/>
              </w:rPr>
            </w:pPr>
            <w:r>
              <w:rPr>
                <w:rFonts w:ascii="Arial" w:cs="Arial" w:eastAsia="Arial" w:hAnsi="Arial"/>
                <w:sz w:val="14"/>
                <w:szCs w:val="14"/>
                <w:color w:val="auto"/>
              </w:rPr>
              <w:t>RD&amp;E Expenses, net as % of Sales</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9.5%</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9.8%</w:t>
            </w: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44"/>
        </w:trPr>
        <w:tc>
          <w:tcPr>
            <w:tcW w:w="7500" w:type="dxa"/>
            <w:vAlign w:val="bottom"/>
            <w:gridSpan w:val="2"/>
          </w:tcPr>
          <w:p>
            <w:pPr>
              <w:spacing w:after="0"/>
              <w:rPr>
                <w:sz w:val="20"/>
                <w:szCs w:val="20"/>
                <w:color w:val="auto"/>
              </w:rPr>
            </w:pPr>
            <w:r>
              <w:rPr>
                <w:rFonts w:ascii="Arial" w:cs="Arial" w:eastAsia="Arial" w:hAnsi="Arial"/>
                <w:sz w:val="14"/>
                <w:szCs w:val="14"/>
                <w:color w:val="auto"/>
              </w:rPr>
              <w:t>Operating Income</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$5,425</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$1,132</w:t>
            </w:r>
          </w:p>
        </w:tc>
        <w:tc>
          <w:tcPr>
            <w:tcW w:w="1360" w:type="dxa"/>
            <w:vAlign w:val="bottom"/>
            <w:gridSpan w:val="2"/>
          </w:tcPr>
          <w:p>
            <w:pPr>
              <w:jc w:val="right"/>
              <w:ind w:right="20"/>
              <w:spacing w:after="0"/>
              <w:rPr>
                <w:sz w:val="20"/>
                <w:szCs w:val="20"/>
                <w:color w:val="auto"/>
              </w:rPr>
            </w:pPr>
            <w:r>
              <w:rPr>
                <w:rFonts w:ascii="Arial" w:cs="Arial" w:eastAsia="Arial" w:hAnsi="Arial"/>
                <w:sz w:val="14"/>
                <w:szCs w:val="14"/>
                <w:color w:val="auto"/>
              </w:rPr>
              <w:t>379%</w:t>
            </w:r>
          </w:p>
        </w:tc>
      </w:tr>
      <w:tr>
        <w:trPr>
          <w:trHeight w:val="182"/>
        </w:trPr>
        <w:tc>
          <w:tcPr>
            <w:tcW w:w="7500" w:type="dxa"/>
            <w:vAlign w:val="bottom"/>
            <w:gridSpan w:val="2"/>
          </w:tcPr>
          <w:p>
            <w:pPr>
              <w:spacing w:after="0"/>
              <w:rPr>
                <w:sz w:val="20"/>
                <w:szCs w:val="20"/>
                <w:color w:val="auto"/>
              </w:rPr>
            </w:pPr>
            <w:r>
              <w:rPr>
                <w:rFonts w:ascii="Arial" w:cs="Arial" w:eastAsia="Arial" w:hAnsi="Arial"/>
                <w:sz w:val="14"/>
                <w:szCs w:val="14"/>
                <w:color w:val="auto"/>
              </w:rPr>
              <w:t>Operating Margin</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6.4%</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1.8%</w:t>
            </w: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51"/>
        </w:trPr>
        <w:tc>
          <w:tcPr>
            <w:tcW w:w="7500" w:type="dxa"/>
            <w:vAlign w:val="bottom"/>
            <w:gridSpan w:val="2"/>
          </w:tcPr>
          <w:p>
            <w:pPr>
              <w:spacing w:after="0"/>
              <w:rPr>
                <w:sz w:val="20"/>
                <w:szCs w:val="20"/>
                <w:color w:val="auto"/>
              </w:rPr>
            </w:pPr>
            <w:r>
              <w:rPr>
                <w:rFonts w:ascii="Arial" w:cs="Arial" w:eastAsia="Arial" w:hAnsi="Arial"/>
                <w:sz w:val="14"/>
                <w:szCs w:val="14"/>
                <w:color w:val="auto"/>
              </w:rPr>
              <w:t>Effective Tax Rate</w:t>
            </w:r>
          </w:p>
        </w:tc>
        <w:tc>
          <w:tcPr>
            <w:tcW w:w="1720" w:type="dxa"/>
            <w:vAlign w:val="bottom"/>
          </w:tcPr>
          <w:p>
            <w:pPr>
              <w:jc w:val="right"/>
              <w:ind w:right="1168"/>
              <w:spacing w:after="0"/>
              <w:rPr>
                <w:sz w:val="20"/>
                <w:szCs w:val="20"/>
                <w:color w:val="auto"/>
              </w:rPr>
            </w:pPr>
            <w:r>
              <w:rPr>
                <w:rFonts w:ascii="Arial" w:cs="Arial" w:eastAsia="Arial" w:hAnsi="Arial"/>
                <w:sz w:val="14"/>
                <w:szCs w:val="14"/>
                <w:color w:val="auto"/>
              </w:rPr>
              <w:t>45.4%</w:t>
            </w:r>
          </w:p>
        </w:tc>
        <w:tc>
          <w:tcPr>
            <w:tcW w:w="860" w:type="dxa"/>
            <w:vAlign w:val="bottom"/>
          </w:tcPr>
          <w:p>
            <w:pPr>
              <w:jc w:val="right"/>
              <w:ind w:right="288"/>
              <w:spacing w:after="0"/>
              <w:rPr>
                <w:sz w:val="20"/>
                <w:szCs w:val="20"/>
                <w:color w:val="auto"/>
              </w:rPr>
            </w:pPr>
            <w:r>
              <w:rPr>
                <w:rFonts w:ascii="Arial" w:cs="Arial" w:eastAsia="Arial" w:hAnsi="Arial"/>
                <w:sz w:val="14"/>
                <w:szCs w:val="14"/>
                <w:color w:val="auto"/>
              </w:rPr>
              <w:t>18.4%</w:t>
            </w: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9"/>
          <w:szCs w:val="19"/>
          <w:color w:val="auto"/>
        </w:rPr>
        <w:t>The cost of sales as a percentage of sales increased from last year primarily because of the companies acquired during 2007.</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Excluding the acquired companies, our cost of sales percentage was slightly above the 2006 rate.</w:t>
      </w:r>
    </w:p>
    <w:p>
      <w:pPr>
        <w:spacing w:after="0" w:line="188" w:lineRule="exact"/>
        <w:rPr>
          <w:sz w:val="20"/>
          <w:szCs w:val="20"/>
          <w:color w:val="auto"/>
        </w:rPr>
      </w:pPr>
    </w:p>
    <w:p>
      <w:pPr>
        <w:jc w:val="both"/>
        <w:ind w:right="440"/>
        <w:spacing w:after="0"/>
        <w:rPr>
          <w:sz w:val="20"/>
          <w:szCs w:val="20"/>
          <w:color w:val="auto"/>
        </w:rPr>
      </w:pPr>
      <w:r>
        <w:rPr>
          <w:rFonts w:ascii="Arial" w:cs="Arial" w:eastAsia="Arial" w:hAnsi="Arial"/>
          <w:sz w:val="22"/>
          <w:szCs w:val="22"/>
          <w:color w:val="auto"/>
        </w:rPr>
        <w:t>The decrease in the SG&amp;A percentage is due to cost reductions partially offset by a higher run rate on the acquired businesses. SG&amp;A costs for the businesses acquired in 2007 include amortization costs related to acquired customer lists and non-compete contracts.</w:t>
      </w:r>
    </w:p>
    <w:p>
      <w:pPr>
        <w:spacing w:after="0" w:line="186" w:lineRule="exact"/>
        <w:rPr>
          <w:sz w:val="20"/>
          <w:szCs w:val="20"/>
          <w:color w:val="auto"/>
        </w:rPr>
      </w:pPr>
    </w:p>
    <w:p>
      <w:pPr>
        <w:ind w:right="200"/>
        <w:spacing w:after="0" w:line="251" w:lineRule="auto"/>
        <w:rPr>
          <w:sz w:val="20"/>
          <w:szCs w:val="20"/>
          <w:color w:val="auto"/>
        </w:rPr>
      </w:pPr>
      <w:r>
        <w:rPr>
          <w:rFonts w:ascii="Arial" w:cs="Arial" w:eastAsia="Arial" w:hAnsi="Arial"/>
          <w:sz w:val="22"/>
          <w:szCs w:val="22"/>
          <w:color w:val="auto"/>
        </w:rPr>
        <w:t>The net RD&amp;E expenses percentage is approximately the same as last year’s percentage. The effect of the increase in cost on new development projects was offset by the impact of higher reimbursements.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111125</wp:posOffset>
            </wp:positionV>
            <wp:extent cx="7272020" cy="596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The other operating expense in the fourth quarter consists of:</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5620" w:type="dxa"/>
            <w:vAlign w:val="bottom"/>
          </w:tcPr>
          <w:p>
            <w:pPr>
              <w:spacing w:after="0"/>
              <w:rPr>
                <w:sz w:val="20"/>
                <w:szCs w:val="20"/>
                <w:color w:val="auto"/>
              </w:rPr>
            </w:pPr>
            <w:r>
              <w:rPr>
                <w:rFonts w:ascii="Arial" w:cs="Arial" w:eastAsia="Arial" w:hAnsi="Arial"/>
                <w:sz w:val="14"/>
                <w:szCs w:val="14"/>
                <w:color w:val="auto"/>
              </w:rPr>
              <w:t>-- Columbia closure/relocations</w:t>
            </w:r>
          </w:p>
        </w:tc>
        <w:tc>
          <w:tcPr>
            <w:tcW w:w="3960" w:type="dxa"/>
            <w:vAlign w:val="bottom"/>
          </w:tcPr>
          <w:p>
            <w:pPr>
              <w:jc w:val="center"/>
              <w:ind w:left="3068"/>
              <w:spacing w:after="0"/>
              <w:rPr>
                <w:sz w:val="20"/>
                <w:szCs w:val="20"/>
                <w:color w:val="auto"/>
              </w:rPr>
            </w:pPr>
            <w:r>
              <w:rPr>
                <w:rFonts w:ascii="Arial" w:cs="Arial" w:eastAsia="Arial" w:hAnsi="Arial"/>
                <w:sz w:val="14"/>
                <w:szCs w:val="14"/>
                <w:color w:val="auto"/>
                <w:w w:val="98"/>
              </w:rPr>
              <w:t>$0.7 million</w:t>
            </w:r>
          </w:p>
        </w:tc>
      </w:tr>
      <w:tr>
        <w:trPr>
          <w:trHeight w:val="176"/>
        </w:trPr>
        <w:tc>
          <w:tcPr>
            <w:tcW w:w="5620" w:type="dxa"/>
            <w:vAlign w:val="bottom"/>
          </w:tcPr>
          <w:p>
            <w:pPr>
              <w:spacing w:after="0"/>
              <w:rPr>
                <w:sz w:val="20"/>
                <w:szCs w:val="20"/>
                <w:color w:val="auto"/>
              </w:rPr>
            </w:pPr>
            <w:r>
              <w:rPr>
                <w:rFonts w:ascii="Arial" w:cs="Arial" w:eastAsia="Arial" w:hAnsi="Arial"/>
                <w:sz w:val="14"/>
                <w:szCs w:val="14"/>
                <w:color w:val="auto"/>
              </w:rPr>
              <w:t>-- ECP building expansion</w:t>
            </w:r>
          </w:p>
        </w:tc>
        <w:tc>
          <w:tcPr>
            <w:tcW w:w="3960" w:type="dxa"/>
            <w:vAlign w:val="bottom"/>
          </w:tcPr>
          <w:p>
            <w:pPr>
              <w:jc w:val="center"/>
              <w:ind w:left="3068"/>
              <w:spacing w:after="0"/>
              <w:rPr>
                <w:sz w:val="20"/>
                <w:szCs w:val="20"/>
                <w:color w:val="auto"/>
              </w:rPr>
            </w:pPr>
            <w:r>
              <w:rPr>
                <w:rFonts w:ascii="Arial" w:cs="Arial" w:eastAsia="Arial" w:hAnsi="Arial"/>
                <w:sz w:val="14"/>
                <w:szCs w:val="14"/>
                <w:color w:val="auto"/>
                <w:w w:val="98"/>
              </w:rPr>
              <w:t>$0.1 million</w:t>
            </w:r>
          </w:p>
        </w:tc>
      </w:tr>
      <w:tr>
        <w:trPr>
          <w:trHeight w:val="182"/>
        </w:trPr>
        <w:tc>
          <w:tcPr>
            <w:tcW w:w="5620" w:type="dxa"/>
            <w:vAlign w:val="bottom"/>
          </w:tcPr>
          <w:p>
            <w:pPr>
              <w:spacing w:after="0"/>
              <w:rPr>
                <w:sz w:val="20"/>
                <w:szCs w:val="20"/>
                <w:color w:val="auto"/>
              </w:rPr>
            </w:pPr>
            <w:r>
              <w:rPr>
                <w:rFonts w:ascii="Arial" w:cs="Arial" w:eastAsia="Arial" w:hAnsi="Arial"/>
                <w:sz w:val="14"/>
                <w:szCs w:val="14"/>
                <w:color w:val="auto"/>
              </w:rPr>
              <w:t>-- Carson City closure/relocation and other</w:t>
            </w:r>
          </w:p>
        </w:tc>
        <w:tc>
          <w:tcPr>
            <w:tcW w:w="3960" w:type="dxa"/>
            <w:vAlign w:val="bottom"/>
          </w:tcPr>
          <w:p>
            <w:pPr>
              <w:jc w:val="center"/>
              <w:ind w:left="3088"/>
              <w:spacing w:after="0"/>
              <w:rPr>
                <w:sz w:val="20"/>
                <w:szCs w:val="20"/>
                <w:color w:val="auto"/>
              </w:rPr>
            </w:pPr>
            <w:r>
              <w:rPr>
                <w:rFonts w:ascii="Arial" w:cs="Arial" w:eastAsia="Arial" w:hAnsi="Arial"/>
                <w:sz w:val="14"/>
                <w:szCs w:val="14"/>
                <w:color w:val="auto"/>
                <w:w w:val="99"/>
              </w:rPr>
              <w:t>($0.3 million)</w:t>
            </w:r>
          </w:p>
        </w:tc>
      </w:tr>
    </w:tbl>
    <w:p>
      <w:pPr>
        <w:spacing w:after="0" w:line="193" w:lineRule="exact"/>
        <w:rPr>
          <w:sz w:val="20"/>
          <w:szCs w:val="20"/>
          <w:color w:val="auto"/>
        </w:rPr>
      </w:pPr>
    </w:p>
    <w:p>
      <w:pPr>
        <w:ind w:right="300"/>
        <w:spacing w:after="0" w:line="251" w:lineRule="auto"/>
        <w:rPr>
          <w:sz w:val="20"/>
          <w:szCs w:val="20"/>
          <w:color w:val="auto"/>
        </w:rPr>
      </w:pPr>
      <w:r>
        <w:rPr>
          <w:rFonts w:ascii="Arial" w:cs="Arial" w:eastAsia="Arial" w:hAnsi="Arial"/>
          <w:sz w:val="22"/>
          <w:szCs w:val="22"/>
          <w:color w:val="auto"/>
        </w:rPr>
        <w:t>As a result of $13.8 million of the acquired in-process research and development write-off not being deductible for tax purposes, the effective tax rate for 2007 was 47.5%.</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Full-Year 2008 Financial Guidance</w:t>
      </w:r>
    </w:p>
    <w:p>
      <w:pPr>
        <w:spacing w:after="0" w:line="212" w:lineRule="exact"/>
        <w:rPr>
          <w:sz w:val="20"/>
          <w:szCs w:val="20"/>
          <w:color w:val="auto"/>
        </w:rPr>
      </w:pPr>
    </w:p>
    <w:p>
      <w:pPr>
        <w:ind w:right="60"/>
        <w:spacing w:after="0" w:line="282" w:lineRule="auto"/>
        <w:rPr>
          <w:sz w:val="20"/>
          <w:szCs w:val="20"/>
          <w:color w:val="auto"/>
        </w:rPr>
      </w:pPr>
      <w:r>
        <w:rPr>
          <w:rFonts w:ascii="Arial" w:cs="Arial" w:eastAsia="Arial" w:hAnsi="Arial"/>
          <w:sz w:val="19"/>
          <w:szCs w:val="19"/>
          <w:color w:val="auto"/>
        </w:rPr>
        <w:t>Since we are in the process of preparing our initial purchase accounting valuations for the companies acquired in 2008 and the valuations performed on the companies acquired in the fourth quarter of 2007 are not considered final, we will not issue US GAAP EPS guidance until later in the year. The guidance amounts shown below are subject to change based on the final outcome of the above mentioned valuations as well as changes to the underlying market assumptions. The changes in the sales number below from our preliminary estimates is primarily due to the timing of the completion of the DePuy acquisition.</w:t>
      </w:r>
    </w:p>
    <w:p>
      <w:pPr>
        <w:sectPr>
          <w:pgSz w:w="11900" w:h="16838" w:orient="portrait"/>
          <w:cols w:equalWidth="0" w:num="1">
            <w:col w:w="11420"/>
          </w:cols>
          <w:pgMar w:left="240" w:top="118" w:right="239" w:bottom="1440" w:gutter="0" w:footer="0" w:header="0"/>
        </w:sectPr>
      </w:pPr>
    </w:p>
    <w:p>
      <w:pPr>
        <w:spacing w:after="0" w:line="340" w:lineRule="exact"/>
        <w:rPr>
          <w:sz w:val="20"/>
          <w:szCs w:val="20"/>
          <w:color w:val="auto"/>
        </w:rPr>
      </w:pPr>
    </w:p>
    <w:p>
      <w:pPr>
        <w:spacing w:after="0"/>
        <w:rPr>
          <w:sz w:val="20"/>
          <w:szCs w:val="20"/>
          <w:color w:val="auto"/>
        </w:rPr>
      </w:pPr>
      <w:r>
        <w:rPr>
          <w:rFonts w:ascii="Arial" w:cs="Arial" w:eastAsia="Arial" w:hAnsi="Arial"/>
          <w:sz w:val="14"/>
          <w:szCs w:val="14"/>
          <w:color w:val="auto"/>
        </w:rPr>
        <w:t>Sales (000’s)</w:t>
      </w:r>
    </w:p>
    <w:p>
      <w:pPr>
        <w:spacing w:after="0" w:line="202" w:lineRule="auto"/>
        <w:rPr>
          <w:sz w:val="20"/>
          <w:szCs w:val="20"/>
          <w:color w:val="auto"/>
        </w:rPr>
      </w:pPr>
      <w:r>
        <w:rPr>
          <w:rFonts w:ascii="Arial" w:cs="Arial" w:eastAsia="Arial" w:hAnsi="Arial"/>
          <w:sz w:val="14"/>
          <w:szCs w:val="14"/>
          <w:color w:val="auto"/>
        </w:rPr>
        <w:t>Adjusted Operating Income</w:t>
      </w:r>
      <w:r>
        <w:rPr>
          <w:rFonts w:ascii="Arial" w:cs="Arial" w:eastAsia="Arial" w:hAnsi="Arial"/>
          <w:sz w:val="23"/>
          <w:szCs w:val="23"/>
          <w:color w:val="auto"/>
          <w:vertAlign w:val="superscript"/>
        </w:rPr>
        <w:t>(1)(2)(3)</w:t>
      </w:r>
    </w:p>
    <w:p>
      <w:pPr>
        <w:spacing w:after="0" w:line="180" w:lineRule="auto"/>
        <w:rPr>
          <w:sz w:val="20"/>
          <w:szCs w:val="20"/>
          <w:color w:val="auto"/>
        </w:rPr>
      </w:pPr>
      <w:r>
        <w:rPr>
          <w:rFonts w:ascii="Arial" w:cs="Arial" w:eastAsia="Arial" w:hAnsi="Arial"/>
          <w:sz w:val="13"/>
          <w:szCs w:val="13"/>
          <w:color w:val="auto"/>
        </w:rPr>
        <w:t>Adjusted EBITDA Margin</w:t>
      </w:r>
      <w:r>
        <w:rPr>
          <w:rFonts w:ascii="Arial" w:cs="Arial" w:eastAsia="Arial" w:hAnsi="Arial"/>
          <w:sz w:val="21"/>
          <w:szCs w:val="21"/>
          <w:color w:val="auto"/>
          <w:vertAlign w:val="superscript"/>
        </w:rPr>
        <w:t>(1)(2)(3)</w:t>
      </w:r>
    </w:p>
    <w:p>
      <w:pPr>
        <w:spacing w:after="0" w:line="234" w:lineRule="auto"/>
        <w:rPr>
          <w:sz w:val="20"/>
          <w:szCs w:val="20"/>
          <w:color w:val="auto"/>
        </w:rPr>
      </w:pPr>
      <w:r>
        <w:rPr>
          <w:rFonts w:ascii="Arial" w:cs="Arial" w:eastAsia="Arial" w:hAnsi="Arial"/>
          <w:sz w:val="14"/>
          <w:szCs w:val="14"/>
          <w:color w:val="auto"/>
        </w:rPr>
        <w:t>Interest Expense (000’s)</w:t>
      </w:r>
    </w:p>
    <w:p>
      <w:pPr>
        <w:spacing w:after="0" w:line="189" w:lineRule="auto"/>
        <w:rPr>
          <w:sz w:val="20"/>
          <w:szCs w:val="20"/>
          <w:color w:val="auto"/>
        </w:rPr>
      </w:pPr>
      <w:r>
        <w:rPr>
          <w:rFonts w:ascii="Arial" w:cs="Arial" w:eastAsia="Arial" w:hAnsi="Arial"/>
          <w:sz w:val="14"/>
          <w:szCs w:val="14"/>
          <w:color w:val="auto"/>
        </w:rPr>
        <w:t xml:space="preserve">EPS – adjusted </w:t>
      </w:r>
      <w:r>
        <w:rPr>
          <w:rFonts w:ascii="Arial" w:cs="Arial" w:eastAsia="Arial" w:hAnsi="Arial"/>
          <w:sz w:val="23"/>
          <w:szCs w:val="23"/>
          <w:color w:val="auto"/>
          <w:vertAlign w:val="superscript"/>
        </w:rPr>
        <w:t>(1)(2)(3)</w:t>
      </w:r>
    </w:p>
    <w:p>
      <w:pPr>
        <w:spacing w:after="0"/>
        <w:rPr>
          <w:sz w:val="20"/>
          <w:szCs w:val="20"/>
          <w:color w:val="auto"/>
        </w:rPr>
      </w:pPr>
      <w:r>
        <w:rPr>
          <w:rFonts w:ascii="Arial" w:cs="Arial" w:eastAsia="Arial" w:hAnsi="Arial"/>
          <w:sz w:val="13"/>
          <w:szCs w:val="13"/>
          <w:color w:val="auto"/>
        </w:rPr>
        <w:t>Diluted weighted average shares outstanding (000’s)</w:t>
      </w:r>
    </w:p>
    <w:p>
      <w:pPr>
        <w:spacing w:after="0" w:line="163" w:lineRule="exact"/>
        <w:rPr>
          <w:sz w:val="20"/>
          <w:szCs w:val="20"/>
          <w:color w:val="auto"/>
        </w:rPr>
      </w:pPr>
    </w:p>
    <w:p>
      <w:pPr>
        <w:spacing w:after="0"/>
        <w:rPr>
          <w:sz w:val="20"/>
          <w:szCs w:val="20"/>
          <w:color w:val="auto"/>
        </w:rPr>
      </w:pPr>
      <w:r>
        <w:rPr>
          <w:rFonts w:ascii="Arial" w:cs="Arial" w:eastAsia="Arial" w:hAnsi="Arial"/>
          <w:sz w:val="14"/>
          <w:szCs w:val="14"/>
          <w:color w:val="auto"/>
        </w:rPr>
        <w:t>Effective tax rate</w:t>
      </w:r>
    </w:p>
    <w:p>
      <w:pPr>
        <w:spacing w:after="0" w:line="24" w:lineRule="exact"/>
        <w:rPr>
          <w:sz w:val="20"/>
          <w:szCs w:val="20"/>
          <w:color w:val="auto"/>
        </w:rPr>
      </w:pPr>
    </w:p>
    <w:p>
      <w:pPr>
        <w:spacing w:after="0"/>
        <w:rPr>
          <w:sz w:val="20"/>
          <w:szCs w:val="20"/>
          <w:color w:val="auto"/>
        </w:rPr>
      </w:pPr>
      <w:r>
        <w:rPr>
          <w:rFonts w:ascii="Arial" w:cs="Arial" w:eastAsia="Arial" w:hAnsi="Arial"/>
          <w:sz w:val="14"/>
          <w:szCs w:val="14"/>
          <w:color w:val="auto"/>
        </w:rPr>
        <w:t>Capital spending (000’s)</w:t>
      </w:r>
      <w:r>
        <w:rPr>
          <w:rFonts w:ascii="Arial" w:cs="Arial" w:eastAsia="Arial" w:hAnsi="Arial"/>
          <w:sz w:val="23"/>
          <w:szCs w:val="23"/>
          <w:color w:val="auto"/>
          <w:vertAlign w:val="superscript"/>
        </w:rPr>
        <w:t>(4)</w:t>
      </w:r>
    </w:p>
    <w:p>
      <w:pPr>
        <w:spacing w:after="0" w:line="20" w:lineRule="exact"/>
        <w:rPr>
          <w:sz w:val="20"/>
          <w:szCs w:val="20"/>
          <w:color w:val="auto"/>
        </w:rPr>
      </w:pPr>
      <w:r>
        <w:rPr>
          <w:sz w:val="20"/>
          <w:szCs w:val="20"/>
          <w:color w:val="auto"/>
        </w:rPr>
        <w:br w:type="column"/>
      </w:r>
    </w:p>
    <w:p>
      <w:pPr>
        <w:spacing w:after="0" w:line="320" w:lineRule="exact"/>
        <w:rPr>
          <w:sz w:val="20"/>
          <w:szCs w:val="20"/>
          <w:color w:val="auto"/>
        </w:rPr>
      </w:pPr>
    </w:p>
    <w:p>
      <w:pPr>
        <w:jc w:val="right"/>
        <w:spacing w:after="0"/>
        <w:rPr>
          <w:sz w:val="20"/>
          <w:szCs w:val="20"/>
          <w:color w:val="auto"/>
        </w:rPr>
      </w:pPr>
      <w:r>
        <w:rPr>
          <w:rFonts w:ascii="Arial" w:cs="Arial" w:eastAsia="Arial" w:hAnsi="Arial"/>
          <w:sz w:val="12"/>
          <w:szCs w:val="12"/>
          <w:color w:val="auto"/>
        </w:rPr>
        <w:t>$490,000 - $530,000</w:t>
      </w:r>
    </w:p>
    <w:p>
      <w:pPr>
        <w:spacing w:after="0" w:line="37" w:lineRule="exact"/>
        <w:rPr>
          <w:sz w:val="20"/>
          <w:szCs w:val="20"/>
          <w:color w:val="auto"/>
        </w:rPr>
      </w:pPr>
    </w:p>
    <w:p>
      <w:pPr>
        <w:jc w:val="right"/>
        <w:ind w:right="20"/>
        <w:spacing w:after="0"/>
        <w:rPr>
          <w:sz w:val="20"/>
          <w:szCs w:val="20"/>
          <w:color w:val="auto"/>
        </w:rPr>
      </w:pPr>
      <w:r>
        <w:rPr>
          <w:rFonts w:ascii="Arial" w:cs="Arial" w:eastAsia="Arial" w:hAnsi="Arial"/>
          <w:sz w:val="14"/>
          <w:szCs w:val="14"/>
          <w:color w:val="auto"/>
        </w:rPr>
        <w:t>11% - 13%</w:t>
      </w:r>
    </w:p>
    <w:p>
      <w:pPr>
        <w:jc w:val="center"/>
        <w:ind w:left="-279"/>
        <w:spacing w:after="0"/>
        <w:rPr>
          <w:sz w:val="20"/>
          <w:szCs w:val="20"/>
          <w:color w:val="auto"/>
        </w:rPr>
      </w:pPr>
      <w:r>
        <w:rPr>
          <w:rFonts w:ascii="Arial" w:cs="Arial" w:eastAsia="Arial" w:hAnsi="Arial"/>
          <w:sz w:val="13"/>
          <w:szCs w:val="13"/>
          <w:color w:val="auto"/>
        </w:rPr>
        <w:t>21% - 23%</w:t>
      </w:r>
    </w:p>
    <w:p>
      <w:pPr>
        <w:jc w:val="center"/>
        <w:ind w:left="-379"/>
        <w:spacing w:after="0"/>
        <w:rPr>
          <w:sz w:val="20"/>
          <w:szCs w:val="20"/>
          <w:color w:val="auto"/>
        </w:rPr>
      </w:pPr>
      <w:r>
        <w:rPr>
          <w:rFonts w:ascii="Arial" w:cs="Arial" w:eastAsia="Arial" w:hAnsi="Arial"/>
          <w:sz w:val="13"/>
          <w:szCs w:val="13"/>
          <w:color w:val="auto"/>
        </w:rPr>
        <w:t>~$15,000</w:t>
      </w:r>
    </w:p>
    <w:p>
      <w:pPr>
        <w:jc w:val="center"/>
        <w:ind w:left="-159"/>
        <w:spacing w:after="0"/>
        <w:rPr>
          <w:sz w:val="20"/>
          <w:szCs w:val="20"/>
          <w:color w:val="auto"/>
        </w:rPr>
      </w:pPr>
      <w:r>
        <w:rPr>
          <w:rFonts w:ascii="Arial" w:cs="Arial" w:eastAsia="Arial" w:hAnsi="Arial"/>
          <w:sz w:val="13"/>
          <w:szCs w:val="13"/>
          <w:color w:val="auto"/>
        </w:rPr>
        <w:t>$1.20 - $1.50</w:t>
      </w:r>
    </w:p>
    <w:p>
      <w:pPr>
        <w:spacing w:after="0" w:line="284" w:lineRule="exact"/>
        <w:rPr>
          <w:sz w:val="20"/>
          <w:szCs w:val="20"/>
          <w:color w:val="auto"/>
        </w:rPr>
      </w:pPr>
    </w:p>
    <w:p>
      <w:pPr>
        <w:ind w:left="800"/>
        <w:spacing w:after="0"/>
        <w:rPr>
          <w:sz w:val="20"/>
          <w:szCs w:val="20"/>
          <w:color w:val="auto"/>
        </w:rPr>
      </w:pPr>
      <w:r>
        <w:rPr>
          <w:rFonts w:ascii="Arial" w:cs="Arial" w:eastAsia="Arial" w:hAnsi="Arial"/>
          <w:sz w:val="13"/>
          <w:szCs w:val="13"/>
          <w:color w:val="auto"/>
        </w:rPr>
        <w:t>24,000</w:t>
      </w:r>
    </w:p>
    <w:p>
      <w:pPr>
        <w:spacing w:after="0" w:line="33" w:lineRule="exact"/>
        <w:rPr>
          <w:sz w:val="20"/>
          <w:szCs w:val="20"/>
          <w:color w:val="auto"/>
        </w:rPr>
      </w:pPr>
    </w:p>
    <w:p>
      <w:pPr>
        <w:jc w:val="right"/>
        <w:spacing w:after="0"/>
        <w:rPr>
          <w:sz w:val="20"/>
          <w:szCs w:val="20"/>
          <w:color w:val="auto"/>
        </w:rPr>
      </w:pPr>
      <w:r>
        <w:rPr>
          <w:rFonts w:ascii="Arial" w:cs="Arial" w:eastAsia="Arial" w:hAnsi="Arial"/>
          <w:sz w:val="14"/>
          <w:szCs w:val="14"/>
          <w:color w:val="auto"/>
        </w:rPr>
        <w:t>35%</w:t>
      </w:r>
    </w:p>
    <w:p>
      <w:pPr>
        <w:spacing w:after="0" w:line="48" w:lineRule="exact"/>
        <w:rPr>
          <w:sz w:val="20"/>
          <w:szCs w:val="20"/>
          <w:color w:val="auto"/>
        </w:rPr>
      </w:pPr>
    </w:p>
    <w:p>
      <w:pPr>
        <w:jc w:val="right"/>
        <w:spacing w:after="0"/>
        <w:rPr>
          <w:sz w:val="20"/>
          <w:szCs w:val="20"/>
          <w:color w:val="auto"/>
        </w:rPr>
      </w:pPr>
      <w:r>
        <w:rPr>
          <w:rFonts w:ascii="Arial" w:cs="Arial" w:eastAsia="Arial" w:hAnsi="Arial"/>
          <w:sz w:val="14"/>
          <w:szCs w:val="14"/>
          <w:color w:val="auto"/>
        </w:rPr>
        <w:t>$50,000 - $55,000</w:t>
      </w:r>
    </w:p>
    <w:p>
      <w:pPr>
        <w:spacing w:after="0" w:line="149" w:lineRule="exact"/>
        <w:rPr>
          <w:sz w:val="20"/>
          <w:szCs w:val="20"/>
          <w:color w:val="auto"/>
        </w:rPr>
      </w:pPr>
    </w:p>
    <w:p>
      <w:pPr>
        <w:sectPr>
          <w:pgSz w:w="11900" w:h="16838" w:orient="portrait"/>
          <w:cols w:equalWidth="0" w:num="2">
            <w:col w:w="9500" w:space="720"/>
            <w:col w:w="1200"/>
          </w:cols>
          <w:pgMar w:left="240" w:top="118" w:right="239" w:bottom="1440" w:gutter="0" w:footer="0" w:header="0"/>
          <w:type w:val="continuous"/>
        </w:sectPr>
      </w:pPr>
    </w:p>
    <w:p>
      <w:pPr>
        <w:ind w:left="220" w:hanging="190"/>
        <w:spacing w:after="0"/>
        <w:tabs>
          <w:tab w:leader="none" w:pos="220" w:val="left"/>
        </w:tabs>
        <w:numPr>
          <w:ilvl w:val="0"/>
          <w:numId w:val="1"/>
        </w:numPr>
        <w:rPr>
          <w:rFonts w:ascii="Arial" w:cs="Arial" w:eastAsia="Arial" w:hAnsi="Arial"/>
          <w:sz w:val="12"/>
          <w:szCs w:val="12"/>
          <w:color w:val="auto"/>
        </w:rPr>
      </w:pPr>
      <w:r>
        <w:rPr>
          <w:rFonts w:ascii="Arial" w:cs="Arial" w:eastAsia="Arial" w:hAnsi="Arial"/>
          <w:sz w:val="14"/>
          <w:szCs w:val="14"/>
          <w:color w:val="auto"/>
        </w:rPr>
        <w:t>Excludes plant relocation/asset dispositions of $4.7 million to $5.5 million dollars (per share $0.13 to $0.15.)</w:t>
      </w:r>
    </w:p>
    <w:p>
      <w:pPr>
        <w:spacing w:after="0" w:line="28" w:lineRule="exact"/>
        <w:rPr>
          <w:rFonts w:ascii="Arial" w:cs="Arial" w:eastAsia="Arial" w:hAnsi="Arial"/>
          <w:sz w:val="12"/>
          <w:szCs w:val="12"/>
          <w:color w:val="auto"/>
        </w:rPr>
      </w:pPr>
    </w:p>
    <w:p>
      <w:pPr>
        <w:ind w:left="220" w:hanging="190"/>
        <w:spacing w:after="0"/>
        <w:tabs>
          <w:tab w:leader="none" w:pos="220" w:val="left"/>
        </w:tabs>
        <w:numPr>
          <w:ilvl w:val="0"/>
          <w:numId w:val="1"/>
        </w:numPr>
        <w:rPr>
          <w:rFonts w:ascii="Arial" w:cs="Arial" w:eastAsia="Arial" w:hAnsi="Arial"/>
          <w:sz w:val="12"/>
          <w:szCs w:val="12"/>
          <w:color w:val="auto"/>
        </w:rPr>
      </w:pPr>
      <w:r>
        <w:rPr>
          <w:rFonts w:ascii="Arial" w:cs="Arial" w:eastAsia="Arial" w:hAnsi="Arial"/>
          <w:sz w:val="14"/>
          <w:szCs w:val="14"/>
          <w:color w:val="auto"/>
        </w:rPr>
        <w:t>Excludes write-off of in-process research and development costs as well as other non-recurring charges associated with the 2008 acquisitions.</w:t>
      </w:r>
    </w:p>
    <w:p>
      <w:pPr>
        <w:spacing w:after="0" w:line="28" w:lineRule="exact"/>
        <w:rPr>
          <w:rFonts w:ascii="Arial" w:cs="Arial" w:eastAsia="Arial" w:hAnsi="Arial"/>
          <w:sz w:val="12"/>
          <w:szCs w:val="12"/>
          <w:color w:val="auto"/>
        </w:rPr>
      </w:pPr>
    </w:p>
    <w:p>
      <w:pPr>
        <w:ind w:left="220" w:hanging="190"/>
        <w:spacing w:after="0"/>
        <w:tabs>
          <w:tab w:leader="none" w:pos="220" w:val="left"/>
        </w:tabs>
        <w:numPr>
          <w:ilvl w:val="0"/>
          <w:numId w:val="1"/>
        </w:numPr>
        <w:rPr>
          <w:rFonts w:ascii="Arial" w:cs="Arial" w:eastAsia="Arial" w:hAnsi="Arial"/>
          <w:sz w:val="12"/>
          <w:szCs w:val="12"/>
          <w:color w:val="auto"/>
        </w:rPr>
      </w:pPr>
      <w:r>
        <w:rPr>
          <w:rFonts w:ascii="Arial" w:cs="Arial" w:eastAsia="Arial" w:hAnsi="Arial"/>
          <w:sz w:val="14"/>
          <w:szCs w:val="14"/>
          <w:color w:val="auto"/>
        </w:rPr>
        <w:t>Excludes non-recurring costs associated with integrations of the acquisitions.</w:t>
      </w:r>
    </w:p>
    <w:p>
      <w:pPr>
        <w:spacing w:after="0" w:line="28" w:lineRule="exact"/>
        <w:rPr>
          <w:rFonts w:ascii="Arial" w:cs="Arial" w:eastAsia="Arial" w:hAnsi="Arial"/>
          <w:sz w:val="12"/>
          <w:szCs w:val="12"/>
          <w:color w:val="auto"/>
        </w:rPr>
      </w:pPr>
    </w:p>
    <w:p>
      <w:pPr>
        <w:ind w:left="220" w:hanging="190"/>
        <w:spacing w:after="0"/>
        <w:tabs>
          <w:tab w:leader="none" w:pos="220" w:val="left"/>
        </w:tabs>
        <w:numPr>
          <w:ilvl w:val="0"/>
          <w:numId w:val="1"/>
        </w:numPr>
        <w:rPr>
          <w:rFonts w:ascii="Arial" w:cs="Arial" w:eastAsia="Arial" w:hAnsi="Arial"/>
          <w:sz w:val="11"/>
          <w:szCs w:val="11"/>
          <w:color w:val="auto"/>
        </w:rPr>
      </w:pPr>
      <w:r>
        <w:rPr>
          <w:rFonts w:ascii="Arial" w:cs="Arial" w:eastAsia="Arial" w:hAnsi="Arial"/>
          <w:sz w:val="13"/>
          <w:szCs w:val="13"/>
          <w:color w:val="auto"/>
        </w:rPr>
        <w:t>Includes expansion of Electrochem Commercial Power facility of approximately $20 million and the expansion of the Research Center of approximately $8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101600</wp:posOffset>
            </wp:positionV>
            <wp:extent cx="7272020" cy="596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type w:val="continuous"/>
        </w:sectPr>
      </w:pPr>
    </w:p>
    <w:bookmarkStart w:id="7" w:name="page8"/>
    <w:bookmarkEnd w:id="7"/>
    <w:tbl>
      <w:tblPr>
        <w:tblLayout w:type="fixed"/>
        <w:tblInd w:w="0" w:type="dxa"/>
        <w:tblCellMar>
          <w:top w:w="0" w:type="dxa"/>
          <w:left w:w="0" w:type="dxa"/>
          <w:bottom w:w="0" w:type="dxa"/>
          <w:right w:w="0" w:type="dxa"/>
        </w:tblCellMar>
      </w:tblPr>
      <w:tr>
        <w:trPr>
          <w:trHeight w:val="186"/>
        </w:trPr>
        <w:tc>
          <w:tcPr>
            <w:tcW w:w="6000" w:type="dxa"/>
            <w:vAlign w:val="bottom"/>
            <w:gridSpan w:val="2"/>
          </w:tcPr>
          <w:p>
            <w:pPr>
              <w:spacing w:after="0"/>
              <w:rPr>
                <w:sz w:val="20"/>
                <w:szCs w:val="20"/>
                <w:color w:val="auto"/>
              </w:rPr>
            </w:pPr>
            <w:r>
              <w:rPr>
                <w:rFonts w:ascii="Arial" w:cs="Arial" w:eastAsia="Arial" w:hAnsi="Arial"/>
                <w:sz w:val="14"/>
                <w:szCs w:val="14"/>
                <w:b w:val="1"/>
                <w:bCs w:val="1"/>
                <w:color w:val="auto"/>
              </w:rPr>
              <w:t>Table A: Operating Income Reconciliation (in thousands):</w:t>
            </w:r>
          </w:p>
        </w:tc>
        <w:tc>
          <w:tcPr>
            <w:tcW w:w="2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2007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right"/>
              <w:ind w:right="388"/>
              <w:spacing w:after="0"/>
              <w:rPr>
                <w:sz w:val="20"/>
                <w:szCs w:val="20"/>
                <w:color w:val="auto"/>
              </w:rPr>
            </w:pPr>
            <w:r>
              <w:rPr>
                <w:rFonts w:ascii="Arial" w:cs="Arial" w:eastAsia="Arial" w:hAnsi="Arial"/>
                <w:sz w:val="14"/>
                <w:szCs w:val="14"/>
                <w:b w:val="1"/>
                <w:bCs w:val="1"/>
                <w:color w:val="auto"/>
              </w:rPr>
              <w:t>2006</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388"/>
              <w:spacing w:after="0"/>
              <w:rPr>
                <w:sz w:val="20"/>
                <w:szCs w:val="20"/>
                <w:color w:val="auto"/>
              </w:rPr>
            </w:pPr>
            <w:r>
              <w:rPr>
                <w:rFonts w:ascii="Arial" w:cs="Arial" w:eastAsia="Arial" w:hAnsi="Arial"/>
                <w:sz w:val="14"/>
                <w:szCs w:val="14"/>
                <w:b w:val="1"/>
                <w:bCs w:val="1"/>
                <w:color w:val="auto"/>
              </w:rPr>
              <w:t>2007</w:t>
            </w: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gridSpan w:val="2"/>
          </w:tcPr>
          <w:p>
            <w:pPr>
              <w:jc w:val="right"/>
              <w:ind w:right="428"/>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340" w:type="dxa"/>
            <w:vAlign w:val="bottom"/>
            <w:gridSpan w:val="4"/>
          </w:tcPr>
          <w:p>
            <w:pPr>
              <w:ind w:left="340"/>
              <w:spacing w:after="0"/>
              <w:rPr>
                <w:sz w:val="20"/>
                <w:szCs w:val="20"/>
                <w:color w:val="auto"/>
              </w:rPr>
            </w:pPr>
            <w:r>
              <w:rPr>
                <w:rFonts w:ascii="Arial" w:cs="Arial" w:eastAsia="Arial" w:hAnsi="Arial"/>
                <w:sz w:val="14"/>
                <w:szCs w:val="14"/>
                <w:b w:val="1"/>
                <w:bCs w:val="1"/>
                <w:color w:val="auto"/>
              </w:rPr>
              <w:t>4th Qtr.</w:t>
            </w:r>
          </w:p>
        </w:tc>
        <w:tc>
          <w:tcPr>
            <w:tcW w:w="40" w:type="dxa"/>
            <w:vAlign w:val="bottom"/>
          </w:tcPr>
          <w:p>
            <w:pPr>
              <w:spacing w:after="0"/>
              <w:rPr>
                <w:sz w:val="16"/>
                <w:szCs w:val="16"/>
                <w:color w:val="auto"/>
              </w:rPr>
            </w:pPr>
          </w:p>
        </w:tc>
        <w:tc>
          <w:tcPr>
            <w:tcW w:w="1340" w:type="dxa"/>
            <w:vAlign w:val="bottom"/>
            <w:gridSpan w:val="3"/>
          </w:tcPr>
          <w:p>
            <w:pPr>
              <w:ind w:left="320"/>
              <w:spacing w:after="0"/>
              <w:rPr>
                <w:sz w:val="20"/>
                <w:szCs w:val="20"/>
                <w:color w:val="auto"/>
              </w:rPr>
            </w:pPr>
            <w:r>
              <w:rPr>
                <w:rFonts w:ascii="Arial" w:cs="Arial" w:eastAsia="Arial" w:hAnsi="Arial"/>
                <w:sz w:val="14"/>
                <w:szCs w:val="14"/>
                <w:b w:val="1"/>
                <w:bCs w:val="1"/>
                <w:color w:val="auto"/>
              </w:rPr>
              <w:t>4th Qtr.</w:t>
            </w:r>
          </w:p>
        </w:tc>
        <w:tc>
          <w:tcPr>
            <w:tcW w:w="40" w:type="dxa"/>
            <w:vAlign w:val="bottom"/>
          </w:tcPr>
          <w:p>
            <w:pPr>
              <w:spacing w:after="0"/>
              <w:rPr>
                <w:sz w:val="16"/>
                <w:szCs w:val="16"/>
                <w:color w:val="auto"/>
              </w:rPr>
            </w:pPr>
          </w:p>
        </w:tc>
        <w:tc>
          <w:tcPr>
            <w:tcW w:w="1380" w:type="dxa"/>
            <w:vAlign w:val="bottom"/>
            <w:gridSpan w:val="3"/>
          </w:tcPr>
          <w:p>
            <w:pPr>
              <w:jc w:val="right"/>
              <w:ind w:right="640"/>
              <w:spacing w:after="0"/>
              <w:rPr>
                <w:sz w:val="20"/>
                <w:szCs w:val="20"/>
                <w:color w:val="auto"/>
              </w:rPr>
            </w:pPr>
            <w:r>
              <w:rPr>
                <w:rFonts w:ascii="Arial" w:cs="Arial" w:eastAsia="Arial" w:hAnsi="Arial"/>
                <w:sz w:val="14"/>
                <w:szCs w:val="14"/>
                <w:b w:val="1"/>
                <w:bCs w:val="1"/>
                <w:color w:val="auto"/>
              </w:rPr>
              <w:t>YTD</w:t>
            </w:r>
          </w:p>
        </w:tc>
        <w:tc>
          <w:tcPr>
            <w:tcW w:w="40" w:type="dxa"/>
            <w:vAlign w:val="bottom"/>
          </w:tcPr>
          <w:p>
            <w:pPr>
              <w:spacing w:after="0"/>
              <w:rPr>
                <w:sz w:val="16"/>
                <w:szCs w:val="16"/>
                <w:color w:val="auto"/>
              </w:rPr>
            </w:pPr>
          </w:p>
        </w:tc>
        <w:tc>
          <w:tcPr>
            <w:tcW w:w="12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YTD</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598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Operating income as reported:</w:t>
            </w:r>
          </w:p>
        </w:tc>
        <w:tc>
          <w:tcPr>
            <w:tcW w:w="122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4"/>
                <w:szCs w:val="14"/>
                <w:color w:val="auto"/>
              </w:rPr>
              <w:t>$5,425</w:t>
            </w:r>
          </w:p>
        </w:tc>
        <w:tc>
          <w:tcPr>
            <w:tcW w:w="2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122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$1,132</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tcBorders>
              <w:top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$20,020</w:t>
            </w:r>
          </w:p>
        </w:tc>
        <w:tc>
          <w:tcPr>
            <w:tcW w:w="140" w:type="dxa"/>
            <w:vAlign w:val="bottom"/>
            <w:tcBorders>
              <w:top w:val="single" w:sz="8" w:color="auto"/>
            </w:tcBorders>
          </w:tcPr>
          <w:p>
            <w:pPr>
              <w:spacing w:after="0"/>
              <w:rPr>
                <w:sz w:val="14"/>
                <w:szCs w:val="14"/>
                <w:color w:val="auto"/>
              </w:rPr>
            </w:pPr>
          </w:p>
        </w:tc>
        <w:tc>
          <w:tcPr>
            <w:tcW w:w="126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$22,376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In-process research and development</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4"/>
                <w:szCs w:val="14"/>
                <w:color w:val="auto"/>
              </w:rPr>
              <w:t>16,093</w:t>
            </w: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6000" w:type="dxa"/>
            <w:vAlign w:val="bottom"/>
            <w:gridSpan w:val="2"/>
          </w:tcPr>
          <w:p>
            <w:pPr>
              <w:spacing w:after="0"/>
              <w:rPr>
                <w:sz w:val="20"/>
                <w:szCs w:val="20"/>
                <w:color w:val="auto"/>
              </w:rPr>
            </w:pPr>
            <w:r>
              <w:rPr>
                <w:rFonts w:ascii="Arial" w:cs="Arial" w:eastAsia="Arial" w:hAnsi="Arial"/>
                <w:sz w:val="14"/>
                <w:szCs w:val="14"/>
                <w:color w:val="auto"/>
              </w:rPr>
              <w:t>Acquisition charges</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950</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4"/>
                <w:szCs w:val="14"/>
                <w:color w:val="auto"/>
              </w:rPr>
              <w:t>2,276</w:t>
            </w: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6000" w:type="dxa"/>
            <w:vAlign w:val="bottom"/>
            <w:gridSpan w:val="2"/>
          </w:tcPr>
          <w:p>
            <w:pPr>
              <w:spacing w:after="0"/>
              <w:rPr>
                <w:sz w:val="20"/>
                <w:szCs w:val="20"/>
                <w:color w:val="auto"/>
              </w:rPr>
            </w:pPr>
            <w:r>
              <w:rPr>
                <w:rFonts w:ascii="Arial" w:cs="Arial" w:eastAsia="Arial" w:hAnsi="Arial"/>
                <w:sz w:val="14"/>
                <w:szCs w:val="14"/>
                <w:color w:val="auto"/>
              </w:rPr>
              <w:t>Sub-total</w:t>
            </w:r>
          </w:p>
        </w:tc>
        <w:tc>
          <w:tcPr>
            <w:tcW w:w="122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4"/>
                <w:szCs w:val="14"/>
                <w:color w:val="auto"/>
              </w:rPr>
              <w:t>6,375</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1,132</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38,389</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22,376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6000" w:type="dxa"/>
            <w:vAlign w:val="bottom"/>
            <w:gridSpan w:val="2"/>
          </w:tcPr>
          <w:p>
            <w:pPr>
              <w:spacing w:after="0"/>
              <w:rPr>
                <w:sz w:val="20"/>
                <w:szCs w:val="20"/>
                <w:color w:val="auto"/>
              </w:rPr>
            </w:pPr>
            <w:r>
              <w:rPr>
                <w:rFonts w:ascii="Arial" w:cs="Arial" w:eastAsia="Arial" w:hAnsi="Arial"/>
                <w:sz w:val="14"/>
                <w:szCs w:val="14"/>
                <w:color w:val="auto"/>
              </w:rPr>
              <w:t>Adjustments:</w:t>
            </w:r>
          </w:p>
        </w:tc>
        <w:tc>
          <w:tcPr>
            <w:tcW w:w="20" w:type="dxa"/>
            <w:vAlign w:val="bottom"/>
            <w:tcBorders>
              <w:top w:val="single" w:sz="8" w:color="auto"/>
            </w:tcBorders>
          </w:tcPr>
          <w:p>
            <w:pPr>
              <w:spacing w:after="0"/>
              <w:rPr>
                <w:sz w:val="14"/>
                <w:szCs w:val="14"/>
                <w:color w:val="auto"/>
              </w:rPr>
            </w:pPr>
          </w:p>
        </w:tc>
        <w:tc>
          <w:tcPr>
            <w:tcW w:w="118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18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20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22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Carson City facility closure/relocation</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(253)</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293</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331</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2,743</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Columbia facility closure/relocation</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661</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gridSpan w:val="3"/>
          </w:tcPr>
          <w:p>
            <w:pPr>
              <w:jc w:val="right"/>
              <w:ind w:right="40"/>
              <w:spacing w:after="0"/>
              <w:rPr>
                <w:sz w:val="20"/>
                <w:szCs w:val="20"/>
                <w:color w:val="auto"/>
              </w:rPr>
            </w:pPr>
            <w:r>
              <w:rPr>
                <w:rFonts w:ascii="Arial" w:cs="Arial" w:eastAsia="Arial" w:hAnsi="Arial"/>
                <w:sz w:val="14"/>
                <w:szCs w:val="14"/>
                <w:color w:val="auto"/>
              </w:rPr>
              <w:t>1,579</w:t>
            </w:r>
          </w:p>
        </w:tc>
        <w:tc>
          <w:tcPr>
            <w:tcW w:w="120" w:type="dxa"/>
            <w:vAlign w:val="bottom"/>
          </w:tcPr>
          <w:p>
            <w:pPr>
              <w:spacing w:after="0"/>
              <w:rPr>
                <w:sz w:val="15"/>
                <w:szCs w:val="15"/>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4"/>
                <w:szCs w:val="14"/>
                <w:color w:val="auto"/>
              </w:rPr>
              <w:t>4,366</w:t>
            </w: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5,125</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Medical power facility closure/relocation</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56</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623</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ECP building expansion</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123</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531</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Asset dispositions &amp; other</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(3)</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85</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96</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5,272</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Severance</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gridSpan w:val="3"/>
          </w:tcPr>
          <w:p>
            <w:pPr>
              <w:jc w:val="right"/>
              <w:ind w:right="40"/>
              <w:spacing w:after="0"/>
              <w:rPr>
                <w:sz w:val="20"/>
                <w:szCs w:val="20"/>
                <w:color w:val="auto"/>
              </w:rPr>
            </w:pPr>
            <w:r>
              <w:rPr>
                <w:rFonts w:ascii="Arial" w:cs="Arial" w:eastAsia="Arial" w:hAnsi="Arial"/>
                <w:sz w:val="14"/>
                <w:szCs w:val="14"/>
                <w:color w:val="auto"/>
              </w:rPr>
              <w:t>2,494</w:t>
            </w: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2,494</w:t>
            </w:r>
          </w:p>
        </w:tc>
        <w:tc>
          <w:tcPr>
            <w:tcW w:w="0" w:type="dxa"/>
            <w:vAlign w:val="bottom"/>
          </w:tcPr>
          <w:p>
            <w:pPr>
              <w:spacing w:after="0"/>
              <w:rPr>
                <w:sz w:val="1"/>
                <w:szCs w:val="1"/>
                <w:color w:val="auto"/>
              </w:rPr>
            </w:pPr>
          </w:p>
        </w:tc>
      </w:tr>
      <w:tr>
        <w:trPr>
          <w:trHeight w:val="181"/>
        </w:trPr>
        <w:tc>
          <w:tcPr>
            <w:tcW w:w="6000" w:type="dxa"/>
            <w:vAlign w:val="bottom"/>
            <w:gridSpan w:val="2"/>
          </w:tcPr>
          <w:p>
            <w:pPr>
              <w:spacing w:after="0"/>
              <w:rPr>
                <w:sz w:val="20"/>
                <w:szCs w:val="20"/>
                <w:color w:val="auto"/>
              </w:rPr>
            </w:pPr>
            <w:r>
              <w:rPr>
                <w:rFonts w:ascii="Arial" w:cs="Arial" w:eastAsia="Arial" w:hAnsi="Arial"/>
                <w:sz w:val="14"/>
                <w:szCs w:val="14"/>
                <w:color w:val="auto"/>
              </w:rPr>
              <w:t>Corporate development expenses</w:t>
            </w:r>
          </w:p>
        </w:tc>
        <w:tc>
          <w:tcPr>
            <w:tcW w:w="122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801</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980" w:type="dxa"/>
            <w:vAlign w:val="bottom"/>
          </w:tcPr>
          <w:p>
            <w:pPr>
              <w:ind w:left="200"/>
              <w:spacing w:after="0"/>
              <w:rPr>
                <w:sz w:val="20"/>
                <w:szCs w:val="20"/>
                <w:color w:val="auto"/>
              </w:rPr>
            </w:pPr>
            <w:r>
              <w:rPr>
                <w:rFonts w:ascii="Arial" w:cs="Arial" w:eastAsia="Arial" w:hAnsi="Arial"/>
                <w:sz w:val="14"/>
                <w:szCs w:val="14"/>
                <w:color w:val="auto"/>
              </w:rPr>
              <w:t>Operating Income – adjusted</w:t>
            </w:r>
          </w:p>
        </w:tc>
        <w:tc>
          <w:tcPr>
            <w:tcW w:w="1220" w:type="dxa"/>
            <w:vAlign w:val="bottom"/>
            <w:tcBorders>
              <w:top w:val="single" w:sz="8" w:color="auto"/>
              <w:bottom w:val="single" w:sz="8" w:color="auto"/>
            </w:tcBorders>
            <w:gridSpan w:val="3"/>
          </w:tcPr>
          <w:p>
            <w:pPr>
              <w:jc w:val="right"/>
              <w:ind w:right="20"/>
              <w:spacing w:after="0"/>
              <w:rPr>
                <w:sz w:val="20"/>
                <w:szCs w:val="20"/>
                <w:color w:val="auto"/>
              </w:rPr>
            </w:pPr>
            <w:r>
              <w:rPr>
                <w:rFonts w:ascii="Arial" w:cs="Arial" w:eastAsia="Arial" w:hAnsi="Arial"/>
                <w:sz w:val="14"/>
                <w:szCs w:val="14"/>
                <w:color w:val="auto"/>
              </w:rPr>
              <w:t>$ 6,903</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$ 5,639</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$ 43,713</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$ 39,434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vMerge w:val="restart"/>
          </w:tcPr>
          <w:p>
            <w:pPr>
              <w:ind w:left="200"/>
              <w:spacing w:after="0"/>
              <w:rPr>
                <w:sz w:val="20"/>
                <w:szCs w:val="20"/>
                <w:color w:val="auto"/>
              </w:rPr>
            </w:pPr>
            <w:r>
              <w:rPr>
                <w:rFonts w:ascii="Arial" w:cs="Arial" w:eastAsia="Arial" w:hAnsi="Arial"/>
                <w:sz w:val="14"/>
                <w:szCs w:val="14"/>
                <w:color w:val="auto"/>
              </w:rPr>
              <w:t>Operating margin – adjusted</w:t>
            </w:r>
          </w:p>
        </w:tc>
        <w:tc>
          <w:tcPr>
            <w:tcW w:w="2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tcPr>
          <w:p>
            <w:pPr>
              <w:spacing w:after="0"/>
              <w:rPr>
                <w:sz w:val="13"/>
                <w:szCs w:val="13"/>
                <w:color w:val="auto"/>
              </w:rPr>
            </w:pPr>
          </w:p>
        </w:tc>
        <w:tc>
          <w:tcPr>
            <w:tcW w:w="5980" w:type="dxa"/>
            <w:vAlign w:val="bottom"/>
            <w:vMerge w:val="continue"/>
          </w:tcPr>
          <w:p>
            <w:pPr>
              <w:spacing w:after="0"/>
              <w:rPr>
                <w:sz w:val="13"/>
                <w:szCs w:val="13"/>
                <w:color w:val="auto"/>
              </w:rPr>
            </w:pPr>
          </w:p>
        </w:tc>
        <w:tc>
          <w:tcPr>
            <w:tcW w:w="1200" w:type="dxa"/>
            <w:vAlign w:val="bottom"/>
            <w:tcBorders>
              <w:top w:val="single" w:sz="8" w:color="auto"/>
              <w:bottom w:val="single" w:sz="8" w:color="auto"/>
            </w:tcBorders>
            <w:gridSpan w:val="2"/>
          </w:tcPr>
          <w:p>
            <w:pPr>
              <w:jc w:val="right"/>
              <w:spacing w:after="0" w:line="156" w:lineRule="exact"/>
              <w:rPr>
                <w:sz w:val="20"/>
                <w:szCs w:val="20"/>
                <w:color w:val="auto"/>
              </w:rPr>
            </w:pPr>
            <w:r>
              <w:rPr>
                <w:rFonts w:ascii="Arial" w:cs="Arial" w:eastAsia="Arial" w:hAnsi="Arial"/>
                <w:sz w:val="14"/>
                <w:szCs w:val="14"/>
                <w:color w:val="auto"/>
              </w:rPr>
              <w:t>8.2%</w:t>
            </w: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tcBorders>
              <w:top w:val="single" w:sz="8" w:color="auto"/>
              <w:bottom w:val="single" w:sz="8" w:color="auto"/>
            </w:tcBorders>
            <w:gridSpan w:val="2"/>
          </w:tcPr>
          <w:p>
            <w:pPr>
              <w:jc w:val="right"/>
              <w:spacing w:after="0" w:line="156" w:lineRule="exact"/>
              <w:rPr>
                <w:sz w:val="20"/>
                <w:szCs w:val="20"/>
                <w:color w:val="auto"/>
              </w:rPr>
            </w:pPr>
            <w:r>
              <w:rPr>
                <w:rFonts w:ascii="Arial" w:cs="Arial" w:eastAsia="Arial" w:hAnsi="Arial"/>
                <w:sz w:val="14"/>
                <w:szCs w:val="14"/>
                <w:color w:val="auto"/>
              </w:rPr>
              <w:t>8.9%</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tcBorders>
              <w:top w:val="single" w:sz="8" w:color="auto"/>
              <w:bottom w:val="single" w:sz="8" w:color="auto"/>
            </w:tcBorders>
            <w:gridSpan w:val="2"/>
          </w:tcPr>
          <w:p>
            <w:pPr>
              <w:jc w:val="right"/>
              <w:spacing w:after="0" w:line="156" w:lineRule="exact"/>
              <w:rPr>
                <w:sz w:val="20"/>
                <w:szCs w:val="20"/>
                <w:color w:val="auto"/>
              </w:rPr>
            </w:pPr>
            <w:r>
              <w:rPr>
                <w:rFonts w:ascii="Arial" w:cs="Arial" w:eastAsia="Arial" w:hAnsi="Arial"/>
                <w:sz w:val="14"/>
                <w:szCs w:val="14"/>
                <w:color w:val="auto"/>
              </w:rPr>
              <w:t>13.7%</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tcBorders>
              <w:top w:val="single" w:sz="8" w:color="auto"/>
              <w:bottom w:val="single" w:sz="8" w:color="auto"/>
            </w:tcBorders>
            <w:gridSpan w:val="2"/>
          </w:tcPr>
          <w:p>
            <w:pPr>
              <w:jc w:val="right"/>
              <w:spacing w:after="0" w:line="156" w:lineRule="exact"/>
              <w:rPr>
                <w:sz w:val="20"/>
                <w:szCs w:val="20"/>
                <w:color w:val="auto"/>
              </w:rPr>
            </w:pPr>
            <w:r>
              <w:rPr>
                <w:rFonts w:ascii="Arial" w:cs="Arial" w:eastAsia="Arial" w:hAnsi="Arial"/>
                <w:sz w:val="14"/>
                <w:szCs w:val="14"/>
                <w:color w:val="auto"/>
              </w:rPr>
              <w:t>14.5%</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0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Table B: Net Income Reconciliation (in thousands):</w:t>
            </w:r>
          </w:p>
        </w:tc>
        <w:tc>
          <w:tcPr>
            <w:tcW w:w="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3"/>
        </w:trPr>
        <w:tc>
          <w:tcPr>
            <w:tcW w:w="600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2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2007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right"/>
              <w:ind w:right="368"/>
              <w:spacing w:after="0"/>
              <w:rPr>
                <w:sz w:val="20"/>
                <w:szCs w:val="20"/>
                <w:color w:val="auto"/>
              </w:rPr>
            </w:pPr>
            <w:r>
              <w:rPr>
                <w:rFonts w:ascii="Arial" w:cs="Arial" w:eastAsia="Arial" w:hAnsi="Arial"/>
                <w:sz w:val="14"/>
                <w:szCs w:val="14"/>
                <w:b w:val="1"/>
                <w:bCs w:val="1"/>
                <w:color w:val="auto"/>
              </w:rPr>
              <w:t>2006</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368"/>
              <w:spacing w:after="0"/>
              <w:rPr>
                <w:sz w:val="20"/>
                <w:szCs w:val="20"/>
                <w:color w:val="auto"/>
              </w:rPr>
            </w:pPr>
            <w:r>
              <w:rPr>
                <w:rFonts w:ascii="Arial" w:cs="Arial" w:eastAsia="Arial" w:hAnsi="Arial"/>
                <w:sz w:val="14"/>
                <w:szCs w:val="14"/>
                <w:b w:val="1"/>
                <w:bCs w:val="1"/>
                <w:color w:val="auto"/>
              </w:rPr>
              <w:t>2007</w:t>
            </w: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gridSpan w:val="2"/>
          </w:tcPr>
          <w:p>
            <w:pPr>
              <w:jc w:val="right"/>
              <w:ind w:right="408"/>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340" w:type="dxa"/>
            <w:vAlign w:val="bottom"/>
            <w:gridSpan w:val="4"/>
          </w:tcPr>
          <w:p>
            <w:pPr>
              <w:jc w:val="center"/>
              <w:ind w:right="140"/>
              <w:spacing w:after="0"/>
              <w:rPr>
                <w:sz w:val="20"/>
                <w:szCs w:val="20"/>
                <w:color w:val="auto"/>
              </w:rPr>
            </w:pPr>
            <w:r>
              <w:rPr>
                <w:rFonts w:ascii="Arial" w:cs="Arial" w:eastAsia="Arial" w:hAnsi="Arial"/>
                <w:sz w:val="14"/>
                <w:szCs w:val="14"/>
                <w:b w:val="1"/>
                <w:bCs w:val="1"/>
                <w:color w:val="auto"/>
                <w:w w:val="96"/>
              </w:rPr>
              <w:t>4th Qtr.</w:t>
            </w:r>
          </w:p>
        </w:tc>
        <w:tc>
          <w:tcPr>
            <w:tcW w:w="40" w:type="dxa"/>
            <w:vAlign w:val="bottom"/>
          </w:tcPr>
          <w:p>
            <w:pPr>
              <w:spacing w:after="0"/>
              <w:rPr>
                <w:sz w:val="16"/>
                <w:szCs w:val="16"/>
                <w:color w:val="auto"/>
              </w:rPr>
            </w:pPr>
          </w:p>
        </w:tc>
        <w:tc>
          <w:tcPr>
            <w:tcW w:w="1340" w:type="dxa"/>
            <w:vAlign w:val="bottom"/>
            <w:gridSpan w:val="3"/>
          </w:tcPr>
          <w:p>
            <w:pPr>
              <w:ind w:left="360"/>
              <w:spacing w:after="0"/>
              <w:rPr>
                <w:sz w:val="20"/>
                <w:szCs w:val="20"/>
                <w:color w:val="auto"/>
              </w:rPr>
            </w:pPr>
            <w:r>
              <w:rPr>
                <w:rFonts w:ascii="Arial" w:cs="Arial" w:eastAsia="Arial" w:hAnsi="Arial"/>
                <w:sz w:val="14"/>
                <w:szCs w:val="14"/>
                <w:b w:val="1"/>
                <w:bCs w:val="1"/>
                <w:color w:val="auto"/>
              </w:rPr>
              <w:t>4th Qtr.</w:t>
            </w:r>
          </w:p>
        </w:tc>
        <w:tc>
          <w:tcPr>
            <w:tcW w:w="40" w:type="dxa"/>
            <w:vAlign w:val="bottom"/>
          </w:tcPr>
          <w:p>
            <w:pPr>
              <w:spacing w:after="0"/>
              <w:rPr>
                <w:sz w:val="16"/>
                <w:szCs w:val="16"/>
                <w:color w:val="auto"/>
              </w:rPr>
            </w:pPr>
          </w:p>
        </w:tc>
        <w:tc>
          <w:tcPr>
            <w:tcW w:w="1380" w:type="dxa"/>
            <w:vAlign w:val="bottom"/>
            <w:gridSpan w:val="3"/>
          </w:tcPr>
          <w:p>
            <w:pPr>
              <w:jc w:val="right"/>
              <w:ind w:right="620"/>
              <w:spacing w:after="0"/>
              <w:rPr>
                <w:sz w:val="20"/>
                <w:szCs w:val="20"/>
                <w:color w:val="auto"/>
              </w:rPr>
            </w:pPr>
            <w:r>
              <w:rPr>
                <w:rFonts w:ascii="Arial" w:cs="Arial" w:eastAsia="Arial" w:hAnsi="Arial"/>
                <w:sz w:val="14"/>
                <w:szCs w:val="14"/>
                <w:b w:val="1"/>
                <w:bCs w:val="1"/>
                <w:color w:val="auto"/>
              </w:rPr>
              <w:t>YTD</w:t>
            </w:r>
          </w:p>
        </w:tc>
        <w:tc>
          <w:tcPr>
            <w:tcW w:w="40" w:type="dxa"/>
            <w:vAlign w:val="bottom"/>
          </w:tcPr>
          <w:p>
            <w:pPr>
              <w:spacing w:after="0"/>
              <w:rPr>
                <w:sz w:val="16"/>
                <w:szCs w:val="16"/>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YTD</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598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Net income as reported:</w:t>
            </w:r>
          </w:p>
        </w:tc>
        <w:tc>
          <w:tcPr>
            <w:tcW w:w="1240" w:type="dxa"/>
            <w:vAlign w:val="bottom"/>
            <w:tcBorders>
              <w:top w:val="single" w:sz="8" w:color="auto"/>
            </w:tcBorders>
            <w:gridSpan w:val="4"/>
          </w:tcPr>
          <w:p>
            <w:pPr>
              <w:jc w:val="right"/>
              <w:spacing w:after="0"/>
              <w:rPr>
                <w:sz w:val="20"/>
                <w:szCs w:val="20"/>
                <w:color w:val="auto"/>
              </w:rPr>
            </w:pPr>
            <w:r>
              <w:rPr>
                <w:rFonts w:ascii="Arial" w:cs="Arial" w:eastAsia="Arial" w:hAnsi="Arial"/>
                <w:sz w:val="14"/>
                <w:szCs w:val="14"/>
                <w:color w:val="auto"/>
              </w:rPr>
              <w:t>$2,780</w:t>
            </w:r>
          </w:p>
        </w:tc>
        <w:tc>
          <w:tcPr>
            <w:tcW w:w="120" w:type="dxa"/>
            <w:vAlign w:val="bottom"/>
            <w:tcBorders>
              <w:top w:val="single" w:sz="8" w:color="auto"/>
            </w:tcBorders>
          </w:tcPr>
          <w:p>
            <w:pPr>
              <w:spacing w:after="0"/>
              <w:rPr>
                <w:sz w:val="14"/>
                <w:szCs w:val="14"/>
                <w:color w:val="auto"/>
              </w:rPr>
            </w:pPr>
          </w:p>
        </w:tc>
        <w:tc>
          <w:tcPr>
            <w:tcW w:w="1260" w:type="dxa"/>
            <w:vAlign w:val="bottom"/>
            <w:tcBorders>
              <w:top w:val="single" w:sz="8" w:color="auto"/>
            </w:tcBorders>
            <w:gridSpan w:val="3"/>
          </w:tcPr>
          <w:p>
            <w:pPr>
              <w:jc w:val="right"/>
              <w:spacing w:after="0"/>
              <w:rPr>
                <w:sz w:val="20"/>
                <w:szCs w:val="20"/>
                <w:color w:val="auto"/>
              </w:rPr>
            </w:pPr>
            <w:r>
              <w:rPr>
                <w:rFonts w:ascii="Arial" w:cs="Arial" w:eastAsia="Arial" w:hAnsi="Arial"/>
                <w:sz w:val="14"/>
                <w:szCs w:val="14"/>
                <w:color w:val="auto"/>
              </w:rPr>
              <w:t>$1,394</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80" w:type="dxa"/>
            <w:vAlign w:val="bottom"/>
            <w:tcBorders>
              <w:top w:val="single" w:sz="8" w:color="auto"/>
            </w:tcBorders>
            <w:gridSpan w:val="3"/>
          </w:tcPr>
          <w:p>
            <w:pPr>
              <w:jc w:val="right"/>
              <w:ind w:right="140"/>
              <w:spacing w:after="0"/>
              <w:rPr>
                <w:sz w:val="20"/>
                <w:szCs w:val="20"/>
                <w:color w:val="auto"/>
              </w:rPr>
            </w:pPr>
            <w:r>
              <w:rPr>
                <w:rFonts w:ascii="Arial" w:cs="Arial" w:eastAsia="Arial" w:hAnsi="Arial"/>
                <w:sz w:val="14"/>
                <w:szCs w:val="14"/>
                <w:color w:val="auto"/>
              </w:rPr>
              <w:t>$15,050</w:t>
            </w:r>
          </w:p>
        </w:tc>
        <w:tc>
          <w:tcPr>
            <w:tcW w:w="126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$16,126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In-process research and development</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15,361</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Tax cost for IPR&amp;D</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841</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6000" w:type="dxa"/>
            <w:vAlign w:val="bottom"/>
            <w:gridSpan w:val="2"/>
          </w:tcPr>
          <w:p>
            <w:pPr>
              <w:spacing w:after="0"/>
              <w:rPr>
                <w:sz w:val="20"/>
                <w:szCs w:val="20"/>
                <w:color w:val="auto"/>
              </w:rPr>
            </w:pPr>
            <w:r>
              <w:rPr>
                <w:rFonts w:ascii="Arial" w:cs="Arial" w:eastAsia="Arial" w:hAnsi="Arial"/>
                <w:sz w:val="14"/>
                <w:szCs w:val="14"/>
                <w:color w:val="auto"/>
              </w:rPr>
              <w:t>Acquisition charges</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641</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1,536</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6000" w:type="dxa"/>
            <w:vAlign w:val="bottom"/>
            <w:gridSpan w:val="2"/>
          </w:tcPr>
          <w:p>
            <w:pPr>
              <w:spacing w:after="0"/>
              <w:rPr>
                <w:sz w:val="20"/>
                <w:szCs w:val="20"/>
                <w:color w:val="auto"/>
              </w:rPr>
            </w:pPr>
            <w:r>
              <w:rPr>
                <w:rFonts w:ascii="Arial" w:cs="Arial" w:eastAsia="Arial" w:hAnsi="Arial"/>
                <w:sz w:val="14"/>
                <w:szCs w:val="14"/>
                <w:color w:val="auto"/>
              </w:rPr>
              <w:t>Sub-total</w:t>
            </w:r>
          </w:p>
        </w:tc>
        <w:tc>
          <w:tcPr>
            <w:tcW w:w="20" w:type="dxa"/>
            <w:vAlign w:val="bottom"/>
          </w:tcPr>
          <w:p>
            <w:pPr>
              <w:spacing w:after="0"/>
              <w:rPr>
                <w:sz w:val="14"/>
                <w:szCs w:val="14"/>
                <w:color w:val="auto"/>
              </w:rPr>
            </w:pPr>
          </w:p>
        </w:tc>
        <w:tc>
          <w:tcPr>
            <w:tcW w:w="12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color w:val="auto"/>
              </w:rPr>
              <w:t>4,262</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1,394</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31,947</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16,126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6000" w:type="dxa"/>
            <w:vAlign w:val="bottom"/>
            <w:gridSpan w:val="2"/>
          </w:tcPr>
          <w:p>
            <w:pPr>
              <w:spacing w:after="0"/>
              <w:rPr>
                <w:sz w:val="20"/>
                <w:szCs w:val="20"/>
                <w:color w:val="auto"/>
              </w:rPr>
            </w:pPr>
            <w:r>
              <w:rPr>
                <w:rFonts w:ascii="Arial" w:cs="Arial" w:eastAsia="Arial" w:hAnsi="Arial"/>
                <w:sz w:val="14"/>
                <w:szCs w:val="14"/>
                <w:color w:val="auto"/>
              </w:rPr>
              <w:t>Adjustments:</w:t>
            </w: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Carson City facility closure/relocation</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(171)</w:t>
            </w:r>
          </w:p>
        </w:tc>
        <w:tc>
          <w:tcPr>
            <w:tcW w:w="120" w:type="dxa"/>
            <w:vAlign w:val="bottom"/>
          </w:tcPr>
          <w:p>
            <w:pPr>
              <w:spacing w:after="0"/>
              <w:rPr>
                <w:sz w:val="15"/>
                <w:szCs w:val="15"/>
                <w:color w:val="auto"/>
              </w:rPr>
            </w:pPr>
          </w:p>
        </w:tc>
        <w:tc>
          <w:tcPr>
            <w:tcW w:w="1260" w:type="dxa"/>
            <w:vAlign w:val="bottom"/>
            <w:gridSpan w:val="3"/>
          </w:tcPr>
          <w:p>
            <w:pPr>
              <w:jc w:val="right"/>
              <w:spacing w:after="0"/>
              <w:rPr>
                <w:sz w:val="20"/>
                <w:szCs w:val="20"/>
                <w:color w:val="auto"/>
              </w:rPr>
            </w:pPr>
            <w:r>
              <w:rPr>
                <w:rFonts w:ascii="Arial" w:cs="Arial" w:eastAsia="Arial" w:hAnsi="Arial"/>
                <w:sz w:val="14"/>
                <w:szCs w:val="14"/>
                <w:color w:val="auto"/>
              </w:rPr>
              <w:t>239</w:t>
            </w:r>
          </w:p>
        </w:tc>
        <w:tc>
          <w:tcPr>
            <w:tcW w:w="120" w:type="dxa"/>
            <w:vAlign w:val="bottom"/>
          </w:tcPr>
          <w:p>
            <w:pPr>
              <w:spacing w:after="0"/>
              <w:rPr>
                <w:sz w:val="15"/>
                <w:szCs w:val="15"/>
                <w:color w:val="auto"/>
              </w:rPr>
            </w:pP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223</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1,879</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Columbia facility closure/relocation</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446</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1,288</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2,947</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3,511</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Medical power facility closure/relocation</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260" w:type="dxa"/>
            <w:vAlign w:val="bottom"/>
            <w:gridSpan w:val="3"/>
          </w:tcPr>
          <w:p>
            <w:pPr>
              <w:jc w:val="right"/>
              <w:spacing w:after="0"/>
              <w:rPr>
                <w:sz w:val="20"/>
                <w:szCs w:val="20"/>
                <w:color w:val="auto"/>
              </w:rPr>
            </w:pPr>
            <w:r>
              <w:rPr>
                <w:rFonts w:ascii="Arial" w:cs="Arial" w:eastAsia="Arial" w:hAnsi="Arial"/>
                <w:sz w:val="14"/>
                <w:szCs w:val="14"/>
                <w:color w:val="auto"/>
              </w:rPr>
              <w:t>46</w:t>
            </w:r>
          </w:p>
        </w:tc>
        <w:tc>
          <w:tcPr>
            <w:tcW w:w="120" w:type="dxa"/>
            <w:vAlign w:val="bottom"/>
          </w:tcPr>
          <w:p>
            <w:pPr>
              <w:spacing w:after="0"/>
              <w:rPr>
                <w:sz w:val="15"/>
                <w:szCs w:val="15"/>
                <w:color w:val="auto"/>
              </w:rPr>
            </w:pP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427</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ECP building expansion</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83</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358</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Asset dispositions &amp; other</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15"/>
                <w:szCs w:val="15"/>
                <w:color w:val="auto"/>
              </w:rPr>
            </w:pPr>
          </w:p>
        </w:tc>
        <w:tc>
          <w:tcPr>
            <w:tcW w:w="1260" w:type="dxa"/>
            <w:vAlign w:val="bottom"/>
            <w:gridSpan w:val="3"/>
          </w:tcPr>
          <w:p>
            <w:pPr>
              <w:jc w:val="right"/>
              <w:spacing w:after="0"/>
              <w:rPr>
                <w:sz w:val="20"/>
                <w:szCs w:val="20"/>
                <w:color w:val="auto"/>
              </w:rPr>
            </w:pPr>
            <w:r>
              <w:rPr>
                <w:rFonts w:ascii="Arial" w:cs="Arial" w:eastAsia="Arial" w:hAnsi="Arial"/>
                <w:sz w:val="14"/>
                <w:szCs w:val="14"/>
                <w:color w:val="auto"/>
              </w:rPr>
              <w:t>69</w:t>
            </w:r>
          </w:p>
        </w:tc>
        <w:tc>
          <w:tcPr>
            <w:tcW w:w="120" w:type="dxa"/>
            <w:vAlign w:val="bottom"/>
          </w:tcPr>
          <w:p>
            <w:pPr>
              <w:spacing w:after="0"/>
              <w:rPr>
                <w:sz w:val="15"/>
                <w:szCs w:val="15"/>
                <w:color w:val="auto"/>
              </w:rPr>
            </w:pP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65</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3,611</w:t>
            </w:r>
          </w:p>
        </w:tc>
        <w:tc>
          <w:tcPr>
            <w:tcW w:w="0" w:type="dxa"/>
            <w:vAlign w:val="bottom"/>
          </w:tcPr>
          <w:p>
            <w:pPr>
              <w:spacing w:after="0"/>
              <w:rPr>
                <w:sz w:val="1"/>
                <w:szCs w:val="1"/>
                <w:color w:val="auto"/>
              </w:rPr>
            </w:pPr>
          </w:p>
        </w:tc>
      </w:tr>
      <w:tr>
        <w:trPr>
          <w:trHeight w:val="176"/>
        </w:trPr>
        <w:tc>
          <w:tcPr>
            <w:tcW w:w="6000" w:type="dxa"/>
            <w:vAlign w:val="bottom"/>
            <w:gridSpan w:val="2"/>
          </w:tcPr>
          <w:p>
            <w:pPr>
              <w:spacing w:after="0"/>
              <w:rPr>
                <w:sz w:val="20"/>
                <w:szCs w:val="20"/>
                <w:color w:val="auto"/>
              </w:rPr>
            </w:pPr>
            <w:r>
              <w:rPr>
                <w:rFonts w:ascii="Arial" w:cs="Arial" w:eastAsia="Arial" w:hAnsi="Arial"/>
                <w:sz w:val="14"/>
                <w:szCs w:val="14"/>
                <w:color w:val="auto"/>
              </w:rPr>
              <w:t>Severance</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2,035</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1,708</w:t>
            </w:r>
          </w:p>
        </w:tc>
        <w:tc>
          <w:tcPr>
            <w:tcW w:w="0" w:type="dxa"/>
            <w:vAlign w:val="bottom"/>
          </w:tcPr>
          <w:p>
            <w:pPr>
              <w:spacing w:after="0"/>
              <w:rPr>
                <w:sz w:val="1"/>
                <w:szCs w:val="1"/>
                <w:color w:val="auto"/>
              </w:rPr>
            </w:pPr>
          </w:p>
        </w:tc>
      </w:tr>
      <w:tr>
        <w:trPr>
          <w:trHeight w:val="181"/>
        </w:trPr>
        <w:tc>
          <w:tcPr>
            <w:tcW w:w="6000" w:type="dxa"/>
            <w:vAlign w:val="bottom"/>
            <w:gridSpan w:val="2"/>
          </w:tcPr>
          <w:p>
            <w:pPr>
              <w:spacing w:after="0"/>
              <w:rPr>
                <w:sz w:val="20"/>
                <w:szCs w:val="20"/>
                <w:color w:val="auto"/>
              </w:rPr>
            </w:pPr>
            <w:r>
              <w:rPr>
                <w:rFonts w:ascii="Arial" w:cs="Arial" w:eastAsia="Arial" w:hAnsi="Arial"/>
                <w:sz w:val="14"/>
                <w:szCs w:val="14"/>
                <w:color w:val="auto"/>
              </w:rPr>
              <w:t>Corporate development expenses</w:t>
            </w:r>
          </w:p>
        </w:tc>
        <w:tc>
          <w:tcPr>
            <w:tcW w:w="1240" w:type="dxa"/>
            <w:vAlign w:val="bottom"/>
            <w:gridSpan w:val="4"/>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380" w:type="dxa"/>
            <w:vAlign w:val="bottom"/>
            <w:gridSpan w:val="4"/>
          </w:tcPr>
          <w:p>
            <w:pPr>
              <w:jc w:val="right"/>
              <w:ind w:right="120"/>
              <w:spacing w:after="0"/>
              <w:rPr>
                <w:sz w:val="20"/>
                <w:szCs w:val="20"/>
                <w:color w:val="auto"/>
              </w:rPr>
            </w:pPr>
            <w:r>
              <w:rPr>
                <w:rFonts w:ascii="Arial" w:cs="Arial" w:eastAsia="Arial" w:hAnsi="Arial"/>
                <w:sz w:val="14"/>
                <w:szCs w:val="14"/>
                <w:color w:val="auto"/>
              </w:rPr>
              <w:t>-</w:t>
            </w:r>
          </w:p>
        </w:tc>
        <w:tc>
          <w:tcPr>
            <w:tcW w:w="1420" w:type="dxa"/>
            <w:vAlign w:val="bottom"/>
            <w:gridSpan w:val="4"/>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gridSpan w:val="3"/>
          </w:tcPr>
          <w:p>
            <w:pPr>
              <w:jc w:val="right"/>
              <w:ind w:right="20"/>
              <w:spacing w:after="0"/>
              <w:rPr>
                <w:sz w:val="20"/>
                <w:szCs w:val="20"/>
                <w:color w:val="auto"/>
              </w:rPr>
            </w:pPr>
            <w:r>
              <w:rPr>
                <w:rFonts w:ascii="Arial" w:cs="Arial" w:eastAsia="Arial" w:hAnsi="Arial"/>
                <w:sz w:val="14"/>
                <w:szCs w:val="14"/>
                <w:color w:val="auto"/>
              </w:rPr>
              <w:t>549</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980" w:type="dxa"/>
            <w:vAlign w:val="bottom"/>
          </w:tcPr>
          <w:p>
            <w:pPr>
              <w:ind w:left="320"/>
              <w:spacing w:after="0"/>
              <w:rPr>
                <w:sz w:val="20"/>
                <w:szCs w:val="20"/>
                <w:color w:val="auto"/>
              </w:rPr>
            </w:pPr>
            <w:r>
              <w:rPr>
                <w:rFonts w:ascii="Arial" w:cs="Arial" w:eastAsia="Arial" w:hAnsi="Arial"/>
                <w:sz w:val="14"/>
                <w:szCs w:val="14"/>
                <w:color w:val="auto"/>
              </w:rPr>
              <w:t>Sub-total</w:t>
            </w:r>
          </w:p>
        </w:tc>
        <w:tc>
          <w:tcPr>
            <w:tcW w:w="20" w:type="dxa"/>
            <w:vAlign w:val="bottom"/>
          </w:tcPr>
          <w:p>
            <w:pPr>
              <w:spacing w:after="0"/>
              <w:rPr>
                <w:sz w:val="14"/>
                <w:szCs w:val="14"/>
                <w:color w:val="auto"/>
              </w:rPr>
            </w:pPr>
          </w:p>
        </w:tc>
        <w:tc>
          <w:tcPr>
            <w:tcW w:w="12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color w:val="auto"/>
              </w:rPr>
              <w:t>4,618</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5,071</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35,540</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27,811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6000" w:type="dxa"/>
            <w:vAlign w:val="bottom"/>
            <w:gridSpan w:val="2"/>
          </w:tcPr>
          <w:p>
            <w:pPr>
              <w:spacing w:after="0"/>
              <w:rPr>
                <w:sz w:val="20"/>
                <w:szCs w:val="20"/>
                <w:color w:val="auto"/>
              </w:rPr>
            </w:pPr>
            <w:r>
              <w:rPr>
                <w:rFonts w:ascii="Arial" w:cs="Arial" w:eastAsia="Arial" w:hAnsi="Arial"/>
                <w:sz w:val="14"/>
                <w:szCs w:val="14"/>
                <w:color w:val="auto"/>
              </w:rPr>
              <w:t>Gain on extinguishment of debt</w:t>
            </w:r>
          </w:p>
        </w:tc>
        <w:tc>
          <w:tcPr>
            <w:tcW w:w="20" w:type="dxa"/>
            <w:vAlign w:val="bottom"/>
          </w:tcPr>
          <w:p>
            <w:pPr>
              <w:spacing w:after="0"/>
              <w:rPr>
                <w:sz w:val="14"/>
                <w:szCs w:val="14"/>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(3,019)</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980" w:type="dxa"/>
            <w:vAlign w:val="bottom"/>
          </w:tcPr>
          <w:p>
            <w:pPr>
              <w:ind w:left="320"/>
              <w:spacing w:after="0"/>
              <w:rPr>
                <w:sz w:val="20"/>
                <w:szCs w:val="20"/>
                <w:color w:val="auto"/>
              </w:rPr>
            </w:pPr>
            <w:r>
              <w:rPr>
                <w:rFonts w:ascii="Arial" w:cs="Arial" w:eastAsia="Arial" w:hAnsi="Arial"/>
                <w:sz w:val="14"/>
                <w:szCs w:val="14"/>
                <w:color w:val="auto"/>
              </w:rPr>
              <w:t>Net income adjusted</w:t>
            </w:r>
          </w:p>
        </w:tc>
        <w:tc>
          <w:tcPr>
            <w:tcW w:w="20" w:type="dxa"/>
            <w:vAlign w:val="bottom"/>
          </w:tcPr>
          <w:p>
            <w:pPr>
              <w:spacing w:after="0"/>
              <w:rPr>
                <w:sz w:val="14"/>
                <w:szCs w:val="14"/>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$ 4,618</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$ 5,071</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$ 32,521</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$ 27,811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59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22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98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118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1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20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220" w:type="dxa"/>
            <w:vAlign w:val="bottom"/>
            <w:tcBorders>
              <w:bottom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186"/>
        </w:trPr>
        <w:tc>
          <w:tcPr>
            <w:tcW w:w="7160" w:type="dxa"/>
            <w:vAlign w:val="bottom"/>
            <w:gridSpan w:val="3"/>
          </w:tcPr>
          <w:p>
            <w:pPr>
              <w:spacing w:after="0"/>
              <w:rPr>
                <w:sz w:val="20"/>
                <w:szCs w:val="20"/>
                <w:color w:val="auto"/>
              </w:rPr>
            </w:pPr>
            <w:r>
              <w:rPr>
                <w:rFonts w:ascii="Arial" w:cs="Arial" w:eastAsia="Arial" w:hAnsi="Arial"/>
                <w:sz w:val="14"/>
                <w:szCs w:val="14"/>
                <w:b w:val="1"/>
                <w:bCs w:val="1"/>
                <w:color w:val="auto"/>
              </w:rPr>
              <w:t>Table C: GAAP EPS Reconciliation:</w:t>
            </w: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351"/>
        </w:trPr>
        <w:tc>
          <w:tcPr>
            <w:tcW w:w="7160" w:type="dxa"/>
            <w:vAlign w:val="bottom"/>
            <w:gridSpan w:val="3"/>
          </w:tcPr>
          <w:p>
            <w:pPr>
              <w:ind w:left="6780"/>
              <w:spacing w:after="0"/>
              <w:rPr>
                <w:sz w:val="20"/>
                <w:szCs w:val="20"/>
                <w:color w:val="auto"/>
              </w:rPr>
            </w:pPr>
            <w:r>
              <w:rPr>
                <w:rFonts w:ascii="Arial" w:cs="Arial" w:eastAsia="Arial" w:hAnsi="Arial"/>
                <w:sz w:val="14"/>
                <w:szCs w:val="14"/>
                <w:b w:val="1"/>
                <w:bCs w:val="1"/>
                <w:color w:val="auto"/>
              </w:rPr>
              <w:t>2007</w:t>
            </w:r>
          </w:p>
        </w:tc>
        <w:tc>
          <w:tcPr>
            <w:tcW w:w="1440" w:type="dxa"/>
            <w:vAlign w:val="bottom"/>
            <w:gridSpan w:val="3"/>
          </w:tcPr>
          <w:p>
            <w:pPr>
              <w:jc w:val="right"/>
              <w:ind w:right="28"/>
              <w:spacing w:after="0"/>
              <w:rPr>
                <w:sz w:val="20"/>
                <w:szCs w:val="20"/>
                <w:color w:val="auto"/>
              </w:rPr>
            </w:pPr>
            <w:r>
              <w:rPr>
                <w:rFonts w:ascii="Arial" w:cs="Arial" w:eastAsia="Arial" w:hAnsi="Arial"/>
                <w:sz w:val="14"/>
                <w:szCs w:val="14"/>
                <w:b w:val="1"/>
                <w:bCs w:val="1"/>
                <w:color w:val="auto"/>
              </w:rPr>
              <w:t>2006</w:t>
            </w: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jc w:val="right"/>
              <w:ind w:right="308"/>
              <w:spacing w:after="0"/>
              <w:rPr>
                <w:sz w:val="20"/>
                <w:szCs w:val="20"/>
                <w:color w:val="auto"/>
              </w:rPr>
            </w:pPr>
            <w:r>
              <w:rPr>
                <w:rFonts w:ascii="Arial" w:cs="Arial" w:eastAsia="Arial" w:hAnsi="Arial"/>
                <w:sz w:val="14"/>
                <w:szCs w:val="14"/>
                <w:b w:val="1"/>
                <w:bCs w:val="1"/>
                <w:color w:val="auto"/>
              </w:rPr>
              <w:t>2007</w:t>
            </w:r>
          </w:p>
        </w:tc>
        <w:tc>
          <w:tcPr>
            <w:tcW w:w="160" w:type="dxa"/>
            <w:vAlign w:val="bottom"/>
          </w:tcPr>
          <w:p>
            <w:pPr>
              <w:spacing w:after="0"/>
              <w:rPr>
                <w:sz w:val="24"/>
                <w:szCs w:val="24"/>
                <w:color w:val="auto"/>
              </w:rPr>
            </w:pPr>
          </w:p>
        </w:tc>
        <w:tc>
          <w:tcPr>
            <w:tcW w:w="1060" w:type="dxa"/>
            <w:vAlign w:val="bottom"/>
          </w:tcPr>
          <w:p>
            <w:pPr>
              <w:jc w:val="right"/>
              <w:ind w:right="308"/>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24"/>
                <w:szCs w:val="24"/>
                <w:color w:val="auto"/>
              </w:rPr>
            </w:pPr>
          </w:p>
        </w:tc>
      </w:tr>
      <w:tr>
        <w:trPr>
          <w:trHeight w:val="188"/>
        </w:trPr>
        <w:tc>
          <w:tcPr>
            <w:tcW w:w="20" w:type="dxa"/>
            <w:vAlign w:val="bottom"/>
          </w:tcPr>
          <w:p>
            <w:pPr>
              <w:spacing w:after="0"/>
              <w:rPr>
                <w:sz w:val="16"/>
                <w:szCs w:val="16"/>
                <w:color w:val="auto"/>
              </w:rPr>
            </w:pPr>
          </w:p>
        </w:tc>
        <w:tc>
          <w:tcPr>
            <w:tcW w:w="6260" w:type="dxa"/>
            <w:vAlign w:val="bottom"/>
          </w:tcPr>
          <w:p>
            <w:pPr>
              <w:spacing w:after="0"/>
              <w:rPr>
                <w:sz w:val="16"/>
                <w:szCs w:val="16"/>
                <w:color w:val="auto"/>
              </w:rPr>
            </w:pPr>
          </w:p>
        </w:tc>
        <w:tc>
          <w:tcPr>
            <w:tcW w:w="880" w:type="dxa"/>
            <w:vAlign w:val="bottom"/>
          </w:tcPr>
          <w:p>
            <w:pPr>
              <w:ind w:left="400"/>
              <w:spacing w:after="0"/>
              <w:rPr>
                <w:sz w:val="20"/>
                <w:szCs w:val="20"/>
                <w:color w:val="auto"/>
              </w:rPr>
            </w:pPr>
            <w:r>
              <w:rPr>
                <w:rFonts w:ascii="Arial" w:cs="Arial" w:eastAsia="Arial" w:hAnsi="Arial"/>
                <w:sz w:val="14"/>
                <w:szCs w:val="14"/>
                <w:b w:val="1"/>
                <w:bCs w:val="1"/>
                <w:color w:val="auto"/>
                <w:w w:val="92"/>
              </w:rPr>
              <w:t>4th Qtr.</w:t>
            </w: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jc w:val="center"/>
              <w:ind w:left="288"/>
              <w:spacing w:after="0"/>
              <w:rPr>
                <w:sz w:val="20"/>
                <w:szCs w:val="20"/>
                <w:color w:val="auto"/>
              </w:rPr>
            </w:pPr>
            <w:r>
              <w:rPr>
                <w:rFonts w:ascii="Arial" w:cs="Arial" w:eastAsia="Arial" w:hAnsi="Arial"/>
                <w:sz w:val="14"/>
                <w:szCs w:val="14"/>
                <w:b w:val="1"/>
                <w:bCs w:val="1"/>
                <w:color w:val="auto"/>
                <w:w w:val="96"/>
              </w:rPr>
              <w:t>4th Qtr.</w:t>
            </w: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YTD</w:t>
            </w:r>
          </w:p>
        </w:tc>
        <w:tc>
          <w:tcPr>
            <w:tcW w:w="10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YTD</w:t>
            </w:r>
          </w:p>
        </w:tc>
      </w:tr>
      <w:tr>
        <w:trPr>
          <w:trHeight w:val="164"/>
        </w:trPr>
        <w:tc>
          <w:tcPr>
            <w:tcW w:w="20" w:type="dxa"/>
            <w:vAlign w:val="bottom"/>
          </w:tcPr>
          <w:p>
            <w:pPr>
              <w:spacing w:after="0"/>
              <w:rPr>
                <w:sz w:val="14"/>
                <w:szCs w:val="14"/>
                <w:color w:val="auto"/>
              </w:rPr>
            </w:pPr>
          </w:p>
        </w:tc>
        <w:tc>
          <w:tcPr>
            <w:tcW w:w="7140" w:type="dxa"/>
            <w:vAlign w:val="bottom"/>
            <w:tcBorders>
              <w:top w:val="single" w:sz="8" w:color="auto"/>
            </w:tcBorders>
            <w:gridSpan w:val="2"/>
          </w:tcPr>
          <w:p>
            <w:pPr>
              <w:spacing w:after="0"/>
              <w:rPr>
                <w:sz w:val="20"/>
                <w:szCs w:val="20"/>
                <w:color w:val="auto"/>
              </w:rPr>
            </w:pPr>
            <w:r>
              <w:rPr>
                <w:rFonts w:ascii="Arial" w:cs="Arial" w:eastAsia="Arial" w:hAnsi="Arial"/>
                <w:sz w:val="14"/>
                <w:szCs w:val="14"/>
                <w:color w:val="auto"/>
              </w:rPr>
              <w:t>EPS as reported:</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97"/>
              </w:rPr>
              <w:t>$ 0.12</w:t>
            </w:r>
          </w:p>
        </w:tc>
        <w:tc>
          <w:tcPr>
            <w:tcW w:w="16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92"/>
              </w:rPr>
              <w:t>$ 0.06</w:t>
            </w:r>
          </w:p>
        </w:tc>
        <w:tc>
          <w:tcPr>
            <w:tcW w:w="180" w:type="dxa"/>
            <w:vAlign w:val="bottom"/>
          </w:tcPr>
          <w:p>
            <w:pPr>
              <w:spacing w:after="0"/>
              <w:rPr>
                <w:sz w:val="14"/>
                <w:szCs w:val="14"/>
                <w:color w:val="auto"/>
              </w:rPr>
            </w:pPr>
          </w:p>
        </w:tc>
        <w:tc>
          <w:tcPr>
            <w:tcW w:w="1200" w:type="dxa"/>
            <w:vAlign w:val="bottom"/>
            <w:tcBorders>
              <w:top w:val="single" w:sz="8" w:color="auto"/>
            </w:tcBorders>
            <w:gridSpan w:val="2"/>
          </w:tcPr>
          <w:p>
            <w:pPr>
              <w:jc w:val="right"/>
              <w:ind w:right="160"/>
              <w:spacing w:after="0"/>
              <w:rPr>
                <w:sz w:val="20"/>
                <w:szCs w:val="20"/>
                <w:color w:val="auto"/>
              </w:rPr>
            </w:pPr>
            <w:r>
              <w:rPr>
                <w:rFonts w:ascii="Arial" w:cs="Arial" w:eastAsia="Arial" w:hAnsi="Arial"/>
                <w:sz w:val="14"/>
                <w:szCs w:val="14"/>
                <w:color w:val="auto"/>
              </w:rPr>
              <w:t>$ 0.67</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$ 0.73</w:t>
            </w:r>
          </w:p>
        </w:tc>
        <w:tc>
          <w:tcPr>
            <w:tcW w:w="20" w:type="dxa"/>
            <w:vAlign w:val="bottom"/>
          </w:tcPr>
          <w:p>
            <w:pPr>
              <w:spacing w:after="0"/>
              <w:rPr>
                <w:sz w:val="14"/>
                <w:szCs w:val="14"/>
                <w:color w:val="auto"/>
              </w:rPr>
            </w:pP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In-process research and development</w:t>
            </w: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0.69</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Tax cost for IPR&amp;D</w:t>
            </w:r>
          </w:p>
        </w:tc>
        <w:tc>
          <w:tcPr>
            <w:tcW w:w="400" w:type="dxa"/>
            <w:vAlign w:val="bottom"/>
          </w:tcPr>
          <w:p>
            <w:pPr>
              <w:jc w:val="right"/>
              <w:spacing w:after="0"/>
              <w:rPr>
                <w:sz w:val="20"/>
                <w:szCs w:val="20"/>
                <w:color w:val="auto"/>
              </w:rPr>
            </w:pPr>
            <w:r>
              <w:rPr>
                <w:rFonts w:ascii="Arial" w:cs="Arial" w:eastAsia="Arial" w:hAnsi="Arial"/>
                <w:sz w:val="14"/>
                <w:szCs w:val="14"/>
                <w:color w:val="auto"/>
              </w:rPr>
              <w:t>0.04</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r>
      <w:tr>
        <w:trPr>
          <w:trHeight w:val="181"/>
        </w:trPr>
        <w:tc>
          <w:tcPr>
            <w:tcW w:w="7160" w:type="dxa"/>
            <w:vAlign w:val="bottom"/>
            <w:gridSpan w:val="3"/>
          </w:tcPr>
          <w:p>
            <w:pPr>
              <w:spacing w:after="0"/>
              <w:rPr>
                <w:sz w:val="20"/>
                <w:szCs w:val="20"/>
                <w:color w:val="auto"/>
              </w:rPr>
            </w:pPr>
            <w:r>
              <w:rPr>
                <w:rFonts w:ascii="Arial" w:cs="Arial" w:eastAsia="Arial" w:hAnsi="Arial"/>
                <w:sz w:val="14"/>
                <w:szCs w:val="14"/>
                <w:color w:val="auto"/>
              </w:rPr>
              <w:t>Acquisition charges</w:t>
            </w:r>
          </w:p>
        </w:tc>
        <w:tc>
          <w:tcPr>
            <w:tcW w:w="400" w:type="dxa"/>
            <w:vAlign w:val="bottom"/>
          </w:tcPr>
          <w:p>
            <w:pPr>
              <w:jc w:val="right"/>
              <w:spacing w:after="0"/>
              <w:rPr>
                <w:sz w:val="20"/>
                <w:szCs w:val="20"/>
                <w:color w:val="auto"/>
              </w:rPr>
            </w:pPr>
            <w:r>
              <w:rPr>
                <w:rFonts w:ascii="Arial" w:cs="Arial" w:eastAsia="Arial" w:hAnsi="Arial"/>
                <w:sz w:val="14"/>
                <w:szCs w:val="14"/>
                <w:color w:val="auto"/>
              </w:rPr>
              <w:t>0.03</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0.07</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r>
      <w:tr>
        <w:trPr>
          <w:trHeight w:val="169"/>
        </w:trPr>
        <w:tc>
          <w:tcPr>
            <w:tcW w:w="6280" w:type="dxa"/>
            <w:vAlign w:val="bottom"/>
            <w:gridSpan w:val="2"/>
          </w:tcPr>
          <w:p>
            <w:pPr>
              <w:spacing w:after="0"/>
              <w:rPr>
                <w:sz w:val="20"/>
                <w:szCs w:val="20"/>
                <w:color w:val="auto"/>
              </w:rPr>
            </w:pPr>
            <w:r>
              <w:rPr>
                <w:rFonts w:ascii="Arial" w:cs="Arial" w:eastAsia="Arial" w:hAnsi="Arial"/>
                <w:sz w:val="14"/>
                <w:szCs w:val="14"/>
                <w:color w:val="auto"/>
              </w:rPr>
              <w:t>Sub-total</w:t>
            </w:r>
          </w:p>
        </w:tc>
        <w:tc>
          <w:tcPr>
            <w:tcW w:w="880" w:type="dxa"/>
            <w:vAlign w:val="bottom"/>
            <w:tcBorders>
              <w:top w:val="single" w:sz="8" w:color="auto"/>
              <w:bottom w:val="single" w:sz="8" w:color="auto"/>
            </w:tcBorders>
          </w:tcPr>
          <w:p>
            <w:pPr>
              <w:spacing w:after="0"/>
              <w:rPr>
                <w:sz w:val="14"/>
                <w:szCs w:val="14"/>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0.19</w:t>
            </w:r>
          </w:p>
        </w:tc>
        <w:tc>
          <w:tcPr>
            <w:tcW w:w="160" w:type="dxa"/>
            <w:vAlign w:val="bottom"/>
          </w:tcPr>
          <w:p>
            <w:pPr>
              <w:spacing w:after="0"/>
              <w:rPr>
                <w:sz w:val="14"/>
                <w:szCs w:val="14"/>
                <w:color w:val="auto"/>
              </w:rPr>
            </w:pPr>
          </w:p>
        </w:tc>
        <w:tc>
          <w:tcPr>
            <w:tcW w:w="880" w:type="dxa"/>
            <w:vAlign w:val="bottom"/>
            <w:tcBorders>
              <w:top w:val="single" w:sz="8" w:color="auto"/>
              <w:bottom w:val="single" w:sz="8" w:color="auto"/>
            </w:tcBorders>
          </w:tcPr>
          <w:p>
            <w:pPr>
              <w:spacing w:after="0"/>
              <w:rPr>
                <w:sz w:val="14"/>
                <w:szCs w:val="14"/>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0.06</w:t>
            </w:r>
          </w:p>
        </w:tc>
        <w:tc>
          <w:tcPr>
            <w:tcW w:w="180" w:type="dxa"/>
            <w:vAlign w:val="bottom"/>
          </w:tcPr>
          <w:p>
            <w:pPr>
              <w:spacing w:after="0"/>
              <w:rPr>
                <w:sz w:val="14"/>
                <w:szCs w:val="14"/>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1.43</w:t>
            </w:r>
          </w:p>
        </w:tc>
        <w:tc>
          <w:tcPr>
            <w:tcW w:w="160" w:type="dxa"/>
            <w:vAlign w:val="bottom"/>
          </w:tcPr>
          <w:p>
            <w:pPr>
              <w:spacing w:after="0"/>
              <w:rPr>
                <w:sz w:val="14"/>
                <w:szCs w:val="14"/>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0.73</w:t>
            </w:r>
          </w:p>
        </w:tc>
        <w:tc>
          <w:tcPr>
            <w:tcW w:w="20" w:type="dxa"/>
            <w:vAlign w:val="bottom"/>
          </w:tcPr>
          <w:p>
            <w:pPr>
              <w:spacing w:after="0"/>
              <w:rPr>
                <w:sz w:val="14"/>
                <w:szCs w:val="14"/>
                <w:color w:val="auto"/>
              </w:rPr>
            </w:pPr>
          </w:p>
        </w:tc>
      </w:tr>
      <w:tr>
        <w:trPr>
          <w:trHeight w:val="164"/>
        </w:trPr>
        <w:tc>
          <w:tcPr>
            <w:tcW w:w="6280" w:type="dxa"/>
            <w:vAlign w:val="bottom"/>
            <w:gridSpan w:val="2"/>
          </w:tcPr>
          <w:p>
            <w:pPr>
              <w:spacing w:after="0"/>
              <w:rPr>
                <w:sz w:val="20"/>
                <w:szCs w:val="20"/>
                <w:color w:val="auto"/>
              </w:rPr>
            </w:pPr>
            <w:r>
              <w:rPr>
                <w:rFonts w:ascii="Arial" w:cs="Arial" w:eastAsia="Arial" w:hAnsi="Arial"/>
                <w:sz w:val="14"/>
                <w:szCs w:val="14"/>
                <w:color w:val="auto"/>
              </w:rPr>
              <w:t>Adjustments:</w:t>
            </w:r>
          </w:p>
        </w:tc>
        <w:tc>
          <w:tcPr>
            <w:tcW w:w="8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Carson City facility closure/relocation</w:t>
            </w:r>
          </w:p>
        </w:tc>
        <w:tc>
          <w:tcPr>
            <w:tcW w:w="400" w:type="dxa"/>
            <w:vAlign w:val="bottom"/>
          </w:tcPr>
          <w:p>
            <w:pPr>
              <w:jc w:val="right"/>
              <w:spacing w:after="0"/>
              <w:rPr>
                <w:sz w:val="20"/>
                <w:szCs w:val="20"/>
                <w:color w:val="auto"/>
              </w:rPr>
            </w:pPr>
            <w:r>
              <w:rPr>
                <w:rFonts w:ascii="Arial" w:cs="Arial" w:eastAsia="Arial" w:hAnsi="Arial"/>
                <w:sz w:val="14"/>
                <w:szCs w:val="14"/>
                <w:color w:val="auto"/>
              </w:rPr>
              <w:t>(0.01)</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4"/>
                <w:szCs w:val="14"/>
                <w:color w:val="auto"/>
              </w:rPr>
              <w:t>0.01</w:t>
            </w: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0.01</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0.07</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Columbia facility closure/relocation</w:t>
            </w:r>
          </w:p>
        </w:tc>
        <w:tc>
          <w:tcPr>
            <w:tcW w:w="400" w:type="dxa"/>
            <w:vAlign w:val="bottom"/>
          </w:tcPr>
          <w:p>
            <w:pPr>
              <w:jc w:val="right"/>
              <w:spacing w:after="0"/>
              <w:rPr>
                <w:sz w:val="20"/>
                <w:szCs w:val="20"/>
                <w:color w:val="auto"/>
              </w:rPr>
            </w:pPr>
            <w:r>
              <w:rPr>
                <w:rFonts w:ascii="Arial" w:cs="Arial" w:eastAsia="Arial" w:hAnsi="Arial"/>
                <w:sz w:val="14"/>
                <w:szCs w:val="14"/>
                <w:color w:val="auto"/>
              </w:rPr>
              <w:t>0.02</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4"/>
                <w:szCs w:val="14"/>
                <w:color w:val="auto"/>
              </w:rPr>
              <w:t>0.06</w:t>
            </w: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0.13</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0.13</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Medical power facility closure/relocation</w:t>
            </w: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0.02</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ECP building expansion</w:t>
            </w:r>
          </w:p>
        </w:tc>
        <w:tc>
          <w:tcPr>
            <w:tcW w:w="400" w:type="dxa"/>
            <w:vAlign w:val="bottom"/>
          </w:tcPr>
          <w:p>
            <w:pPr>
              <w:jc w:val="right"/>
              <w:spacing w:after="0"/>
              <w:rPr>
                <w:sz w:val="20"/>
                <w:szCs w:val="20"/>
                <w:color w:val="auto"/>
              </w:rPr>
            </w:pPr>
            <w:r>
              <w:rPr>
                <w:rFonts w:ascii="Arial" w:cs="Arial" w:eastAsia="Arial" w:hAnsi="Arial"/>
                <w:sz w:val="14"/>
                <w:szCs w:val="14"/>
                <w:color w:val="auto"/>
              </w:rPr>
              <w:t>0.01</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0.02</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Asset dispositions &amp; other</w:t>
            </w: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4"/>
                <w:szCs w:val="14"/>
                <w:color w:val="auto"/>
              </w:rPr>
              <w:t>0.01</w:t>
            </w: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0.14</w:t>
            </w:r>
          </w:p>
        </w:tc>
      </w:tr>
      <w:tr>
        <w:trPr>
          <w:trHeight w:val="176"/>
        </w:trPr>
        <w:tc>
          <w:tcPr>
            <w:tcW w:w="7160" w:type="dxa"/>
            <w:vAlign w:val="bottom"/>
            <w:gridSpan w:val="3"/>
          </w:tcPr>
          <w:p>
            <w:pPr>
              <w:spacing w:after="0"/>
              <w:rPr>
                <w:sz w:val="20"/>
                <w:szCs w:val="20"/>
                <w:color w:val="auto"/>
              </w:rPr>
            </w:pPr>
            <w:r>
              <w:rPr>
                <w:rFonts w:ascii="Arial" w:cs="Arial" w:eastAsia="Arial" w:hAnsi="Arial"/>
                <w:sz w:val="14"/>
                <w:szCs w:val="14"/>
                <w:color w:val="auto"/>
              </w:rPr>
              <w:t>Severance</w:t>
            </w: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4"/>
                <w:szCs w:val="14"/>
                <w:color w:val="auto"/>
              </w:rPr>
              <w:t>0.09</w:t>
            </w: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0.06</w:t>
            </w:r>
          </w:p>
        </w:tc>
      </w:tr>
      <w:tr>
        <w:trPr>
          <w:trHeight w:val="181"/>
        </w:trPr>
        <w:tc>
          <w:tcPr>
            <w:tcW w:w="7160" w:type="dxa"/>
            <w:vAlign w:val="bottom"/>
            <w:gridSpan w:val="3"/>
          </w:tcPr>
          <w:p>
            <w:pPr>
              <w:spacing w:after="0"/>
              <w:rPr>
                <w:sz w:val="20"/>
                <w:szCs w:val="20"/>
                <w:color w:val="auto"/>
              </w:rPr>
            </w:pPr>
            <w:r>
              <w:rPr>
                <w:rFonts w:ascii="Arial" w:cs="Arial" w:eastAsia="Arial" w:hAnsi="Arial"/>
                <w:sz w:val="14"/>
                <w:szCs w:val="14"/>
                <w:color w:val="auto"/>
              </w:rPr>
              <w:t>Corporate development expenses</w:t>
            </w:r>
          </w:p>
        </w:tc>
        <w:tc>
          <w:tcPr>
            <w:tcW w:w="40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0.02</w:t>
            </w:r>
          </w:p>
        </w:tc>
      </w:tr>
      <w:tr>
        <w:trPr>
          <w:trHeight w:val="169"/>
        </w:trPr>
        <w:tc>
          <w:tcPr>
            <w:tcW w:w="20" w:type="dxa"/>
            <w:vAlign w:val="bottom"/>
          </w:tcPr>
          <w:p>
            <w:pPr>
              <w:spacing w:after="0"/>
              <w:rPr>
                <w:sz w:val="14"/>
                <w:szCs w:val="14"/>
                <w:color w:val="auto"/>
              </w:rPr>
            </w:pPr>
          </w:p>
        </w:tc>
        <w:tc>
          <w:tcPr>
            <w:tcW w:w="6260" w:type="dxa"/>
            <w:vAlign w:val="bottom"/>
          </w:tcPr>
          <w:p>
            <w:pPr>
              <w:ind w:left="320"/>
              <w:spacing w:after="0"/>
              <w:rPr>
                <w:sz w:val="20"/>
                <w:szCs w:val="20"/>
                <w:color w:val="auto"/>
              </w:rPr>
            </w:pPr>
            <w:r>
              <w:rPr>
                <w:rFonts w:ascii="Arial" w:cs="Arial" w:eastAsia="Arial" w:hAnsi="Arial"/>
                <w:sz w:val="14"/>
                <w:szCs w:val="14"/>
                <w:color w:val="auto"/>
              </w:rPr>
              <w:t>Sub-total</w:t>
            </w:r>
          </w:p>
        </w:tc>
        <w:tc>
          <w:tcPr>
            <w:tcW w:w="880" w:type="dxa"/>
            <w:vAlign w:val="bottom"/>
            <w:tcBorders>
              <w:top w:val="single" w:sz="8" w:color="auto"/>
              <w:bottom w:val="single" w:sz="8" w:color="auto"/>
            </w:tcBorders>
          </w:tcPr>
          <w:p>
            <w:pPr>
              <w:spacing w:after="0"/>
              <w:rPr>
                <w:sz w:val="14"/>
                <w:szCs w:val="14"/>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160" w:type="dxa"/>
            <w:vAlign w:val="bottom"/>
          </w:tcPr>
          <w:p>
            <w:pPr>
              <w:spacing w:after="0"/>
              <w:rPr>
                <w:sz w:val="14"/>
                <w:szCs w:val="14"/>
                <w:color w:val="auto"/>
              </w:rPr>
            </w:pPr>
          </w:p>
        </w:tc>
        <w:tc>
          <w:tcPr>
            <w:tcW w:w="880" w:type="dxa"/>
            <w:vAlign w:val="bottom"/>
            <w:tcBorders>
              <w:top w:val="single" w:sz="8" w:color="auto"/>
              <w:bottom w:val="single" w:sz="8" w:color="auto"/>
            </w:tcBorders>
          </w:tcPr>
          <w:p>
            <w:pPr>
              <w:spacing w:after="0"/>
              <w:rPr>
                <w:sz w:val="14"/>
                <w:szCs w:val="14"/>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0.23</w:t>
            </w:r>
          </w:p>
        </w:tc>
        <w:tc>
          <w:tcPr>
            <w:tcW w:w="180" w:type="dxa"/>
            <w:vAlign w:val="bottom"/>
          </w:tcPr>
          <w:p>
            <w:pPr>
              <w:spacing w:after="0"/>
              <w:rPr>
                <w:sz w:val="14"/>
                <w:szCs w:val="14"/>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1.59</w:t>
            </w:r>
          </w:p>
        </w:tc>
        <w:tc>
          <w:tcPr>
            <w:tcW w:w="160" w:type="dxa"/>
            <w:vAlign w:val="bottom"/>
          </w:tcPr>
          <w:p>
            <w:pPr>
              <w:spacing w:after="0"/>
              <w:rPr>
                <w:sz w:val="14"/>
                <w:szCs w:val="14"/>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1.17</w:t>
            </w:r>
          </w:p>
        </w:tc>
        <w:tc>
          <w:tcPr>
            <w:tcW w:w="20" w:type="dxa"/>
            <w:vAlign w:val="bottom"/>
          </w:tcPr>
          <w:p>
            <w:pPr>
              <w:spacing w:after="0"/>
              <w:rPr>
                <w:sz w:val="14"/>
                <w:szCs w:val="14"/>
                <w:color w:val="auto"/>
              </w:rPr>
            </w:pPr>
          </w:p>
        </w:tc>
      </w:tr>
      <w:tr>
        <w:trPr>
          <w:trHeight w:val="169"/>
        </w:trPr>
        <w:tc>
          <w:tcPr>
            <w:tcW w:w="6280" w:type="dxa"/>
            <w:vAlign w:val="bottom"/>
            <w:gridSpan w:val="2"/>
          </w:tcPr>
          <w:p>
            <w:pPr>
              <w:spacing w:after="0"/>
              <w:rPr>
                <w:sz w:val="20"/>
                <w:szCs w:val="20"/>
                <w:color w:val="auto"/>
              </w:rPr>
            </w:pPr>
            <w:r>
              <w:rPr>
                <w:rFonts w:ascii="Arial" w:cs="Arial" w:eastAsia="Arial" w:hAnsi="Arial"/>
                <w:sz w:val="14"/>
                <w:szCs w:val="14"/>
                <w:color w:val="auto"/>
              </w:rPr>
              <w:t>Gain on extinguishment of debt</w:t>
            </w:r>
          </w:p>
        </w:tc>
        <w:tc>
          <w:tcPr>
            <w:tcW w:w="8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(0.13)</w:t>
            </w:r>
          </w:p>
        </w:tc>
        <w:tc>
          <w:tcPr>
            <w:tcW w:w="160" w:type="dxa"/>
            <w:vAlign w:val="bottom"/>
          </w:tcPr>
          <w:p>
            <w:pPr>
              <w:spacing w:after="0"/>
              <w:rPr>
                <w:sz w:val="14"/>
                <w:szCs w:val="1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r>
      <w:tr>
        <w:trPr>
          <w:trHeight w:val="169"/>
        </w:trPr>
        <w:tc>
          <w:tcPr>
            <w:tcW w:w="20" w:type="dxa"/>
            <w:vAlign w:val="bottom"/>
          </w:tcPr>
          <w:p>
            <w:pPr>
              <w:spacing w:after="0"/>
              <w:rPr>
                <w:sz w:val="14"/>
                <w:szCs w:val="14"/>
                <w:color w:val="auto"/>
              </w:rPr>
            </w:pPr>
          </w:p>
        </w:tc>
        <w:tc>
          <w:tcPr>
            <w:tcW w:w="6260" w:type="dxa"/>
            <w:vAlign w:val="bottom"/>
          </w:tcPr>
          <w:p>
            <w:pPr>
              <w:ind w:left="320"/>
              <w:spacing w:after="0"/>
              <w:rPr>
                <w:sz w:val="20"/>
                <w:szCs w:val="20"/>
                <w:color w:val="auto"/>
              </w:rPr>
            </w:pPr>
            <w:r>
              <w:rPr>
                <w:rFonts w:ascii="Arial" w:cs="Arial" w:eastAsia="Arial" w:hAnsi="Arial"/>
                <w:sz w:val="14"/>
                <w:szCs w:val="14"/>
                <w:color w:val="auto"/>
              </w:rPr>
              <w:t>Net income adjusted</w:t>
            </w:r>
          </w:p>
        </w:tc>
        <w:tc>
          <w:tcPr>
            <w:tcW w:w="8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7"/>
              </w:rPr>
              <w:t>$ 0.21</w:t>
            </w:r>
          </w:p>
        </w:tc>
        <w:tc>
          <w:tcPr>
            <w:tcW w:w="1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2"/>
              </w:rPr>
              <w:t>$ 0.23</w:t>
            </w:r>
          </w:p>
        </w:tc>
        <w:tc>
          <w:tcPr>
            <w:tcW w:w="180" w:type="dxa"/>
            <w:vAlign w:val="bottom"/>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$ 1.46</w:t>
            </w:r>
          </w:p>
        </w:tc>
        <w:tc>
          <w:tcPr>
            <w:tcW w:w="160" w:type="dxa"/>
            <w:vAlign w:val="bottom"/>
          </w:tcPr>
          <w:p>
            <w:pPr>
              <w:spacing w:after="0"/>
              <w:rPr>
                <w:sz w:val="14"/>
                <w:szCs w:val="1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$ 1.17</w:t>
            </w:r>
          </w:p>
        </w:tc>
        <w:tc>
          <w:tcPr>
            <w:tcW w:w="20" w:type="dxa"/>
            <w:vAlign w:val="bottom"/>
          </w:tcPr>
          <w:p>
            <w:pPr>
              <w:spacing w:after="0"/>
              <w:rPr>
                <w:sz w:val="14"/>
                <w:szCs w:val="14"/>
                <w:color w:val="auto"/>
              </w:rPr>
            </w:pPr>
          </w:p>
        </w:tc>
      </w:tr>
      <w:tr>
        <w:trPr>
          <w:trHeight w:val="20"/>
        </w:trPr>
        <w:tc>
          <w:tcPr>
            <w:tcW w:w="6280" w:type="dxa"/>
            <w:vAlign w:val="bottom"/>
            <w:gridSpan w:val="2"/>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2"/>
        </w:trPr>
        <w:tc>
          <w:tcPr>
            <w:tcW w:w="7160" w:type="dxa"/>
            <w:vAlign w:val="bottom"/>
            <w:gridSpan w:val="3"/>
          </w:tcPr>
          <w:p>
            <w:pPr>
              <w:spacing w:after="0"/>
              <w:rPr>
                <w:sz w:val="20"/>
                <w:szCs w:val="20"/>
                <w:color w:val="auto"/>
              </w:rPr>
            </w:pPr>
            <w:r>
              <w:rPr>
                <w:rFonts w:ascii="Arial" w:cs="Arial" w:eastAsia="Arial" w:hAnsi="Arial"/>
                <w:sz w:val="14"/>
                <w:szCs w:val="14"/>
                <w:color w:val="auto"/>
              </w:rPr>
              <w:t>Shares Outstanding (000's)</w:t>
            </w:r>
          </w:p>
        </w:tc>
        <w:tc>
          <w:tcPr>
            <w:tcW w:w="400" w:type="dxa"/>
            <w:vAlign w:val="bottom"/>
          </w:tcPr>
          <w:p>
            <w:pPr>
              <w:jc w:val="right"/>
              <w:spacing w:after="0"/>
              <w:rPr>
                <w:sz w:val="20"/>
                <w:szCs w:val="20"/>
                <w:color w:val="auto"/>
              </w:rPr>
            </w:pPr>
            <w:r>
              <w:rPr>
                <w:rFonts w:ascii="Arial" w:cs="Arial" w:eastAsia="Arial" w:hAnsi="Arial"/>
                <w:sz w:val="14"/>
                <w:szCs w:val="14"/>
                <w:color w:val="auto"/>
                <w:w w:val="88"/>
              </w:rPr>
              <w:t>22,400</w:t>
            </w: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4"/>
                <w:szCs w:val="14"/>
                <w:color w:val="auto"/>
                <w:w w:val="83"/>
              </w:rPr>
              <w:t>22,100</w:t>
            </w:r>
          </w:p>
        </w:tc>
        <w:tc>
          <w:tcPr>
            <w:tcW w:w="1200" w:type="dxa"/>
            <w:vAlign w:val="bottom"/>
            <w:gridSpan w:val="2"/>
          </w:tcPr>
          <w:p>
            <w:pPr>
              <w:jc w:val="right"/>
              <w:ind w:right="160"/>
              <w:spacing w:after="0"/>
              <w:rPr>
                <w:sz w:val="20"/>
                <w:szCs w:val="20"/>
                <w:color w:val="auto"/>
              </w:rPr>
            </w:pPr>
            <w:r>
              <w:rPr>
                <w:rFonts w:ascii="Arial" w:cs="Arial" w:eastAsia="Arial" w:hAnsi="Arial"/>
                <w:sz w:val="14"/>
                <w:szCs w:val="14"/>
                <w:color w:val="auto"/>
              </w:rPr>
              <w:t>22,400</w:t>
            </w:r>
          </w:p>
        </w:tc>
        <w:tc>
          <w:tcPr>
            <w:tcW w:w="1080" w:type="dxa"/>
            <w:vAlign w:val="bottom"/>
            <w:gridSpan w:val="2"/>
          </w:tcPr>
          <w:p>
            <w:pPr>
              <w:jc w:val="right"/>
              <w:ind w:right="20"/>
              <w:spacing w:after="0"/>
              <w:rPr>
                <w:sz w:val="20"/>
                <w:szCs w:val="20"/>
                <w:color w:val="auto"/>
              </w:rPr>
            </w:pPr>
            <w:r>
              <w:rPr>
                <w:rFonts w:ascii="Arial" w:cs="Arial" w:eastAsia="Arial" w:hAnsi="Arial"/>
                <w:sz w:val="14"/>
                <w:szCs w:val="14"/>
                <w:color w:val="auto"/>
              </w:rPr>
              <w:t>26,300</w:t>
            </w: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95" w:lineRule="exact"/>
        <w:rPr>
          <w:sz w:val="20"/>
          <w:szCs w:val="20"/>
          <w:color w:val="auto"/>
        </w:rPr>
      </w:pPr>
    </w:p>
    <w:p>
      <w:pPr>
        <w:ind w:right="40"/>
        <w:spacing w:after="0" w:line="251" w:lineRule="auto"/>
        <w:rPr>
          <w:sz w:val="20"/>
          <w:szCs w:val="20"/>
          <w:color w:val="auto"/>
        </w:rPr>
      </w:pPr>
      <w:r>
        <w:rPr>
          <w:rFonts w:ascii="Arial" w:cs="Arial" w:eastAsia="Arial" w:hAnsi="Arial"/>
          <w:sz w:val="22"/>
          <w:szCs w:val="22"/>
          <w:color w:val="auto"/>
        </w:rPr>
        <w:t>The 2007 net income and EPS calculations above assume an effective tax rate of 32.5% except for the IPR&amp;D write-off. The fourth quarter acquisitions were slightly dilutive due to the overall operating results.</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Conference Call</w:t>
      </w:r>
    </w:p>
    <w:p>
      <w:pPr>
        <w:spacing w:after="0" w:line="212" w:lineRule="exact"/>
        <w:rPr>
          <w:sz w:val="20"/>
          <w:szCs w:val="20"/>
          <w:color w:val="auto"/>
        </w:rPr>
      </w:pPr>
    </w:p>
    <w:p>
      <w:pPr>
        <w:ind w:right="40"/>
        <w:spacing w:after="0" w:line="252" w:lineRule="auto"/>
        <w:rPr>
          <w:sz w:val="20"/>
          <w:szCs w:val="20"/>
          <w:color w:val="auto"/>
        </w:rPr>
      </w:pPr>
      <w:r>
        <w:rPr>
          <w:rFonts w:ascii="Arial" w:cs="Arial" w:eastAsia="Arial" w:hAnsi="Arial"/>
          <w:sz w:val="21"/>
          <w:szCs w:val="21"/>
          <w:color w:val="auto"/>
        </w:rPr>
        <w:t>The Company will host a conference call on Monday February 25, 2008 at 5:00 p.m. E.T. to discuss these results. The scheduled conference call will be webcast live and is accessible through the Company’s website at www.greatbatch.com. An audio replay will also be available beginning from 8:00 p.m. E.T. on February 25, 2008 until March 3, 2008. To access the replay, dial 888-286-8010 (U.S.) or 617-801-6888 (International) and enter the passcode 53494909.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111760</wp:posOffset>
            </wp:positionV>
            <wp:extent cx="7272020" cy="596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b w:val="1"/>
          <w:bCs w:val="1"/>
          <w:color w:val="auto"/>
        </w:rPr>
        <w:t>Forward-Looking Statements</w:t>
      </w:r>
    </w:p>
    <w:p>
      <w:pPr>
        <w:spacing w:after="0" w:line="213" w:lineRule="exact"/>
        <w:rPr>
          <w:sz w:val="20"/>
          <w:szCs w:val="20"/>
          <w:color w:val="auto"/>
        </w:rPr>
      </w:pPr>
    </w:p>
    <w:p>
      <w:pPr>
        <w:spacing w:after="0" w:line="270" w:lineRule="auto"/>
        <w:rPr>
          <w:sz w:val="20"/>
          <w:szCs w:val="20"/>
          <w:color w:val="auto"/>
        </w:rPr>
      </w:pPr>
      <w:r>
        <w:rPr>
          <w:rFonts w:ascii="Arial" w:cs="Arial" w:eastAsia="Arial" w:hAnsi="Arial"/>
          <w:sz w:val="19"/>
          <w:szCs w:val="19"/>
          <w:color w:val="auto"/>
        </w:rPr>
        <w:t>Some of the statements in this press release and other written and oral statements made from time to time by the Company and its representatives are “forward-looking statements” within the meaning of Section 27A of the Securities Act of 1933, as amended, and section 21E of the Securities Exchange Act of 1934, as amended, and involve a number of risks and uncertainties. These statements can be identified by terminology such as “may,” “will,” “should,” “could,” “expects,” “intends,” “plans,” “anticipates,” “believes,” “estimates,” “predicts,” “potential” or “continue,” or the negative of these terms or other comparable terminology. These statements are based on the Company’s current expectations. The Company’s actual results could differ materially from those stated or implied in such forward-looking statements. Risks and uncertainties that could cause actual results to differ materially from those stated or implied by such forward-looking statements include, among others, the following matters affecting the Company: dependence upon a limited number of customers; customer ordering patterns; product obsolescence; inability to market current or future products; pricing pressure from customers; our ability to timely and successfully implement our cost reduction and plant consolidation initiatives; reliance on third party suppliers for raw materials, products and subcomponents; fluctuating operating results; inability to maintain high quality standards for our products; challenges to our intellectual property rights; product liability claims; inability to successfully consummate and integrate acquisitions including the recent Precimed and DePuy Chaumont acquisitions and to realize synergies and to operate these acquired businesses in accordance with expectations; unsuccessful expansion into new markets including our expansion into the orthopedics market resulting from the Precimed acquisition; competition; inability to obtain licenses to key technology; regulatory changes or consolidation in the healthcare industry; global economic factors including currency exchange rates and interest rates; and other risks and uncertainties described in the Company’s Annual Report on Form 10-K and in other periodic filings with the Securities and Exchange Commission. The Company assumes no obligation to update forward-looking information in this press release whether to reflect changed assumptions, the occurrence of unanticipated events or changes in future operating results, financial conditions or prospects, or otherwise.</w:t>
      </w:r>
    </w:p>
    <w:p>
      <w:pPr>
        <w:spacing w:after="0" w:line="39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Greatbatch, Inc.</w:t>
      </w:r>
    </w:p>
    <w:p>
      <w:pPr>
        <w:spacing w:after="0" w:line="212" w:lineRule="exact"/>
        <w:rPr>
          <w:sz w:val="20"/>
          <w:szCs w:val="20"/>
          <w:color w:val="auto"/>
        </w:rPr>
      </w:pPr>
    </w:p>
    <w:p>
      <w:pPr>
        <w:ind w:right="100"/>
        <w:spacing w:after="0" w:line="235" w:lineRule="auto"/>
        <w:rPr>
          <w:sz w:val="20"/>
          <w:szCs w:val="20"/>
          <w:color w:val="auto"/>
        </w:rPr>
      </w:pPr>
      <w:r>
        <w:rPr>
          <w:rFonts w:ascii="Arial" w:cs="Arial" w:eastAsia="Arial" w:hAnsi="Arial"/>
          <w:sz w:val="22"/>
          <w:szCs w:val="22"/>
          <w:color w:val="auto"/>
        </w:rPr>
        <w:t>Greatbatch, Inc. (NYSE: GB) is a leading developer and manufacturer of critical products used in medical devices for the cardiac rhythm management, neurostimulation, vascular, orthopedic and interventional radiology markets. Additionally, Electrochem Commercial Power, a subsidiary of Greatbatch, is a world leader in the design and manufacture of electrochemical cells, primary and rechargeable battery packs and wireless sensors for demanding applications such as oil and gas exploration, pipeline inspection, military, asset tracking, oceanography, external medical and seismic surveying. Additional information about the Company is available at www.greatbatch.com.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596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280"/>
          </w:cols>
          <w:pgMar w:left="240" w:top="111" w:right="379" w:bottom="1440" w:gutter="0" w:footer="0" w:header="0"/>
        </w:sectPr>
      </w:pPr>
    </w:p>
    <w:bookmarkStart w:id="10" w:name="page11"/>
    <w:bookmarkEnd w:id="10"/>
    <w:p>
      <w:pPr>
        <w:jc w:val="center"/>
        <w:spacing w:after="0"/>
        <w:rPr>
          <w:sz w:val="20"/>
          <w:szCs w:val="20"/>
          <w:color w:val="auto"/>
        </w:rPr>
      </w:pPr>
      <w:r>
        <w:rPr>
          <w:rFonts w:ascii="Arial" w:cs="Arial" w:eastAsia="Arial" w:hAnsi="Arial"/>
          <w:sz w:val="14"/>
          <w:szCs w:val="14"/>
          <w:b w:val="1"/>
          <w:bCs w:val="1"/>
          <w:color w:val="auto"/>
        </w:rPr>
        <w:t>GREATBATCH,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CONDENSED CONSOLIDATED STATEMENTS OF OPERATIONS - Unaudited</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(In thousands except per share amounts)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6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500" w:type="dxa"/>
            <w:vAlign w:val="bottom"/>
            <w:gridSpan w:val="5"/>
          </w:tcPr>
          <w:p>
            <w:pPr>
              <w:jc w:val="right"/>
              <w:ind w:right="840"/>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5"/>
                <w:szCs w:val="15"/>
                <w:color w:val="auto"/>
              </w:rPr>
            </w:pPr>
          </w:p>
        </w:tc>
        <w:tc>
          <w:tcPr>
            <w:tcW w:w="1360" w:type="dxa"/>
            <w:vAlign w:val="bottom"/>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8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40" w:type="dxa"/>
            <w:vAlign w:val="bottom"/>
          </w:tcPr>
          <w:p>
            <w:pPr>
              <w:jc w:val="right"/>
              <w:ind w:right="308"/>
              <w:spacing w:after="0"/>
              <w:rPr>
                <w:sz w:val="20"/>
                <w:szCs w:val="20"/>
                <w:color w:val="auto"/>
              </w:rPr>
            </w:pPr>
            <w:r>
              <w:rPr>
                <w:rFonts w:ascii="Arial" w:cs="Arial" w:eastAsia="Arial" w:hAnsi="Arial"/>
                <w:sz w:val="14"/>
                <w:szCs w:val="14"/>
                <w:b w:val="1"/>
                <w:bCs w:val="1"/>
                <w:color w:val="auto"/>
              </w:rPr>
              <w:t>Dec. 28,</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Dec. 29,</w:t>
            </w:r>
          </w:p>
        </w:tc>
        <w:tc>
          <w:tcPr>
            <w:tcW w:w="240" w:type="dxa"/>
            <w:vAlign w:val="bottom"/>
          </w:tcPr>
          <w:p>
            <w:pPr>
              <w:spacing w:after="0"/>
              <w:rPr>
                <w:sz w:val="15"/>
                <w:szCs w:val="15"/>
                <w:color w:val="auto"/>
              </w:rPr>
            </w:pPr>
          </w:p>
        </w:tc>
        <w:tc>
          <w:tcPr>
            <w:tcW w:w="1060" w:type="dxa"/>
            <w:vAlign w:val="bottom"/>
            <w:gridSpan w:val="2"/>
          </w:tcPr>
          <w:p>
            <w:pPr>
              <w:ind w:left="80"/>
              <w:spacing w:after="0"/>
              <w:rPr>
                <w:sz w:val="20"/>
                <w:szCs w:val="20"/>
                <w:color w:val="auto"/>
              </w:rPr>
            </w:pPr>
            <w:r>
              <w:rPr>
                <w:rFonts w:ascii="Arial" w:cs="Arial" w:eastAsia="Arial" w:hAnsi="Arial"/>
                <w:sz w:val="14"/>
                <w:szCs w:val="14"/>
                <w:b w:val="1"/>
                <w:bCs w:val="1"/>
                <w:color w:val="auto"/>
              </w:rPr>
              <w:t>Dec. 28,</w:t>
            </w:r>
          </w:p>
        </w:tc>
        <w:tc>
          <w:tcPr>
            <w:tcW w:w="300" w:type="dxa"/>
            <w:vAlign w:val="bottom"/>
          </w:tcPr>
          <w:p>
            <w:pPr>
              <w:spacing w:after="0"/>
              <w:rPr>
                <w:sz w:val="15"/>
                <w:szCs w:val="15"/>
                <w:color w:val="auto"/>
              </w:rPr>
            </w:pPr>
          </w:p>
        </w:tc>
        <w:tc>
          <w:tcPr>
            <w:tcW w:w="9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4"/>
              </w:rPr>
              <w:t>Dec. 29,</w:t>
            </w:r>
          </w:p>
        </w:tc>
        <w:tc>
          <w:tcPr>
            <w:tcW w:w="0" w:type="dxa"/>
            <w:vAlign w:val="bottom"/>
          </w:tcPr>
          <w:p>
            <w:pPr>
              <w:spacing w:after="0"/>
              <w:rPr>
                <w:sz w:val="1"/>
                <w:szCs w:val="1"/>
                <w:color w:val="auto"/>
              </w:rPr>
            </w:pPr>
          </w:p>
        </w:tc>
      </w:tr>
      <w:tr>
        <w:trPr>
          <w:trHeight w:val="186"/>
        </w:trPr>
        <w:tc>
          <w:tcPr>
            <w:tcW w:w="6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ind w:right="388"/>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tcPr>
          <w:p>
            <w:pPr>
              <w:jc w:val="right"/>
              <w:ind w:right="428"/>
              <w:spacing w:after="0"/>
              <w:rPr>
                <w:sz w:val="20"/>
                <w:szCs w:val="20"/>
                <w:color w:val="auto"/>
              </w:rPr>
            </w:pPr>
            <w:r>
              <w:rPr>
                <w:rFonts w:ascii="Arial" w:cs="Arial" w:eastAsia="Arial" w:hAnsi="Arial"/>
                <w:sz w:val="14"/>
                <w:szCs w:val="14"/>
                <w:b w:val="1"/>
                <w:bCs w:val="1"/>
                <w:color w:val="auto"/>
              </w:rPr>
              <w:t>2006</w:t>
            </w: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jc w:val="right"/>
              <w:ind w:right="368"/>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80" w:type="dxa"/>
            <w:vAlign w:val="bottom"/>
          </w:tcPr>
          <w:p>
            <w:pPr>
              <w:jc w:val="right"/>
              <w:ind w:right="388"/>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4"/>
        </w:trPr>
        <w:tc>
          <w:tcPr>
            <w:tcW w:w="6160" w:type="dxa"/>
            <w:vAlign w:val="bottom"/>
          </w:tcPr>
          <w:p>
            <w:pPr>
              <w:spacing w:after="0"/>
              <w:rPr>
                <w:sz w:val="20"/>
                <w:szCs w:val="20"/>
                <w:color w:val="auto"/>
              </w:rPr>
            </w:pPr>
            <w:r>
              <w:rPr>
                <w:rFonts w:ascii="Arial" w:cs="Arial" w:eastAsia="Arial" w:hAnsi="Arial"/>
                <w:sz w:val="14"/>
                <w:szCs w:val="14"/>
                <w:color w:val="auto"/>
              </w:rPr>
              <w:t>Sales</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84,415</w:t>
            </w:r>
          </w:p>
        </w:tc>
        <w:tc>
          <w:tcPr>
            <w:tcW w:w="42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63,143</w:t>
            </w:r>
          </w:p>
        </w:tc>
        <w:tc>
          <w:tcPr>
            <w:tcW w:w="24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318,746</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271,142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Cost and expenses:</w:t>
            </w:r>
          </w:p>
        </w:tc>
        <w:tc>
          <w:tcPr>
            <w:tcW w:w="2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Cost of sales - excluding amortization</w:t>
            </w:r>
          </w:p>
        </w:tc>
        <w:tc>
          <w:tcPr>
            <w:tcW w:w="2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ind w:left="220"/>
              <w:spacing w:after="0"/>
              <w:rPr>
                <w:sz w:val="20"/>
                <w:szCs w:val="20"/>
                <w:color w:val="auto"/>
              </w:rPr>
            </w:pPr>
            <w:r>
              <w:rPr>
                <w:rFonts w:ascii="Arial" w:cs="Arial" w:eastAsia="Arial" w:hAnsi="Arial"/>
                <w:sz w:val="14"/>
                <w:szCs w:val="14"/>
                <w:color w:val="auto"/>
              </w:rPr>
              <w:t>of intangible assets</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56,487</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39,798</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198,184</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164,885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Cost of sales - amortization of intangible assets</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1,373</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949</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4,537</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3,813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Selling, general and administrative expenses</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12,544</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10,594</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44,674</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38,785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Research, development and engineering costs, net</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8,058</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6,163</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29,914</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24,225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Acquired in-process research and development</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16,093</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6160" w:type="dxa"/>
            <w:vAlign w:val="bottom"/>
          </w:tcPr>
          <w:p>
            <w:pPr>
              <w:spacing w:after="0"/>
              <w:rPr>
                <w:sz w:val="20"/>
                <w:szCs w:val="20"/>
                <w:color w:val="auto"/>
              </w:rPr>
            </w:pPr>
            <w:r>
              <w:rPr>
                <w:rFonts w:ascii="Arial" w:cs="Arial" w:eastAsia="Arial" w:hAnsi="Arial"/>
                <w:sz w:val="14"/>
                <w:szCs w:val="14"/>
                <w:color w:val="auto"/>
              </w:rPr>
              <w:t>Other operating expense, net</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528</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4,507</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5,324</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17,058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6160" w:type="dxa"/>
            <w:vAlign w:val="bottom"/>
          </w:tcPr>
          <w:p>
            <w:pPr>
              <w:ind w:left="220"/>
              <w:spacing w:after="0"/>
              <w:rPr>
                <w:sz w:val="20"/>
                <w:szCs w:val="20"/>
                <w:color w:val="auto"/>
              </w:rPr>
            </w:pPr>
            <w:r>
              <w:rPr>
                <w:rFonts w:ascii="Arial" w:cs="Arial" w:eastAsia="Arial" w:hAnsi="Arial"/>
                <w:sz w:val="14"/>
                <w:szCs w:val="14"/>
                <w:color w:val="auto"/>
              </w:rPr>
              <w:t>Operating income</w:t>
            </w:r>
          </w:p>
        </w:tc>
        <w:tc>
          <w:tcPr>
            <w:tcW w:w="280" w:type="dxa"/>
            <w:vAlign w:val="bottom"/>
            <w:tcBorders>
              <w:top w:val="single" w:sz="8" w:color="auto"/>
            </w:tcBorders>
          </w:tcPr>
          <w:p>
            <w:pPr>
              <w:spacing w:after="0"/>
              <w:rPr>
                <w:sz w:val="14"/>
                <w:szCs w:val="14"/>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5,425</w:t>
            </w:r>
          </w:p>
        </w:tc>
        <w:tc>
          <w:tcPr>
            <w:tcW w:w="14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1,132</w:t>
            </w:r>
          </w:p>
        </w:tc>
        <w:tc>
          <w:tcPr>
            <w:tcW w:w="14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20,020</w:t>
            </w:r>
          </w:p>
        </w:tc>
        <w:tc>
          <w:tcPr>
            <w:tcW w:w="140" w:type="dxa"/>
            <w:vAlign w:val="bottom"/>
          </w:tcPr>
          <w:p>
            <w:pPr>
              <w:spacing w:after="0"/>
              <w:rPr>
                <w:sz w:val="14"/>
                <w:szCs w:val="14"/>
                <w:color w:val="auto"/>
              </w:rPr>
            </w:pPr>
          </w:p>
        </w:tc>
        <w:tc>
          <w:tcPr>
            <w:tcW w:w="3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22,376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Interest expense</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1,958</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1,172</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7,303</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4,605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Interest income</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(1,022)</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(1,709)</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(7,050)</w:t>
            </w:r>
          </w:p>
        </w:tc>
        <w:tc>
          <w:tcPr>
            <w:tcW w:w="300" w:type="dxa"/>
            <w:vAlign w:val="bottom"/>
          </w:tcPr>
          <w:p>
            <w:pPr>
              <w:spacing w:after="0"/>
              <w:rPr>
                <w:sz w:val="15"/>
                <w:szCs w:val="15"/>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4"/>
                <w:szCs w:val="14"/>
                <w:color w:val="auto"/>
              </w:rPr>
              <w:t>(5,775)</w:t>
            </w: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Gain on sale of investment security</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(4,001)</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tcPr>
          <w:p>
            <w:pPr>
              <w:spacing w:after="0"/>
              <w:rPr>
                <w:sz w:val="20"/>
                <w:szCs w:val="20"/>
                <w:color w:val="auto"/>
              </w:rPr>
            </w:pPr>
            <w:r>
              <w:rPr>
                <w:rFonts w:ascii="Arial" w:cs="Arial" w:eastAsia="Arial" w:hAnsi="Arial"/>
                <w:sz w:val="14"/>
                <w:szCs w:val="14"/>
                <w:color w:val="auto"/>
              </w:rPr>
              <w:t>Gain on extinguishment of debt</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(4,473)</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6160" w:type="dxa"/>
            <w:vAlign w:val="bottom"/>
          </w:tcPr>
          <w:p>
            <w:pPr>
              <w:spacing w:after="0"/>
              <w:rPr>
                <w:sz w:val="20"/>
                <w:szCs w:val="20"/>
                <w:color w:val="auto"/>
              </w:rPr>
            </w:pPr>
            <w:r>
              <w:rPr>
                <w:rFonts w:ascii="Arial" w:cs="Arial" w:eastAsia="Arial" w:hAnsi="Arial"/>
                <w:sz w:val="14"/>
                <w:szCs w:val="14"/>
                <w:color w:val="auto"/>
              </w:rPr>
              <w:t>Other (income) expense, net</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(603)</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(39)</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(447)</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12</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6160" w:type="dxa"/>
            <w:vAlign w:val="bottom"/>
          </w:tcPr>
          <w:p>
            <w:pPr>
              <w:ind w:left="220"/>
              <w:spacing w:after="0"/>
              <w:rPr>
                <w:sz w:val="20"/>
                <w:szCs w:val="20"/>
                <w:color w:val="auto"/>
              </w:rPr>
            </w:pPr>
            <w:r>
              <w:rPr>
                <w:rFonts w:ascii="Arial" w:cs="Arial" w:eastAsia="Arial" w:hAnsi="Arial"/>
                <w:sz w:val="14"/>
                <w:szCs w:val="14"/>
                <w:color w:val="auto"/>
              </w:rPr>
              <w:t>Income before provision for income taxes</w:t>
            </w:r>
          </w:p>
        </w:tc>
        <w:tc>
          <w:tcPr>
            <w:tcW w:w="280" w:type="dxa"/>
            <w:vAlign w:val="bottom"/>
            <w:tcBorders>
              <w:top w:val="single" w:sz="8" w:color="auto"/>
            </w:tcBorders>
          </w:tcPr>
          <w:p>
            <w:pPr>
              <w:spacing w:after="0"/>
              <w:rPr>
                <w:sz w:val="14"/>
                <w:szCs w:val="14"/>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5,092</w:t>
            </w:r>
          </w:p>
        </w:tc>
        <w:tc>
          <w:tcPr>
            <w:tcW w:w="14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1,708</w:t>
            </w:r>
          </w:p>
        </w:tc>
        <w:tc>
          <w:tcPr>
            <w:tcW w:w="14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28,688</w:t>
            </w:r>
          </w:p>
        </w:tc>
        <w:tc>
          <w:tcPr>
            <w:tcW w:w="140" w:type="dxa"/>
            <w:vAlign w:val="bottom"/>
          </w:tcPr>
          <w:p>
            <w:pPr>
              <w:spacing w:after="0"/>
              <w:rPr>
                <w:sz w:val="14"/>
                <w:szCs w:val="14"/>
                <w:color w:val="auto"/>
              </w:rPr>
            </w:pPr>
          </w:p>
        </w:tc>
        <w:tc>
          <w:tcPr>
            <w:tcW w:w="3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23,534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616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2,312</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314</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13,638</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7,408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616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2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2,780</w:t>
            </w:r>
          </w:p>
        </w:tc>
        <w:tc>
          <w:tcPr>
            <w:tcW w:w="140" w:type="dxa"/>
            <w:vAlign w:val="bottom"/>
          </w:tcPr>
          <w:p>
            <w:pPr>
              <w:spacing w:after="0"/>
              <w:rPr>
                <w:sz w:val="14"/>
                <w:szCs w:val="14"/>
                <w:color w:val="auto"/>
              </w:rPr>
            </w:pPr>
          </w:p>
        </w:tc>
        <w:tc>
          <w:tcPr>
            <w:tcW w:w="2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1,394</w:t>
            </w:r>
          </w:p>
        </w:tc>
        <w:tc>
          <w:tcPr>
            <w:tcW w:w="140" w:type="dxa"/>
            <w:vAlign w:val="bottom"/>
          </w:tcPr>
          <w:p>
            <w:pPr>
              <w:spacing w:after="0"/>
              <w:rPr>
                <w:sz w:val="14"/>
                <w:szCs w:val="14"/>
                <w:color w:val="auto"/>
              </w:rPr>
            </w:pPr>
          </w:p>
        </w:tc>
        <w:tc>
          <w:tcPr>
            <w:tcW w:w="24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15,050</w:t>
            </w:r>
          </w:p>
        </w:tc>
        <w:tc>
          <w:tcPr>
            <w:tcW w:w="140" w:type="dxa"/>
            <w:vAlign w:val="bottom"/>
          </w:tcPr>
          <w:p>
            <w:pPr>
              <w:spacing w:after="0"/>
              <w:rPr>
                <w:sz w:val="14"/>
                <w:szCs w:val="14"/>
                <w:color w:val="auto"/>
              </w:rPr>
            </w:pPr>
          </w:p>
        </w:tc>
        <w:tc>
          <w:tcPr>
            <w:tcW w:w="3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16,126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160" w:type="dxa"/>
            <w:vAlign w:val="bottom"/>
            <w:vMerge w:val="restart"/>
          </w:tcPr>
          <w:p>
            <w:pPr>
              <w:spacing w:after="0"/>
              <w:rPr>
                <w:sz w:val="20"/>
                <w:szCs w:val="20"/>
                <w:color w:val="auto"/>
              </w:rPr>
            </w:pPr>
            <w:r>
              <w:rPr>
                <w:rFonts w:ascii="Arial" w:cs="Arial" w:eastAsia="Arial" w:hAnsi="Arial"/>
                <w:sz w:val="14"/>
                <w:szCs w:val="14"/>
                <w:color w:val="auto"/>
              </w:rPr>
              <w:t>Earnings per share:</w:t>
            </w: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61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6160" w:type="dxa"/>
            <w:vAlign w:val="bottom"/>
          </w:tcPr>
          <w:p>
            <w:pPr>
              <w:ind w:left="220"/>
              <w:spacing w:after="0"/>
              <w:rPr>
                <w:sz w:val="20"/>
                <w:szCs w:val="20"/>
                <w:color w:val="auto"/>
              </w:rPr>
            </w:pPr>
            <w:r>
              <w:rPr>
                <w:rFonts w:ascii="Arial" w:cs="Arial" w:eastAsia="Arial" w:hAnsi="Arial"/>
                <w:sz w:val="14"/>
                <w:szCs w:val="14"/>
                <w:color w:val="auto"/>
              </w:rPr>
              <w:t>Basic</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0.13</w:t>
            </w:r>
          </w:p>
        </w:tc>
        <w:tc>
          <w:tcPr>
            <w:tcW w:w="42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0.06</w:t>
            </w:r>
          </w:p>
        </w:tc>
        <w:tc>
          <w:tcPr>
            <w:tcW w:w="24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0.68</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0.74</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160" w:type="dxa"/>
            <w:vAlign w:val="bottom"/>
          </w:tcPr>
          <w:p>
            <w:pPr>
              <w:ind w:left="220"/>
              <w:spacing w:after="0"/>
              <w:rPr>
                <w:sz w:val="20"/>
                <w:szCs w:val="20"/>
                <w:color w:val="auto"/>
              </w:rPr>
            </w:pPr>
            <w:r>
              <w:rPr>
                <w:rFonts w:ascii="Arial" w:cs="Arial" w:eastAsia="Arial" w:hAnsi="Arial"/>
                <w:sz w:val="14"/>
                <w:szCs w:val="14"/>
                <w:color w:val="auto"/>
              </w:rPr>
              <w:t>Diluted</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0.12</w:t>
            </w:r>
          </w:p>
        </w:tc>
        <w:tc>
          <w:tcPr>
            <w:tcW w:w="42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0.06</w:t>
            </w:r>
          </w:p>
        </w:tc>
        <w:tc>
          <w:tcPr>
            <w:tcW w:w="24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0.67</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0.73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6160" w:type="dxa"/>
            <w:vAlign w:val="bottom"/>
          </w:tcPr>
          <w:p>
            <w:pPr>
              <w:spacing w:after="0"/>
              <w:rPr>
                <w:sz w:val="20"/>
                <w:szCs w:val="20"/>
                <w:color w:val="auto"/>
              </w:rPr>
            </w:pPr>
            <w:r>
              <w:rPr>
                <w:rFonts w:ascii="Arial" w:cs="Arial" w:eastAsia="Arial" w:hAnsi="Arial"/>
                <w:sz w:val="14"/>
                <w:szCs w:val="14"/>
                <w:color w:val="auto"/>
              </w:rPr>
              <w:t>Weighted average shares outstanding:</w:t>
            </w: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6160" w:type="dxa"/>
            <w:vAlign w:val="bottom"/>
          </w:tcPr>
          <w:p>
            <w:pPr>
              <w:ind w:left="220"/>
              <w:spacing w:after="0"/>
              <w:rPr>
                <w:sz w:val="20"/>
                <w:szCs w:val="20"/>
                <w:color w:val="auto"/>
              </w:rPr>
            </w:pPr>
            <w:r>
              <w:rPr>
                <w:rFonts w:ascii="Arial" w:cs="Arial" w:eastAsia="Arial" w:hAnsi="Arial"/>
                <w:sz w:val="14"/>
                <w:szCs w:val="14"/>
                <w:color w:val="auto"/>
              </w:rPr>
              <w:t>Basic</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22,200</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21,900</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22,150</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21,800</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160" w:type="dxa"/>
            <w:vAlign w:val="bottom"/>
          </w:tcPr>
          <w:p>
            <w:pPr>
              <w:ind w:left="220"/>
              <w:spacing w:after="0"/>
              <w:rPr>
                <w:sz w:val="20"/>
                <w:szCs w:val="20"/>
                <w:color w:val="auto"/>
              </w:rPr>
            </w:pPr>
            <w:r>
              <w:rPr>
                <w:rFonts w:ascii="Arial" w:cs="Arial" w:eastAsia="Arial" w:hAnsi="Arial"/>
                <w:sz w:val="14"/>
                <w:szCs w:val="14"/>
                <w:color w:val="auto"/>
              </w:rPr>
              <w:t>Diluted</w:t>
            </w:r>
          </w:p>
        </w:tc>
        <w:tc>
          <w:tcPr>
            <w:tcW w:w="2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22,400</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4"/>
                <w:szCs w:val="14"/>
                <w:color w:val="auto"/>
              </w:rPr>
              <w:t>22,100</w:t>
            </w:r>
          </w:p>
        </w:tc>
        <w:tc>
          <w:tcPr>
            <w:tcW w:w="240" w:type="dxa"/>
            <w:vAlign w:val="bottom"/>
          </w:tcPr>
          <w:p>
            <w:pPr>
              <w:spacing w:after="0"/>
              <w:rPr>
                <w:sz w:val="15"/>
                <w:szCs w:val="15"/>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22,400</w:t>
            </w:r>
          </w:p>
        </w:tc>
        <w:tc>
          <w:tcPr>
            <w:tcW w:w="3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26,300</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616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9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8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616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94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00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240" w:type="dxa"/>
            <w:vAlign w:val="bottom"/>
            <w:tcBorders>
              <w:bottom w:val="single" w:sz="8" w:color="EEEEEE"/>
            </w:tcBorders>
          </w:tcPr>
          <w:p>
            <w:pPr>
              <w:spacing w:after="0" w:line="20" w:lineRule="exact"/>
              <w:rPr>
                <w:sz w:val="1"/>
                <w:szCs w:val="1"/>
                <w:color w:val="auto"/>
              </w:rPr>
            </w:pPr>
          </w:p>
        </w:tc>
        <w:tc>
          <w:tcPr>
            <w:tcW w:w="92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880" w:type="dxa"/>
            <w:vAlign w:val="bottom"/>
            <w:tcBorders>
              <w:bottom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4"/>
          <w:szCs w:val="14"/>
          <w:b w:val="1"/>
          <w:bCs w:val="1"/>
          <w:color w:val="auto"/>
        </w:rPr>
        <w:t>GREATBATCH,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CONDENSED CONSOLIDATED BALANCE SHEETS - Unaudited</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(In thousands)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8380" w:type="dxa"/>
            <w:vAlign w:val="bottom"/>
          </w:tcPr>
          <w:p>
            <w:pPr>
              <w:spacing w:after="0"/>
              <w:rPr>
                <w:sz w:val="20"/>
                <w:szCs w:val="20"/>
                <w:color w:val="auto"/>
              </w:rPr>
            </w:pPr>
            <w:r>
              <w:rPr>
                <w:rFonts w:ascii="Arial" w:cs="Arial" w:eastAsia="Arial" w:hAnsi="Arial"/>
                <w:sz w:val="14"/>
                <w:szCs w:val="14"/>
                <w:b w:val="1"/>
                <w:bCs w:val="1"/>
                <w:color w:val="auto"/>
              </w:rPr>
              <w:t>ASSETS</w:t>
            </w:r>
          </w:p>
        </w:tc>
        <w:tc>
          <w:tcPr>
            <w:tcW w:w="940" w:type="dxa"/>
            <w:vAlign w:val="bottom"/>
          </w:tcPr>
          <w:p>
            <w:pPr>
              <w:jc w:val="right"/>
              <w:spacing w:after="0"/>
              <w:rPr>
                <w:sz w:val="20"/>
                <w:szCs w:val="20"/>
                <w:color w:val="auto"/>
              </w:rPr>
            </w:pPr>
            <w:r>
              <w:rPr>
                <w:rFonts w:ascii="Arial" w:cs="Arial" w:eastAsia="Arial" w:hAnsi="Arial"/>
                <w:sz w:val="14"/>
                <w:szCs w:val="14"/>
                <w:b w:val="1"/>
                <w:bCs w:val="1"/>
                <w:color w:val="auto"/>
              </w:rPr>
              <w:t>Dec. 28,</w:t>
            </w:r>
          </w:p>
        </w:tc>
        <w:tc>
          <w:tcPr>
            <w:tcW w:w="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Dec. 29,</w:t>
            </w:r>
          </w:p>
        </w:tc>
        <w:tc>
          <w:tcPr>
            <w:tcW w:w="0" w:type="dxa"/>
            <w:vAlign w:val="bottom"/>
          </w:tcPr>
          <w:p>
            <w:pPr>
              <w:spacing w:after="0"/>
              <w:rPr>
                <w:sz w:val="1"/>
                <w:szCs w:val="1"/>
                <w:color w:val="auto"/>
              </w:rPr>
            </w:pPr>
          </w:p>
        </w:tc>
      </w:tr>
      <w:tr>
        <w:trPr>
          <w:trHeight w:val="186"/>
        </w:trPr>
        <w:tc>
          <w:tcPr>
            <w:tcW w:w="8380" w:type="dxa"/>
            <w:vAlign w:val="bottom"/>
            <w:vMerge w:val="restart"/>
          </w:tcPr>
          <w:p>
            <w:pPr>
              <w:spacing w:after="0"/>
              <w:rPr>
                <w:sz w:val="20"/>
                <w:szCs w:val="20"/>
                <w:color w:val="auto"/>
              </w:rPr>
            </w:pPr>
            <w:r>
              <w:rPr>
                <w:rFonts w:ascii="Arial" w:cs="Arial" w:eastAsia="Arial" w:hAnsi="Arial"/>
                <w:sz w:val="14"/>
                <w:szCs w:val="14"/>
                <w:color w:val="auto"/>
              </w:rPr>
              <w:t>Current assets:</w:t>
            </w:r>
          </w:p>
        </w:tc>
        <w:tc>
          <w:tcPr>
            <w:tcW w:w="940" w:type="dxa"/>
            <w:vAlign w:val="bottom"/>
          </w:tcPr>
          <w:p>
            <w:pPr>
              <w:jc w:val="right"/>
              <w:ind w:right="8"/>
              <w:spacing w:after="0"/>
              <w:rPr>
                <w:sz w:val="20"/>
                <w:szCs w:val="20"/>
                <w:color w:val="auto"/>
              </w:rPr>
            </w:pPr>
            <w:r>
              <w:rPr>
                <w:rFonts w:ascii="Arial" w:cs="Arial" w:eastAsia="Arial" w:hAnsi="Arial"/>
                <w:sz w:val="14"/>
                <w:szCs w:val="14"/>
                <w:b w:val="1"/>
                <w:bCs w:val="1"/>
                <w:color w:val="auto"/>
              </w:rPr>
              <w:t>2007</w:t>
            </w:r>
          </w:p>
        </w:tc>
        <w:tc>
          <w:tcPr>
            <w:tcW w:w="4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ind w:right="508"/>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8380" w:type="dxa"/>
            <w:vAlign w:val="bottom"/>
            <w:vMerge w:val="continue"/>
          </w:tcPr>
          <w:p>
            <w:pPr>
              <w:spacing w:after="0"/>
              <w:rPr>
                <w:sz w:val="14"/>
                <w:szCs w:val="14"/>
                <w:color w:val="auto"/>
              </w:rPr>
            </w:pPr>
          </w:p>
        </w:tc>
        <w:tc>
          <w:tcPr>
            <w:tcW w:w="9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Cash and cash equivalents</w:t>
            </w:r>
          </w:p>
        </w:tc>
        <w:tc>
          <w:tcPr>
            <w:tcW w:w="9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33,473</w:t>
            </w:r>
          </w:p>
        </w:tc>
        <w:tc>
          <w:tcPr>
            <w:tcW w:w="5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71,147</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Short-term investments available for sale</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7,017</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71,416</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Accounts receivable, net</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56,962</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31,285</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Inventories, net</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71,882</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57,667</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Refundable income taxes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377</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1,569</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Deferred income taxes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6,469</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5,899</w:t>
            </w:r>
          </w:p>
        </w:tc>
        <w:tc>
          <w:tcPr>
            <w:tcW w:w="0" w:type="dxa"/>
            <w:vAlign w:val="bottom"/>
          </w:tcPr>
          <w:p>
            <w:pPr>
              <w:spacing w:after="0"/>
              <w:rPr>
                <w:sz w:val="1"/>
                <w:szCs w:val="1"/>
                <w:color w:val="auto"/>
              </w:rPr>
            </w:pPr>
          </w:p>
        </w:tc>
      </w:tr>
      <w:tr>
        <w:trPr>
          <w:trHeight w:val="181"/>
        </w:trPr>
        <w:tc>
          <w:tcPr>
            <w:tcW w:w="8380" w:type="dxa"/>
            <w:vAlign w:val="bottom"/>
          </w:tcPr>
          <w:p>
            <w:pPr>
              <w:ind w:left="140"/>
              <w:spacing w:after="0"/>
              <w:rPr>
                <w:sz w:val="20"/>
                <w:szCs w:val="20"/>
                <w:color w:val="auto"/>
              </w:rPr>
            </w:pPr>
            <w:r>
              <w:rPr>
                <w:rFonts w:ascii="Arial" w:cs="Arial" w:eastAsia="Arial" w:hAnsi="Arial"/>
                <w:sz w:val="14"/>
                <w:szCs w:val="14"/>
                <w:color w:val="auto"/>
              </w:rPr>
              <w:t>Prepaid expenses and other current assets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5,044</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2,343</w:t>
            </w:r>
          </w:p>
        </w:tc>
        <w:tc>
          <w:tcPr>
            <w:tcW w:w="0" w:type="dxa"/>
            <w:vAlign w:val="bottom"/>
          </w:tcPr>
          <w:p>
            <w:pPr>
              <w:spacing w:after="0"/>
              <w:rPr>
                <w:sz w:val="1"/>
                <w:szCs w:val="1"/>
                <w:color w:val="auto"/>
              </w:rPr>
            </w:pPr>
          </w:p>
        </w:tc>
      </w:tr>
      <w:tr>
        <w:trPr>
          <w:trHeight w:val="176"/>
        </w:trPr>
        <w:tc>
          <w:tcPr>
            <w:tcW w:w="8380" w:type="dxa"/>
            <w:vAlign w:val="bottom"/>
          </w:tcPr>
          <w:p>
            <w:pPr>
              <w:ind w:left="340"/>
              <w:spacing w:after="0"/>
              <w:rPr>
                <w:sz w:val="20"/>
                <w:szCs w:val="20"/>
                <w:color w:val="auto"/>
              </w:rPr>
            </w:pPr>
            <w:r>
              <w:rPr>
                <w:rFonts w:ascii="Arial" w:cs="Arial" w:eastAsia="Arial" w:hAnsi="Arial"/>
                <w:sz w:val="14"/>
                <w:szCs w:val="14"/>
                <w:color w:val="auto"/>
              </w:rPr>
              <w:t>Total current assets</w:t>
            </w:r>
          </w:p>
        </w:tc>
        <w:tc>
          <w:tcPr>
            <w:tcW w:w="940" w:type="dxa"/>
            <w:vAlign w:val="bottom"/>
            <w:tcBorders>
              <w:top w:val="single" w:sz="8" w:color="auto"/>
            </w:tcBorders>
          </w:tcPr>
          <w:p>
            <w:pPr>
              <w:spacing w:after="0"/>
              <w:rPr>
                <w:sz w:val="15"/>
                <w:szCs w:val="15"/>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90"/>
              </w:rPr>
              <w:t>181,224</w:t>
            </w:r>
          </w:p>
        </w:tc>
        <w:tc>
          <w:tcPr>
            <w:tcW w:w="180" w:type="dxa"/>
            <w:vAlign w:val="bottom"/>
          </w:tcPr>
          <w:p>
            <w:pPr>
              <w:spacing w:after="0"/>
              <w:rPr>
                <w:sz w:val="15"/>
                <w:szCs w:val="15"/>
                <w:color w:val="auto"/>
              </w:rPr>
            </w:pPr>
          </w:p>
        </w:tc>
        <w:tc>
          <w:tcPr>
            <w:tcW w:w="34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241,326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9"/>
        </w:trPr>
        <w:tc>
          <w:tcPr>
            <w:tcW w:w="8380" w:type="dxa"/>
            <w:vAlign w:val="bottom"/>
          </w:tcPr>
          <w:p>
            <w:pPr>
              <w:spacing w:after="0"/>
              <w:rPr>
                <w:sz w:val="20"/>
                <w:szCs w:val="20"/>
                <w:color w:val="auto"/>
              </w:rPr>
            </w:pPr>
            <w:r>
              <w:rPr>
                <w:rFonts w:ascii="Arial" w:cs="Arial" w:eastAsia="Arial" w:hAnsi="Arial"/>
                <w:sz w:val="14"/>
                <w:szCs w:val="14"/>
                <w:color w:val="auto"/>
              </w:rPr>
              <w:t>Property, plant, and equipment, net</w:t>
            </w:r>
          </w:p>
        </w:tc>
        <w:tc>
          <w:tcPr>
            <w:tcW w:w="9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0"/>
              </w:rPr>
              <w:t>114,946</w:t>
            </w: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91,869</w:t>
            </w:r>
          </w:p>
        </w:tc>
        <w:tc>
          <w:tcPr>
            <w:tcW w:w="0" w:type="dxa"/>
            <w:vAlign w:val="bottom"/>
          </w:tcPr>
          <w:p>
            <w:pPr>
              <w:spacing w:after="0"/>
              <w:rPr>
                <w:sz w:val="1"/>
                <w:szCs w:val="1"/>
                <w:color w:val="auto"/>
              </w:rPr>
            </w:pPr>
          </w:p>
        </w:tc>
      </w:tr>
      <w:tr>
        <w:trPr>
          <w:trHeight w:val="176"/>
        </w:trPr>
        <w:tc>
          <w:tcPr>
            <w:tcW w:w="8380" w:type="dxa"/>
            <w:vAlign w:val="bottom"/>
          </w:tcPr>
          <w:p>
            <w:pPr>
              <w:spacing w:after="0"/>
              <w:rPr>
                <w:sz w:val="20"/>
                <w:szCs w:val="20"/>
                <w:color w:val="auto"/>
              </w:rPr>
            </w:pPr>
            <w:r>
              <w:rPr>
                <w:rFonts w:ascii="Arial" w:cs="Arial" w:eastAsia="Arial" w:hAnsi="Arial"/>
                <w:sz w:val="14"/>
                <w:szCs w:val="14"/>
                <w:color w:val="auto"/>
              </w:rPr>
              <w:t>Intangible assets, net</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0"/>
              </w:rPr>
              <w:t>103,850</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56,330</w:t>
            </w:r>
          </w:p>
        </w:tc>
        <w:tc>
          <w:tcPr>
            <w:tcW w:w="0" w:type="dxa"/>
            <w:vAlign w:val="bottom"/>
          </w:tcPr>
          <w:p>
            <w:pPr>
              <w:spacing w:after="0"/>
              <w:rPr>
                <w:sz w:val="1"/>
                <w:szCs w:val="1"/>
                <w:color w:val="auto"/>
              </w:rPr>
            </w:pPr>
          </w:p>
        </w:tc>
      </w:tr>
      <w:tr>
        <w:trPr>
          <w:trHeight w:val="176"/>
        </w:trPr>
        <w:tc>
          <w:tcPr>
            <w:tcW w:w="8380" w:type="dxa"/>
            <w:vAlign w:val="bottom"/>
          </w:tcPr>
          <w:p>
            <w:pPr>
              <w:spacing w:after="0"/>
              <w:rPr>
                <w:sz w:val="20"/>
                <w:szCs w:val="20"/>
                <w:color w:val="auto"/>
              </w:rPr>
            </w:pPr>
            <w:r>
              <w:rPr>
                <w:rFonts w:ascii="Arial" w:cs="Arial" w:eastAsia="Arial" w:hAnsi="Arial"/>
                <w:sz w:val="14"/>
                <w:szCs w:val="14"/>
                <w:color w:val="auto"/>
              </w:rPr>
              <w:t>Goodwill</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0"/>
              </w:rPr>
              <w:t>248,540</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155,039</w:t>
            </w:r>
          </w:p>
        </w:tc>
        <w:tc>
          <w:tcPr>
            <w:tcW w:w="0" w:type="dxa"/>
            <w:vAlign w:val="bottom"/>
          </w:tcPr>
          <w:p>
            <w:pPr>
              <w:spacing w:after="0"/>
              <w:rPr>
                <w:sz w:val="1"/>
                <w:szCs w:val="1"/>
                <w:color w:val="auto"/>
              </w:rPr>
            </w:pPr>
          </w:p>
        </w:tc>
      </w:tr>
      <w:tr>
        <w:trPr>
          <w:trHeight w:val="181"/>
        </w:trPr>
        <w:tc>
          <w:tcPr>
            <w:tcW w:w="8380" w:type="dxa"/>
            <w:vAlign w:val="bottom"/>
          </w:tcPr>
          <w:p>
            <w:pPr>
              <w:spacing w:after="0"/>
              <w:rPr>
                <w:sz w:val="20"/>
                <w:szCs w:val="20"/>
                <w:color w:val="auto"/>
              </w:rPr>
            </w:pPr>
            <w:r>
              <w:rPr>
                <w:rFonts w:ascii="Arial" w:cs="Arial" w:eastAsia="Arial" w:hAnsi="Arial"/>
                <w:sz w:val="14"/>
                <w:szCs w:val="14"/>
                <w:color w:val="auto"/>
              </w:rPr>
              <w:t>Other assets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15,291</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3,263</w:t>
            </w:r>
          </w:p>
        </w:tc>
        <w:tc>
          <w:tcPr>
            <w:tcW w:w="0" w:type="dxa"/>
            <w:vAlign w:val="bottom"/>
          </w:tcPr>
          <w:p>
            <w:pPr>
              <w:spacing w:after="0"/>
              <w:rPr>
                <w:sz w:val="1"/>
                <w:szCs w:val="1"/>
                <w:color w:val="auto"/>
              </w:rPr>
            </w:pPr>
          </w:p>
        </w:tc>
      </w:tr>
      <w:tr>
        <w:trPr>
          <w:trHeight w:val="169"/>
        </w:trPr>
        <w:tc>
          <w:tcPr>
            <w:tcW w:w="8380" w:type="dxa"/>
            <w:vAlign w:val="bottom"/>
          </w:tcPr>
          <w:p>
            <w:pPr>
              <w:ind w:left="340"/>
              <w:spacing w:after="0"/>
              <w:rPr>
                <w:sz w:val="20"/>
                <w:szCs w:val="20"/>
                <w:color w:val="auto"/>
              </w:rPr>
            </w:pPr>
            <w:r>
              <w:rPr>
                <w:rFonts w:ascii="Arial" w:cs="Arial" w:eastAsia="Arial" w:hAnsi="Arial"/>
                <w:sz w:val="14"/>
                <w:szCs w:val="14"/>
                <w:color w:val="auto"/>
              </w:rPr>
              <w:t>Total assets</w:t>
            </w:r>
          </w:p>
        </w:tc>
        <w:tc>
          <w:tcPr>
            <w:tcW w:w="940" w:type="dxa"/>
            <w:vAlign w:val="bottom"/>
            <w:tcBorders>
              <w:top w:val="single" w:sz="8" w:color="auto"/>
              <w:bottom w:val="single" w:sz="8" w:color="auto"/>
            </w:tcBorders>
          </w:tcPr>
          <w:p>
            <w:pPr>
              <w:jc w:val="right"/>
              <w:ind w:right="668"/>
              <w:spacing w:after="0"/>
              <w:rPr>
                <w:sz w:val="20"/>
                <w:szCs w:val="20"/>
                <w:color w:val="auto"/>
              </w:rPr>
            </w:pPr>
            <w:r>
              <w:rPr>
                <w:rFonts w:ascii="Arial" w:cs="Arial" w:eastAsia="Arial" w:hAnsi="Arial"/>
                <w:sz w:val="14"/>
                <w:szCs w:val="14"/>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0"/>
              </w:rPr>
              <w:t>663,851</w:t>
            </w:r>
          </w:p>
        </w:tc>
        <w:tc>
          <w:tcPr>
            <w:tcW w:w="18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547,827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380" w:type="dxa"/>
            <w:vAlign w:val="bottom"/>
            <w:vMerge w:val="restart"/>
          </w:tcPr>
          <w:p>
            <w:pPr>
              <w:spacing w:after="0"/>
              <w:rPr>
                <w:sz w:val="20"/>
                <w:szCs w:val="20"/>
                <w:color w:val="auto"/>
              </w:rPr>
            </w:pPr>
            <w:r>
              <w:rPr>
                <w:rFonts w:ascii="Arial" w:cs="Arial" w:eastAsia="Arial" w:hAnsi="Arial"/>
                <w:sz w:val="14"/>
                <w:szCs w:val="14"/>
                <w:b w:val="1"/>
                <w:bCs w:val="1"/>
                <w:color w:val="auto"/>
              </w:rPr>
              <w:t>LIABILITIES AND STOCKHOLDERS’ EQUITY</w:t>
            </w:r>
          </w:p>
        </w:tc>
        <w:tc>
          <w:tcPr>
            <w:tcW w:w="9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3"/>
        </w:trPr>
        <w:tc>
          <w:tcPr>
            <w:tcW w:w="8380" w:type="dxa"/>
            <w:vAlign w:val="bottom"/>
            <w:vMerge w:val="continue"/>
          </w:tcPr>
          <w:p>
            <w:pPr>
              <w:spacing w:after="0"/>
              <w:rPr>
                <w:sz w:val="24"/>
                <w:szCs w:val="24"/>
                <w:color w:val="auto"/>
              </w:rPr>
            </w:pPr>
          </w:p>
        </w:tc>
        <w:tc>
          <w:tcPr>
            <w:tcW w:w="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8380" w:type="dxa"/>
            <w:vAlign w:val="bottom"/>
          </w:tcPr>
          <w:p>
            <w:pPr>
              <w:spacing w:after="0"/>
              <w:rPr>
                <w:sz w:val="20"/>
                <w:szCs w:val="20"/>
                <w:color w:val="auto"/>
              </w:rPr>
            </w:pPr>
            <w:r>
              <w:rPr>
                <w:rFonts w:ascii="Arial" w:cs="Arial" w:eastAsia="Arial" w:hAnsi="Arial"/>
                <w:sz w:val="14"/>
                <w:szCs w:val="14"/>
                <w:color w:val="auto"/>
              </w:rPr>
              <w:t>Current liabilities:</w:t>
            </w:r>
          </w:p>
        </w:tc>
        <w:tc>
          <w:tcPr>
            <w:tcW w:w="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Accounts payable</w:t>
            </w:r>
          </w:p>
        </w:tc>
        <w:tc>
          <w:tcPr>
            <w:tcW w:w="9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33,433</w:t>
            </w:r>
          </w:p>
        </w:tc>
        <w:tc>
          <w:tcPr>
            <w:tcW w:w="5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12,657</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Accrued expenses and other current liabilities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30,975</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29,618</w:t>
            </w:r>
          </w:p>
        </w:tc>
        <w:tc>
          <w:tcPr>
            <w:tcW w:w="0" w:type="dxa"/>
            <w:vAlign w:val="bottom"/>
          </w:tcPr>
          <w:p>
            <w:pPr>
              <w:spacing w:after="0"/>
              <w:rPr>
                <w:sz w:val="1"/>
                <w:szCs w:val="1"/>
                <w:color w:val="auto"/>
              </w:rPr>
            </w:pPr>
          </w:p>
        </w:tc>
      </w:tr>
      <w:tr>
        <w:trPr>
          <w:trHeight w:val="181"/>
        </w:trPr>
        <w:tc>
          <w:tcPr>
            <w:tcW w:w="8380" w:type="dxa"/>
            <w:vAlign w:val="bottom"/>
          </w:tcPr>
          <w:p>
            <w:pPr>
              <w:ind w:left="140"/>
              <w:spacing w:after="0"/>
              <w:rPr>
                <w:sz w:val="20"/>
                <w:szCs w:val="20"/>
                <w:color w:val="auto"/>
              </w:rPr>
            </w:pPr>
            <w:r>
              <w:rPr>
                <w:rFonts w:ascii="Arial" w:cs="Arial" w:eastAsia="Arial" w:hAnsi="Arial"/>
                <w:sz w:val="14"/>
                <w:szCs w:val="14"/>
                <w:color w:val="auto"/>
              </w:rPr>
              <w:t>Current portion of long-term debt</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380" w:type="dxa"/>
            <w:vAlign w:val="bottom"/>
          </w:tcPr>
          <w:p>
            <w:pPr>
              <w:ind w:left="420"/>
              <w:spacing w:after="0"/>
              <w:rPr>
                <w:sz w:val="20"/>
                <w:szCs w:val="20"/>
                <w:color w:val="auto"/>
              </w:rPr>
            </w:pPr>
            <w:r>
              <w:rPr>
                <w:rFonts w:ascii="Arial" w:cs="Arial" w:eastAsia="Arial" w:hAnsi="Arial"/>
                <w:sz w:val="14"/>
                <w:szCs w:val="14"/>
                <w:color w:val="auto"/>
              </w:rPr>
              <w:t>Total current liabilities</w:t>
            </w:r>
          </w:p>
        </w:tc>
        <w:tc>
          <w:tcPr>
            <w:tcW w:w="940" w:type="dxa"/>
            <w:vAlign w:val="bottom"/>
            <w:tcBorders>
              <w:top w:val="single" w:sz="8" w:color="auto"/>
            </w:tcBorders>
          </w:tcPr>
          <w:p>
            <w:pPr>
              <w:spacing w:after="0"/>
              <w:rPr>
                <w:sz w:val="15"/>
                <w:szCs w:val="15"/>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64,408</w:t>
            </w:r>
          </w:p>
        </w:tc>
        <w:tc>
          <w:tcPr>
            <w:tcW w:w="180" w:type="dxa"/>
            <w:vAlign w:val="bottom"/>
          </w:tcPr>
          <w:p>
            <w:pPr>
              <w:spacing w:after="0"/>
              <w:rPr>
                <w:sz w:val="15"/>
                <w:szCs w:val="15"/>
                <w:color w:val="auto"/>
              </w:rPr>
            </w:pPr>
          </w:p>
        </w:tc>
        <w:tc>
          <w:tcPr>
            <w:tcW w:w="340" w:type="dxa"/>
            <w:vAlign w:val="bottom"/>
            <w:tcBorders>
              <w:top w:val="single" w:sz="8" w:color="auto"/>
            </w:tcBorders>
          </w:tcPr>
          <w:p>
            <w:pPr>
              <w:spacing w:after="0"/>
              <w:rPr>
                <w:sz w:val="15"/>
                <w:szCs w:val="15"/>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42,275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9"/>
        </w:trPr>
        <w:tc>
          <w:tcPr>
            <w:tcW w:w="8380" w:type="dxa"/>
            <w:vAlign w:val="bottom"/>
          </w:tcPr>
          <w:p>
            <w:pPr>
              <w:spacing w:after="0"/>
              <w:rPr>
                <w:sz w:val="20"/>
                <w:szCs w:val="20"/>
                <w:color w:val="auto"/>
              </w:rPr>
            </w:pPr>
            <w:r>
              <w:rPr>
                <w:rFonts w:ascii="Arial" w:cs="Arial" w:eastAsia="Arial" w:hAnsi="Arial"/>
                <w:sz w:val="14"/>
                <w:szCs w:val="14"/>
                <w:color w:val="auto"/>
              </w:rPr>
              <w:t>Convertible subordinated notes</w:t>
            </w:r>
          </w:p>
        </w:tc>
        <w:tc>
          <w:tcPr>
            <w:tcW w:w="9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0"/>
              </w:rPr>
              <w:t>241,198</w:t>
            </w: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170,000</w:t>
            </w:r>
          </w:p>
        </w:tc>
        <w:tc>
          <w:tcPr>
            <w:tcW w:w="0" w:type="dxa"/>
            <w:vAlign w:val="bottom"/>
          </w:tcPr>
          <w:p>
            <w:pPr>
              <w:spacing w:after="0"/>
              <w:rPr>
                <w:sz w:val="1"/>
                <w:szCs w:val="1"/>
                <w:color w:val="auto"/>
              </w:rPr>
            </w:pPr>
          </w:p>
        </w:tc>
      </w:tr>
      <w:tr>
        <w:trPr>
          <w:trHeight w:val="176"/>
        </w:trPr>
        <w:tc>
          <w:tcPr>
            <w:tcW w:w="8380" w:type="dxa"/>
            <w:vAlign w:val="bottom"/>
          </w:tcPr>
          <w:p>
            <w:pPr>
              <w:spacing w:after="0"/>
              <w:rPr>
                <w:sz w:val="20"/>
                <w:szCs w:val="20"/>
                <w:color w:val="auto"/>
              </w:rPr>
            </w:pPr>
            <w:r>
              <w:rPr>
                <w:rFonts w:ascii="Arial" w:cs="Arial" w:eastAsia="Arial" w:hAnsi="Arial"/>
                <w:sz w:val="14"/>
                <w:szCs w:val="14"/>
                <w:color w:val="auto"/>
              </w:rPr>
              <w:t>Deferred income taxes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35,346</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35,859</w:t>
            </w:r>
          </w:p>
        </w:tc>
        <w:tc>
          <w:tcPr>
            <w:tcW w:w="0" w:type="dxa"/>
            <w:vAlign w:val="bottom"/>
          </w:tcPr>
          <w:p>
            <w:pPr>
              <w:spacing w:after="0"/>
              <w:rPr>
                <w:sz w:val="1"/>
                <w:szCs w:val="1"/>
                <w:color w:val="auto"/>
              </w:rPr>
            </w:pPr>
          </w:p>
        </w:tc>
      </w:tr>
      <w:tr>
        <w:trPr>
          <w:trHeight w:val="181"/>
        </w:trPr>
        <w:tc>
          <w:tcPr>
            <w:tcW w:w="8380" w:type="dxa"/>
            <w:vAlign w:val="bottom"/>
          </w:tcPr>
          <w:p>
            <w:pPr>
              <w:spacing w:after="0"/>
              <w:rPr>
                <w:sz w:val="20"/>
                <w:szCs w:val="20"/>
                <w:color w:val="auto"/>
              </w:rPr>
            </w:pPr>
            <w:r>
              <w:rPr>
                <w:rFonts w:ascii="Arial" w:cs="Arial" w:eastAsia="Arial" w:hAnsi="Arial"/>
                <w:sz w:val="14"/>
                <w:szCs w:val="14"/>
                <w:color w:val="auto"/>
              </w:rPr>
              <w:t>Other long term liabilities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228</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8380" w:type="dxa"/>
            <w:vAlign w:val="bottom"/>
          </w:tcPr>
          <w:p>
            <w:pPr>
              <w:ind w:left="420"/>
              <w:spacing w:after="0"/>
              <w:rPr>
                <w:sz w:val="20"/>
                <w:szCs w:val="20"/>
                <w:color w:val="auto"/>
              </w:rPr>
            </w:pPr>
            <w:r>
              <w:rPr>
                <w:rFonts w:ascii="Arial" w:cs="Arial" w:eastAsia="Arial" w:hAnsi="Arial"/>
                <w:sz w:val="14"/>
                <w:szCs w:val="14"/>
                <w:color w:val="auto"/>
              </w:rPr>
              <w:t>Total liabilities</w:t>
            </w:r>
          </w:p>
        </w:tc>
        <w:tc>
          <w:tcPr>
            <w:tcW w:w="940" w:type="dxa"/>
            <w:vAlign w:val="bottom"/>
            <w:tcBorders>
              <w:top w:val="single" w:sz="8" w:color="auto"/>
              <w:bottom w:val="single" w:sz="8" w:color="auto"/>
            </w:tcBorders>
          </w:tcPr>
          <w:p>
            <w:pPr>
              <w:spacing w:after="0"/>
              <w:rPr>
                <w:sz w:val="14"/>
                <w:szCs w:val="14"/>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0"/>
              </w:rPr>
              <w:t>341,180</w:t>
            </w:r>
          </w:p>
        </w:tc>
        <w:tc>
          <w:tcPr>
            <w:tcW w:w="180" w:type="dxa"/>
            <w:vAlign w:val="bottom"/>
          </w:tcPr>
          <w:p>
            <w:pPr>
              <w:spacing w:after="0"/>
              <w:rPr>
                <w:sz w:val="14"/>
                <w:szCs w:val="14"/>
                <w:color w:val="auto"/>
              </w:rPr>
            </w:pPr>
          </w:p>
        </w:tc>
        <w:tc>
          <w:tcPr>
            <w:tcW w:w="340" w:type="dxa"/>
            <w:vAlign w:val="bottom"/>
            <w:tcBorders>
              <w:top w:val="single" w:sz="8" w:color="auto"/>
              <w:bottom w:val="single" w:sz="8" w:color="auto"/>
            </w:tcBorders>
          </w:tcPr>
          <w:p>
            <w:pPr>
              <w:spacing w:after="0"/>
              <w:rPr>
                <w:sz w:val="14"/>
                <w:szCs w:val="14"/>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248,134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9"/>
        </w:trPr>
        <w:tc>
          <w:tcPr>
            <w:tcW w:w="8380" w:type="dxa"/>
            <w:vAlign w:val="bottom"/>
          </w:tcPr>
          <w:p>
            <w:pPr>
              <w:spacing w:after="0"/>
              <w:rPr>
                <w:sz w:val="20"/>
                <w:szCs w:val="20"/>
                <w:color w:val="auto"/>
              </w:rPr>
            </w:pPr>
            <w:r>
              <w:rPr>
                <w:rFonts w:ascii="Arial" w:cs="Arial" w:eastAsia="Arial" w:hAnsi="Arial"/>
                <w:sz w:val="14"/>
                <w:szCs w:val="14"/>
                <w:color w:val="auto"/>
              </w:rPr>
              <w:t>Stockholders' equity:</w:t>
            </w:r>
          </w:p>
        </w:tc>
        <w:tc>
          <w:tcPr>
            <w:tcW w:w="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Preferred stock</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Common stock</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22</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Additional paid-in capital</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0"/>
              </w:rPr>
              <w:t>238,574</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227,187</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Treasury stock</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(140)</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(205)</w:t>
            </w:r>
          </w:p>
        </w:tc>
        <w:tc>
          <w:tcPr>
            <w:tcW w:w="0" w:type="dxa"/>
            <w:vAlign w:val="bottom"/>
          </w:tcPr>
          <w:p>
            <w:pPr>
              <w:spacing w:after="0"/>
              <w:rPr>
                <w:sz w:val="1"/>
                <w:szCs w:val="1"/>
                <w:color w:val="auto"/>
              </w:rPr>
            </w:pPr>
          </w:p>
        </w:tc>
      </w:tr>
      <w:tr>
        <w:trPr>
          <w:trHeight w:val="176"/>
        </w:trPr>
        <w:tc>
          <w:tcPr>
            <w:tcW w:w="8380" w:type="dxa"/>
            <w:vAlign w:val="bottom"/>
          </w:tcPr>
          <w:p>
            <w:pPr>
              <w:ind w:left="140"/>
              <w:spacing w:after="0"/>
              <w:rPr>
                <w:sz w:val="20"/>
                <w:szCs w:val="20"/>
                <w:color w:val="auto"/>
              </w:rPr>
            </w:pPr>
            <w:r>
              <w:rPr>
                <w:rFonts w:ascii="Arial" w:cs="Arial" w:eastAsia="Arial" w:hAnsi="Arial"/>
                <w:sz w:val="14"/>
                <w:szCs w:val="14"/>
                <w:color w:val="auto"/>
              </w:rPr>
              <w:t>Retained earnings</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84,215</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69,165</w:t>
            </w:r>
          </w:p>
        </w:tc>
        <w:tc>
          <w:tcPr>
            <w:tcW w:w="0" w:type="dxa"/>
            <w:vAlign w:val="bottom"/>
          </w:tcPr>
          <w:p>
            <w:pPr>
              <w:spacing w:after="0"/>
              <w:rPr>
                <w:sz w:val="1"/>
                <w:szCs w:val="1"/>
                <w:color w:val="auto"/>
              </w:rPr>
            </w:pPr>
          </w:p>
        </w:tc>
      </w:tr>
      <w:tr>
        <w:trPr>
          <w:trHeight w:val="181"/>
        </w:trPr>
        <w:tc>
          <w:tcPr>
            <w:tcW w:w="8380" w:type="dxa"/>
            <w:vAlign w:val="bottom"/>
          </w:tcPr>
          <w:p>
            <w:pPr>
              <w:ind w:left="140"/>
              <w:spacing w:after="0"/>
              <w:rPr>
                <w:sz w:val="20"/>
                <w:szCs w:val="20"/>
                <w:color w:val="auto"/>
              </w:rPr>
            </w:pPr>
            <w:r>
              <w:rPr>
                <w:rFonts w:ascii="Arial" w:cs="Arial" w:eastAsia="Arial" w:hAnsi="Arial"/>
                <w:sz w:val="14"/>
                <w:szCs w:val="14"/>
                <w:color w:val="auto"/>
              </w:rPr>
              <w:t>Accumulated other comprehensive income</w:t>
            </w:r>
          </w:p>
        </w:tc>
        <w:tc>
          <w:tcPr>
            <w:tcW w:w="9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4"/>
                <w:szCs w:val="14"/>
                <w:color w:val="auto"/>
              </w:rPr>
              <w:t>3,524</w:t>
            </w:r>
          </w:p>
        </w:tc>
        <w:tc>
          <w:tcPr>
            <w:tcW w:w="0" w:type="dxa"/>
            <w:vAlign w:val="bottom"/>
          </w:tcPr>
          <w:p>
            <w:pPr>
              <w:spacing w:after="0"/>
              <w:rPr>
                <w:sz w:val="1"/>
                <w:szCs w:val="1"/>
                <w:color w:val="auto"/>
              </w:rPr>
            </w:pPr>
          </w:p>
        </w:tc>
      </w:tr>
      <w:tr>
        <w:trPr>
          <w:trHeight w:val="169"/>
        </w:trPr>
        <w:tc>
          <w:tcPr>
            <w:tcW w:w="8380" w:type="dxa"/>
            <w:vAlign w:val="bottom"/>
          </w:tcPr>
          <w:p>
            <w:pPr>
              <w:ind w:left="480"/>
              <w:spacing w:after="0"/>
              <w:rPr>
                <w:sz w:val="20"/>
                <w:szCs w:val="20"/>
                <w:color w:val="auto"/>
              </w:rPr>
            </w:pPr>
            <w:r>
              <w:rPr>
                <w:rFonts w:ascii="Arial" w:cs="Arial" w:eastAsia="Arial" w:hAnsi="Arial"/>
                <w:sz w:val="14"/>
                <w:szCs w:val="14"/>
                <w:color w:val="auto"/>
              </w:rPr>
              <w:t>Total stockholders’ equity</w:t>
            </w:r>
          </w:p>
        </w:tc>
        <w:tc>
          <w:tcPr>
            <w:tcW w:w="940" w:type="dxa"/>
            <w:vAlign w:val="bottom"/>
            <w:tcBorders>
              <w:top w:val="single" w:sz="8" w:color="auto"/>
              <w:bottom w:val="single" w:sz="8" w:color="auto"/>
            </w:tcBorders>
          </w:tcPr>
          <w:p>
            <w:pPr>
              <w:spacing w:after="0"/>
              <w:rPr>
                <w:sz w:val="14"/>
                <w:szCs w:val="14"/>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0"/>
              </w:rPr>
              <w:t>322,671</w:t>
            </w:r>
          </w:p>
        </w:tc>
        <w:tc>
          <w:tcPr>
            <w:tcW w:w="180" w:type="dxa"/>
            <w:vAlign w:val="bottom"/>
          </w:tcPr>
          <w:p>
            <w:pPr>
              <w:spacing w:after="0"/>
              <w:rPr>
                <w:sz w:val="14"/>
                <w:szCs w:val="14"/>
                <w:color w:val="auto"/>
              </w:rPr>
            </w:pPr>
          </w:p>
        </w:tc>
        <w:tc>
          <w:tcPr>
            <w:tcW w:w="340" w:type="dxa"/>
            <w:vAlign w:val="bottom"/>
            <w:tcBorders>
              <w:top w:val="single" w:sz="8" w:color="auto"/>
              <w:bottom w:val="single" w:sz="8" w:color="auto"/>
            </w:tcBorders>
          </w:tcPr>
          <w:p>
            <w:pPr>
              <w:spacing w:after="0"/>
              <w:rPr>
                <w:sz w:val="14"/>
                <w:szCs w:val="14"/>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299,693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8380" w:type="dxa"/>
            <w:vAlign w:val="bottom"/>
          </w:tcPr>
          <w:p>
            <w:pPr>
              <w:ind w:left="620"/>
              <w:spacing w:after="0"/>
              <w:rPr>
                <w:sz w:val="20"/>
                <w:szCs w:val="20"/>
                <w:color w:val="auto"/>
              </w:rPr>
            </w:pPr>
            <w:r>
              <w:rPr>
                <w:rFonts w:ascii="Arial" w:cs="Arial" w:eastAsia="Arial" w:hAnsi="Arial"/>
                <w:sz w:val="14"/>
                <w:szCs w:val="14"/>
                <w:color w:val="auto"/>
              </w:rPr>
              <w:t>Total liabilities and stockholders' equity</w:t>
            </w:r>
          </w:p>
        </w:tc>
        <w:tc>
          <w:tcPr>
            <w:tcW w:w="94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0"/>
              </w:rPr>
              <w:t>663,851</w:t>
            </w:r>
          </w:p>
        </w:tc>
        <w:tc>
          <w:tcPr>
            <w:tcW w:w="180" w:type="dxa"/>
            <w:vAlign w:val="bottom"/>
          </w:tcPr>
          <w:p>
            <w:pPr>
              <w:spacing w:after="0"/>
              <w:rPr>
                <w:sz w:val="14"/>
                <w:szCs w:val="14"/>
                <w:color w:val="auto"/>
              </w:rPr>
            </w:pP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547,827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38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Greatbatch, Inc.</w:t>
      </w:r>
    </w:p>
    <w:p>
      <w:pPr>
        <w:spacing w:after="0" w:line="230" w:lineRule="auto"/>
        <w:rPr>
          <w:sz w:val="20"/>
          <w:szCs w:val="20"/>
          <w:color w:val="auto"/>
        </w:rPr>
      </w:pPr>
      <w:r>
        <w:rPr>
          <w:rFonts w:ascii="Arial" w:cs="Arial" w:eastAsia="Arial" w:hAnsi="Arial"/>
          <w:sz w:val="22"/>
          <w:szCs w:val="22"/>
          <w:color w:val="auto"/>
        </w:rPr>
        <w:t>Tony Borowicz, 716-759-5609</w:t>
      </w:r>
    </w:p>
    <w:p>
      <w:pPr>
        <w:spacing w:after="0" w:line="231" w:lineRule="auto"/>
        <w:rPr>
          <w:sz w:val="20"/>
          <w:szCs w:val="20"/>
          <w:color w:val="auto"/>
        </w:rPr>
      </w:pPr>
      <w:r>
        <w:rPr>
          <w:rFonts w:ascii="Arial" w:cs="Arial" w:eastAsia="Arial" w:hAnsi="Arial"/>
          <w:sz w:val="22"/>
          <w:szCs w:val="22"/>
          <w:color w:val="auto"/>
        </w:rPr>
        <w:t>Treasurer &amp; Director of Investor Relations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tborowicz@greatbatch.com</w:t>
      </w:r>
    </w:p>
    <w:sectPr>
      <w:pgSz w:w="11900" w:h="16838" w:orient="portrait"/>
      <w:cols w:equalWidth="0" w:num="1">
        <w:col w:w="11420"/>
      </w:cols>
      <w:pgMar w:left="240" w:top="13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2020-02-21T23:49:28Z</dcterms:created>
  <dcterms:modified xsi:type="dcterms:W3CDTF">2020-02-21T23:49:28Z</dcterms:modified>
</cp:coreProperties>
</file>