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-652145</wp:posOffset>
            </wp:positionV>
            <wp:extent cx="59690" cy="6654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4150360</wp:posOffset>
            </wp:positionH>
            <wp:positionV relativeFrom="paragraph">
              <wp:posOffset>-652145</wp:posOffset>
            </wp:positionV>
            <wp:extent cx="59690" cy="6654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-1696085</wp:posOffset>
            </wp:positionH>
            <wp:positionV relativeFrom="paragraph">
              <wp:posOffset>20955</wp:posOffset>
            </wp:positionV>
            <wp:extent cx="7322820" cy="49250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92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6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MAXWELL MARTIN C</w:t>
        </w:r>
      </w:hyperlink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GREATBATCH,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GB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01/04/2016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-6" w:right="640" w:firstLine="6"/>
        <w:spacing w:after="0" w:line="256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14"/>
        <w:spacing w:after="0"/>
        <w:tabs>
          <w:tab w:leader="none" w:pos="533" w:val="left"/>
          <w:tab w:leader="none" w:pos="2153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54"/>
        <w:spacing w:after="0"/>
        <w:tabs>
          <w:tab w:leader="none" w:pos="2153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2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66" w:space="720"/>
            <w:col w:w="3474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14031</w:t>
            </w:r>
          </w:p>
        </w:tc>
      </w:tr>
      <w:tr>
        <w:trPr>
          <w:trHeight w:val="15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00"/>
        <w:spacing w:after="0" w:line="236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01/04/2016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1,877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0.00</w:t>
            </w: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2,718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right="4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right="45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Title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51.92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01/04/2016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2,883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01/04/2016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01/04/2026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8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2,883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(2)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2,883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non-qualified stock options which will vest 25% on the first day of each fiscal quarter in 2016.</w:t>
      </w:r>
    </w:p>
    <w:p>
      <w:pPr>
        <w:spacing w:after="0" w:line="52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which will vest 25% on the first day of each fiscal quarter in 2016.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-6985</wp:posOffset>
            </wp:positionV>
            <wp:extent cx="121729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M. Craig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01/05/2016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-11430</wp:posOffset>
            </wp:positionV>
            <wp:extent cx="19564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Maxwell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-11430</wp:posOffset>
            </wp:positionV>
            <wp:extent cx="39433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20" w:firstLine="8"/>
        <w:spacing w:after="0" w:line="322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54378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2020-01-19T05:03:02Z</dcterms:created>
  <dcterms:modified xsi:type="dcterms:W3CDTF">2020-01-19T05:03:02Z</dcterms:modified>
</cp:coreProperties>
</file>