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56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6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-652145</wp:posOffset>
            </wp:positionV>
            <wp:extent cx="59690" cy="665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4150360</wp:posOffset>
            </wp:positionH>
            <wp:positionV relativeFrom="paragraph">
              <wp:posOffset>-652145</wp:posOffset>
            </wp:positionV>
            <wp:extent cx="59690" cy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-1696085</wp:posOffset>
            </wp:positionH>
            <wp:positionV relativeFrom="paragraph">
              <wp:posOffset>20955</wp:posOffset>
            </wp:positionV>
            <wp:extent cx="7322820" cy="5377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3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Bolt Jennifer M</w:t>
        </w:r>
      </w:hyperlink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01/31/2018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-6" w:right="640" w:firstLine="6"/>
        <w:spacing w:after="0" w:line="256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21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83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President, Electrochem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66" w:space="720"/>
            <w:col w:w="3474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14031</w:t>
            </w: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200"/>
        <w:spacing w:after="0" w:line="236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00" w:space="160"/>
            <w:col w:w="746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jc w:val="right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11,656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restart"/>
          </w:tcPr>
          <w:p>
            <w:pPr>
              <w:jc w:val="right"/>
              <w:ind w:righ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1,965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0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12/28/2018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1,661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01/31/2018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1,661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1,661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Units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 that vest in three equal annual installments on the last day of each fiscal year beginning 2018.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-6985</wp:posOffset>
            </wp:positionV>
            <wp:extent cx="109410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Jennifer M. 02/02/2018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19564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Bolt.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4358005</wp:posOffset>
            </wp:positionH>
            <wp:positionV relativeFrom="paragraph">
              <wp:posOffset>-11430</wp:posOffset>
            </wp:positionV>
            <wp:extent cx="21907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20" w:firstLine="8"/>
        <w:spacing w:after="0" w:line="322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7244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2020-01-13T22:37:45Z</dcterms:created>
  <dcterms:modified xsi:type="dcterms:W3CDTF">2020-01-13T22:37:45Z</dcterms:modified>
</cp:coreProperties>
</file>