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207645</wp:posOffset>
            </wp:positionH>
            <wp:positionV relativeFrom="page">
              <wp:posOffset>292100</wp:posOffset>
            </wp:positionV>
            <wp:extent cx="713422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4225" cy="8255"/>
                    </a:xfrm>
                    <a:prstGeom prst="rect">
                      <a:avLst/>
                    </a:prstGeom>
                    <a:noFill/>
                  </pic:spPr>
                </pic:pic>
              </a:graphicData>
            </a:graphic>
          </wp:anchor>
        </w:drawing>
        <w:drawing>
          <wp:anchor simplePos="0" relativeHeight="251657728" behindDoc="1" locked="0" layoutInCell="0" allowOverlap="1">
            <wp:simplePos x="0" y="0"/>
            <wp:positionH relativeFrom="page">
              <wp:posOffset>207645</wp:posOffset>
            </wp:positionH>
            <wp:positionV relativeFrom="page">
              <wp:posOffset>309245</wp:posOffset>
            </wp:positionV>
            <wp:extent cx="713422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4225" cy="8255"/>
                    </a:xfrm>
                    <a:prstGeom prst="rect">
                      <a:avLst/>
                    </a:prstGeom>
                    <a:noFill/>
                  </pic:spPr>
                </pic:pic>
              </a:graphicData>
            </a:graphic>
          </wp:anchor>
        </w:drawing>
        <w:t>UNITED STATES</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1"/>
          <w:szCs w:val="21"/>
          <w:b w:val="1"/>
          <w:bCs w:val="1"/>
          <w:color w:val="auto"/>
        </w:rPr>
        <w:t>WASHINGTON, D.C. 20549</w:t>
      </w:r>
    </w:p>
    <w:p>
      <w:pPr>
        <w:spacing w:after="0" w:line="12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112" w:lineRule="exact"/>
        <w:rPr>
          <w:sz w:val="24"/>
          <w:szCs w:val="24"/>
          <w:color w:val="auto"/>
        </w:rPr>
      </w:pPr>
    </w:p>
    <w:p>
      <w:pPr>
        <w:jc w:val="center"/>
        <w:spacing w:after="0"/>
        <w:rPr>
          <w:sz w:val="20"/>
          <w:szCs w:val="20"/>
          <w:color w:val="auto"/>
        </w:rPr>
      </w:pPr>
      <w:r>
        <w:rPr>
          <w:rFonts w:ascii="Arial" w:cs="Arial" w:eastAsia="Arial" w:hAnsi="Arial"/>
          <w:sz w:val="21"/>
          <w:szCs w:val="21"/>
          <w:b w:val="1"/>
          <w:bCs w:val="1"/>
          <w:color w:val="auto"/>
        </w:rPr>
        <w:t>CURRENT REPORT</w:t>
      </w:r>
    </w:p>
    <w:p>
      <w:pPr>
        <w:spacing w:after="0" w:line="105" w:lineRule="exact"/>
        <w:rPr>
          <w:sz w:val="24"/>
          <w:szCs w:val="24"/>
          <w:color w:val="auto"/>
        </w:rPr>
      </w:pPr>
    </w:p>
    <w:p>
      <w:pPr>
        <w:jc w:val="center"/>
        <w:spacing w:after="0"/>
        <w:rPr>
          <w:sz w:val="20"/>
          <w:szCs w:val="20"/>
          <w:color w:val="auto"/>
        </w:rPr>
      </w:pPr>
      <w:r>
        <w:rPr>
          <w:rFonts w:ascii="Arial" w:cs="Arial" w:eastAsia="Arial" w:hAnsi="Arial"/>
          <w:sz w:val="21"/>
          <w:szCs w:val="21"/>
          <w:b w:val="1"/>
          <w:bCs w:val="1"/>
          <w:color w:val="auto"/>
        </w:rPr>
        <w:t>Pursuant to Section 13 or 15(d) of the Securities Exchange Act of 1934</w:t>
      </w:r>
    </w:p>
    <w:p>
      <w:pPr>
        <w:spacing w:after="0" w:line="11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 May 8,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3016885</wp:posOffset>
            </wp:positionH>
            <wp:positionV relativeFrom="paragraph">
              <wp:posOffset>151130</wp:posOffset>
            </wp:positionV>
            <wp:extent cx="1108710" cy="5842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108710" cy="5842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5" w:lineRule="exact"/>
        <w:rPr>
          <w:sz w:val="24"/>
          <w:szCs w:val="24"/>
          <w:color w:val="auto"/>
        </w:rPr>
      </w:pPr>
    </w:p>
    <w:p>
      <w:pPr>
        <w:jc w:val="center"/>
        <w:spacing w:after="0"/>
        <w:rPr>
          <w:sz w:val="20"/>
          <w:szCs w:val="20"/>
          <w:color w:val="auto"/>
        </w:rPr>
      </w:pPr>
      <w:r>
        <w:rPr>
          <w:rFonts w:ascii="Arial" w:cs="Arial" w:eastAsia="Arial" w:hAnsi="Arial"/>
          <w:sz w:val="39"/>
          <w:szCs w:val="39"/>
          <w:b w:val="1"/>
          <w:bCs w:val="1"/>
          <w:color w:val="auto"/>
        </w:rPr>
        <w:t>Viad Corp</w:t>
      </w:r>
    </w:p>
    <w:p>
      <w:pPr>
        <w:spacing w:after="0" w:line="38"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(Exact name of registrant as specified in its charter)</w:t>
      </w:r>
    </w:p>
    <w:p>
      <w:pPr>
        <w:spacing w:after="0" w:line="177" w:lineRule="exact"/>
        <w:rPr>
          <w:sz w:val="24"/>
          <w:szCs w:val="24"/>
          <w:color w:val="auto"/>
        </w:rPr>
      </w:pPr>
    </w:p>
    <w:tbl>
      <w:tblPr>
        <w:tblLayout w:type="fixed"/>
        <w:tblInd w:w="380" w:type="dxa"/>
        <w:tblCellMar>
          <w:top w:w="0" w:type="dxa"/>
          <w:left w:w="0" w:type="dxa"/>
          <w:bottom w:w="0" w:type="dxa"/>
          <w:right w:w="0" w:type="dxa"/>
        </w:tblCellMar>
      </w:tblPr>
      <w:tr>
        <w:trPr>
          <w:trHeight w:val="219"/>
        </w:trPr>
        <w:tc>
          <w:tcPr>
            <w:tcW w:w="3740" w:type="dxa"/>
            <w:vAlign w:val="bottom"/>
          </w:tcPr>
          <w:p>
            <w:pPr>
              <w:jc w:val="center"/>
              <w:ind w:right="662"/>
              <w:spacing w:after="0"/>
              <w:rPr>
                <w:sz w:val="20"/>
                <w:szCs w:val="20"/>
                <w:color w:val="auto"/>
              </w:rPr>
            </w:pPr>
            <w:r>
              <w:rPr>
                <w:rFonts w:ascii="Arial" w:cs="Arial" w:eastAsia="Arial" w:hAnsi="Arial"/>
                <w:sz w:val="18"/>
                <w:szCs w:val="18"/>
                <w:b w:val="1"/>
                <w:bCs w:val="1"/>
                <w:color w:val="auto"/>
                <w:w w:val="91"/>
              </w:rPr>
              <w:t>Delaware</w:t>
            </w:r>
          </w:p>
        </w:tc>
        <w:tc>
          <w:tcPr>
            <w:tcW w:w="3500" w:type="dxa"/>
            <w:vAlign w:val="bottom"/>
          </w:tcPr>
          <w:p>
            <w:pPr>
              <w:jc w:val="right"/>
              <w:ind w:right="1542"/>
              <w:spacing w:after="0"/>
              <w:rPr>
                <w:sz w:val="20"/>
                <w:szCs w:val="20"/>
                <w:color w:val="auto"/>
              </w:rPr>
            </w:pPr>
            <w:r>
              <w:rPr>
                <w:rFonts w:ascii="Arial" w:cs="Arial" w:eastAsia="Arial" w:hAnsi="Arial"/>
                <w:sz w:val="18"/>
                <w:szCs w:val="18"/>
                <w:b w:val="1"/>
                <w:bCs w:val="1"/>
                <w:color w:val="auto"/>
              </w:rPr>
              <w:t>001-11015</w:t>
            </w:r>
          </w:p>
        </w:tc>
        <w:tc>
          <w:tcPr>
            <w:tcW w:w="2280" w:type="dxa"/>
            <w:vAlign w:val="bottom"/>
          </w:tcPr>
          <w:p>
            <w:pPr>
              <w:jc w:val="center"/>
              <w:ind w:left="1144"/>
              <w:spacing w:after="0"/>
              <w:rPr>
                <w:sz w:val="20"/>
                <w:szCs w:val="20"/>
                <w:color w:val="auto"/>
              </w:rPr>
            </w:pPr>
            <w:r>
              <w:rPr>
                <w:rFonts w:ascii="Arial" w:cs="Arial" w:eastAsia="Arial" w:hAnsi="Arial"/>
                <w:sz w:val="18"/>
                <w:szCs w:val="18"/>
                <w:b w:val="1"/>
                <w:bCs w:val="1"/>
                <w:color w:val="auto"/>
                <w:w w:val="89"/>
              </w:rPr>
              <w:t>36-1169950</w:t>
            </w:r>
          </w:p>
        </w:tc>
      </w:tr>
      <w:tr>
        <w:trPr>
          <w:trHeight w:val="147"/>
        </w:trPr>
        <w:tc>
          <w:tcPr>
            <w:tcW w:w="3740" w:type="dxa"/>
            <w:vAlign w:val="bottom"/>
          </w:tcPr>
          <w:p>
            <w:pPr>
              <w:jc w:val="center"/>
              <w:ind w:right="662"/>
              <w:spacing w:after="0" w:line="147" w:lineRule="exact"/>
              <w:rPr>
                <w:sz w:val="20"/>
                <w:szCs w:val="20"/>
                <w:color w:val="auto"/>
              </w:rPr>
            </w:pPr>
            <w:r>
              <w:rPr>
                <w:rFonts w:ascii="Arial" w:cs="Arial" w:eastAsia="Arial" w:hAnsi="Arial"/>
                <w:sz w:val="13"/>
                <w:szCs w:val="13"/>
                <w:b w:val="1"/>
                <w:bCs w:val="1"/>
                <w:color w:val="auto"/>
                <w:w w:val="93"/>
              </w:rPr>
              <w:t>(State or other jurisdiction</w:t>
            </w:r>
          </w:p>
        </w:tc>
        <w:tc>
          <w:tcPr>
            <w:tcW w:w="3500" w:type="dxa"/>
            <w:vAlign w:val="bottom"/>
          </w:tcPr>
          <w:p>
            <w:pPr>
              <w:spacing w:after="0"/>
              <w:rPr>
                <w:sz w:val="12"/>
                <w:szCs w:val="12"/>
                <w:color w:val="auto"/>
              </w:rPr>
            </w:pPr>
          </w:p>
        </w:tc>
        <w:tc>
          <w:tcPr>
            <w:tcW w:w="2280" w:type="dxa"/>
            <w:vAlign w:val="bottom"/>
          </w:tcPr>
          <w:p>
            <w:pPr>
              <w:jc w:val="center"/>
              <w:ind w:left="1144"/>
              <w:spacing w:after="0" w:line="147" w:lineRule="exact"/>
              <w:rPr>
                <w:sz w:val="20"/>
                <w:szCs w:val="20"/>
                <w:color w:val="auto"/>
              </w:rPr>
            </w:pPr>
            <w:r>
              <w:rPr>
                <w:rFonts w:ascii="Arial" w:cs="Arial" w:eastAsia="Arial" w:hAnsi="Arial"/>
                <w:sz w:val="13"/>
                <w:szCs w:val="13"/>
                <w:b w:val="1"/>
                <w:bCs w:val="1"/>
                <w:color w:val="auto"/>
                <w:w w:val="96"/>
              </w:rPr>
              <w:t>(IRS Employer</w:t>
            </w:r>
          </w:p>
        </w:tc>
      </w:tr>
      <w:tr>
        <w:trPr>
          <w:trHeight w:val="173"/>
        </w:trPr>
        <w:tc>
          <w:tcPr>
            <w:tcW w:w="3740" w:type="dxa"/>
            <w:vAlign w:val="bottom"/>
          </w:tcPr>
          <w:p>
            <w:pPr>
              <w:jc w:val="center"/>
              <w:ind w:right="662"/>
              <w:spacing w:after="0"/>
              <w:rPr>
                <w:sz w:val="20"/>
                <w:szCs w:val="20"/>
                <w:color w:val="auto"/>
              </w:rPr>
            </w:pPr>
            <w:r>
              <w:rPr>
                <w:rFonts w:ascii="Arial" w:cs="Arial" w:eastAsia="Arial" w:hAnsi="Arial"/>
                <w:sz w:val="13"/>
                <w:szCs w:val="13"/>
                <w:b w:val="1"/>
                <w:bCs w:val="1"/>
                <w:color w:val="auto"/>
                <w:w w:val="92"/>
              </w:rPr>
              <w:t>of incorporation)</w:t>
            </w:r>
          </w:p>
        </w:tc>
        <w:tc>
          <w:tcPr>
            <w:tcW w:w="3500" w:type="dxa"/>
            <w:vAlign w:val="bottom"/>
          </w:tcPr>
          <w:p>
            <w:pPr>
              <w:jc w:val="center"/>
              <w:ind w:right="402"/>
              <w:spacing w:after="0"/>
              <w:rPr>
                <w:sz w:val="20"/>
                <w:szCs w:val="20"/>
                <w:color w:val="auto"/>
              </w:rPr>
            </w:pPr>
            <w:r>
              <w:rPr>
                <w:rFonts w:ascii="Arial" w:cs="Arial" w:eastAsia="Arial" w:hAnsi="Arial"/>
                <w:sz w:val="13"/>
                <w:szCs w:val="13"/>
                <w:b w:val="1"/>
                <w:bCs w:val="1"/>
                <w:color w:val="auto"/>
                <w:w w:val="93"/>
              </w:rPr>
              <w:t>(Commission File Number)</w:t>
            </w:r>
          </w:p>
        </w:tc>
        <w:tc>
          <w:tcPr>
            <w:tcW w:w="2280" w:type="dxa"/>
            <w:vAlign w:val="bottom"/>
          </w:tcPr>
          <w:p>
            <w:pPr>
              <w:jc w:val="center"/>
              <w:ind w:left="1144"/>
              <w:spacing w:after="0"/>
              <w:rPr>
                <w:sz w:val="20"/>
                <w:szCs w:val="20"/>
                <w:color w:val="auto"/>
              </w:rPr>
            </w:pPr>
            <w:r>
              <w:rPr>
                <w:rFonts w:ascii="Arial" w:cs="Arial" w:eastAsia="Arial" w:hAnsi="Arial"/>
                <w:sz w:val="13"/>
                <w:szCs w:val="13"/>
                <w:b w:val="1"/>
                <w:bCs w:val="1"/>
                <w:color w:val="auto"/>
                <w:w w:val="96"/>
              </w:rPr>
              <w:t>Identification No.)</w:t>
            </w:r>
          </w:p>
        </w:tc>
      </w:tr>
      <w:tr>
        <w:trPr>
          <w:trHeight w:val="381"/>
        </w:trPr>
        <w:tc>
          <w:tcPr>
            <w:tcW w:w="3740" w:type="dxa"/>
            <w:vAlign w:val="bottom"/>
          </w:tcPr>
          <w:p>
            <w:pPr>
              <w:jc w:val="center"/>
              <w:ind w:right="662"/>
              <w:spacing w:after="0"/>
              <w:rPr>
                <w:sz w:val="20"/>
                <w:szCs w:val="20"/>
                <w:color w:val="auto"/>
              </w:rPr>
            </w:pPr>
            <w:r>
              <w:rPr>
                <w:rFonts w:ascii="Arial" w:cs="Arial" w:eastAsia="Arial" w:hAnsi="Arial"/>
                <w:sz w:val="18"/>
                <w:szCs w:val="18"/>
                <w:b w:val="1"/>
                <w:bCs w:val="1"/>
                <w:color w:val="auto"/>
                <w:w w:val="89"/>
              </w:rPr>
              <w:t>1850 North Central Avenue, Suite 1900,</w:t>
            </w:r>
          </w:p>
        </w:tc>
        <w:tc>
          <w:tcPr>
            <w:tcW w:w="3500" w:type="dxa"/>
            <w:vAlign w:val="bottom"/>
          </w:tcPr>
          <w:p>
            <w:pPr>
              <w:spacing w:after="0"/>
              <w:rPr>
                <w:sz w:val="24"/>
                <w:szCs w:val="24"/>
                <w:color w:val="auto"/>
              </w:rPr>
            </w:pPr>
          </w:p>
        </w:tc>
        <w:tc>
          <w:tcPr>
            <w:tcW w:w="2280" w:type="dxa"/>
            <w:vAlign w:val="bottom"/>
          </w:tcPr>
          <w:p>
            <w:pPr>
              <w:spacing w:after="0"/>
              <w:rPr>
                <w:sz w:val="24"/>
                <w:szCs w:val="24"/>
                <w:color w:val="auto"/>
              </w:rPr>
            </w:pPr>
          </w:p>
        </w:tc>
      </w:tr>
      <w:tr>
        <w:trPr>
          <w:trHeight w:val="219"/>
        </w:trPr>
        <w:tc>
          <w:tcPr>
            <w:tcW w:w="3740" w:type="dxa"/>
            <w:vAlign w:val="bottom"/>
          </w:tcPr>
          <w:p>
            <w:pPr>
              <w:jc w:val="center"/>
              <w:ind w:right="662"/>
              <w:spacing w:after="0"/>
              <w:rPr>
                <w:sz w:val="20"/>
                <w:szCs w:val="20"/>
                <w:color w:val="auto"/>
              </w:rPr>
            </w:pPr>
            <w:r>
              <w:rPr>
                <w:rFonts w:ascii="Arial" w:cs="Arial" w:eastAsia="Arial" w:hAnsi="Arial"/>
                <w:sz w:val="18"/>
                <w:szCs w:val="18"/>
                <w:b w:val="1"/>
                <w:bCs w:val="1"/>
                <w:color w:val="auto"/>
                <w:w w:val="90"/>
              </w:rPr>
              <w:t>Phoenix, Arizona</w:t>
            </w:r>
          </w:p>
        </w:tc>
        <w:tc>
          <w:tcPr>
            <w:tcW w:w="3500" w:type="dxa"/>
            <w:vAlign w:val="bottom"/>
          </w:tcPr>
          <w:p>
            <w:pPr>
              <w:spacing w:after="0"/>
              <w:rPr>
                <w:sz w:val="19"/>
                <w:szCs w:val="19"/>
                <w:color w:val="auto"/>
              </w:rPr>
            </w:pPr>
          </w:p>
        </w:tc>
        <w:tc>
          <w:tcPr>
            <w:tcW w:w="2280" w:type="dxa"/>
            <w:vAlign w:val="bottom"/>
          </w:tcPr>
          <w:p>
            <w:pPr>
              <w:jc w:val="center"/>
              <w:ind w:left="1144"/>
              <w:spacing w:after="0"/>
              <w:rPr>
                <w:sz w:val="20"/>
                <w:szCs w:val="20"/>
                <w:color w:val="auto"/>
              </w:rPr>
            </w:pPr>
            <w:r>
              <w:rPr>
                <w:rFonts w:ascii="Arial" w:cs="Arial" w:eastAsia="Arial" w:hAnsi="Arial"/>
                <w:sz w:val="18"/>
                <w:szCs w:val="18"/>
                <w:b w:val="1"/>
                <w:bCs w:val="1"/>
                <w:color w:val="auto"/>
                <w:w w:val="89"/>
              </w:rPr>
              <w:t>85004-4565</w:t>
            </w:r>
          </w:p>
        </w:tc>
      </w:tr>
      <w:tr>
        <w:trPr>
          <w:trHeight w:val="173"/>
        </w:trPr>
        <w:tc>
          <w:tcPr>
            <w:tcW w:w="3740" w:type="dxa"/>
            <w:vAlign w:val="bottom"/>
          </w:tcPr>
          <w:p>
            <w:pPr>
              <w:jc w:val="center"/>
              <w:ind w:right="662"/>
              <w:spacing w:after="0"/>
              <w:rPr>
                <w:sz w:val="20"/>
                <w:szCs w:val="20"/>
                <w:color w:val="auto"/>
              </w:rPr>
            </w:pPr>
            <w:r>
              <w:rPr>
                <w:rFonts w:ascii="Arial" w:cs="Arial" w:eastAsia="Arial" w:hAnsi="Arial"/>
                <w:sz w:val="13"/>
                <w:szCs w:val="13"/>
                <w:b w:val="1"/>
                <w:bCs w:val="1"/>
                <w:color w:val="auto"/>
                <w:w w:val="90"/>
              </w:rPr>
              <w:t>(Address of principal executive offices)</w:t>
            </w:r>
          </w:p>
        </w:tc>
        <w:tc>
          <w:tcPr>
            <w:tcW w:w="3500" w:type="dxa"/>
            <w:vAlign w:val="bottom"/>
          </w:tcPr>
          <w:p>
            <w:pPr>
              <w:spacing w:after="0"/>
              <w:rPr>
                <w:sz w:val="15"/>
                <w:szCs w:val="15"/>
                <w:color w:val="auto"/>
              </w:rPr>
            </w:pPr>
          </w:p>
        </w:tc>
        <w:tc>
          <w:tcPr>
            <w:tcW w:w="2280" w:type="dxa"/>
            <w:vAlign w:val="bottom"/>
          </w:tcPr>
          <w:p>
            <w:pPr>
              <w:jc w:val="center"/>
              <w:ind w:left="1144"/>
              <w:spacing w:after="0"/>
              <w:rPr>
                <w:sz w:val="20"/>
                <w:szCs w:val="20"/>
                <w:color w:val="auto"/>
              </w:rPr>
            </w:pPr>
            <w:r>
              <w:rPr>
                <w:rFonts w:ascii="Arial" w:cs="Arial" w:eastAsia="Arial" w:hAnsi="Arial"/>
                <w:sz w:val="13"/>
                <w:szCs w:val="13"/>
                <w:b w:val="1"/>
                <w:bCs w:val="1"/>
                <w:color w:val="auto"/>
                <w:w w:val="96"/>
              </w:rPr>
              <w:t>(Zip Code)</w:t>
            </w:r>
          </w:p>
        </w:tc>
      </w:tr>
    </w:tbl>
    <w:p>
      <w:pPr>
        <w:spacing w:after="0" w:line="7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Registrant’s telephone number, including area code: (602) 207-1000</w:t>
      </w:r>
    </w:p>
    <w:p>
      <w:pPr>
        <w:spacing w:after="0" w:line="11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Not Applicable</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(Former name or former address, if changed since last report)</w:t>
      </w:r>
    </w:p>
    <w:p>
      <w:pPr>
        <w:spacing w:after="0" w:line="146" w:lineRule="exact"/>
        <w:rPr>
          <w:sz w:val="24"/>
          <w:szCs w:val="24"/>
          <w:color w:val="auto"/>
        </w:rPr>
      </w:pPr>
    </w:p>
    <w:p>
      <w:pPr>
        <w:ind w:right="80"/>
        <w:spacing w:after="0" w:line="26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w:t>
      </w:r>
      <w:r>
        <w:rPr>
          <w:rFonts w:ascii="Arial" w:cs="Arial" w:eastAsia="Arial" w:hAnsi="Arial"/>
          <w:sz w:val="18"/>
          <w:szCs w:val="18"/>
          <w:i w:val="1"/>
          <w:iCs w:val="1"/>
          <w:color w:val="auto"/>
        </w:rPr>
        <w:t>see</w:t>
      </w:r>
      <w:r>
        <w:rPr>
          <w:rFonts w:ascii="Arial" w:cs="Arial" w:eastAsia="Arial" w:hAnsi="Arial"/>
          <w:sz w:val="18"/>
          <w:szCs w:val="18"/>
          <w:color w:val="auto"/>
        </w:rPr>
        <w:t xml:space="preserve"> General Instruction A.2. below):</w:t>
      </w:r>
    </w:p>
    <w:p>
      <w:pPr>
        <w:spacing w:after="0" w:line="166" w:lineRule="exact"/>
        <w:rPr>
          <w:sz w:val="24"/>
          <w:szCs w:val="24"/>
          <w:color w:val="auto"/>
        </w:rPr>
      </w:pPr>
    </w:p>
    <w:p>
      <w:pPr>
        <w:ind w:left="460" w:hanging="453"/>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12" w:lineRule="exact"/>
        <w:rPr>
          <w:rFonts w:ascii="MS PGothic" w:cs="MS PGothic" w:eastAsia="MS PGothic" w:hAnsi="MS PGothic"/>
          <w:sz w:val="18"/>
          <w:szCs w:val="18"/>
          <w:color w:val="auto"/>
        </w:rPr>
      </w:pPr>
    </w:p>
    <w:p>
      <w:pPr>
        <w:ind w:left="460" w:hanging="453"/>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12" w:lineRule="exact"/>
        <w:rPr>
          <w:rFonts w:ascii="MS PGothic" w:cs="MS PGothic" w:eastAsia="MS PGothic" w:hAnsi="MS PGothic"/>
          <w:sz w:val="18"/>
          <w:szCs w:val="18"/>
          <w:color w:val="auto"/>
        </w:rPr>
      </w:pPr>
    </w:p>
    <w:p>
      <w:pPr>
        <w:ind w:left="460" w:hanging="453"/>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12" w:lineRule="exact"/>
        <w:rPr>
          <w:rFonts w:ascii="MS PGothic" w:cs="MS PGothic" w:eastAsia="MS PGothic" w:hAnsi="MS PGothic"/>
          <w:sz w:val="18"/>
          <w:szCs w:val="18"/>
          <w:color w:val="auto"/>
        </w:rPr>
      </w:pPr>
    </w:p>
    <w:p>
      <w:pPr>
        <w:ind w:left="460" w:hanging="453"/>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66"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181"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440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87"/>
              </w:rPr>
              <w:t>Title of each class</w:t>
            </w:r>
          </w:p>
        </w:tc>
        <w:tc>
          <w:tcPr>
            <w:tcW w:w="18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3"/>
              </w:rPr>
              <w:t>Trading</w:t>
            </w:r>
          </w:p>
        </w:tc>
        <w:tc>
          <w:tcPr>
            <w:tcW w:w="50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Name of each exchange on which registered</w:t>
            </w:r>
          </w:p>
        </w:tc>
        <w:tc>
          <w:tcPr>
            <w:tcW w:w="0" w:type="dxa"/>
            <w:vAlign w:val="bottom"/>
          </w:tcPr>
          <w:p>
            <w:pPr>
              <w:spacing w:after="0"/>
              <w:rPr>
                <w:sz w:val="1"/>
                <w:szCs w:val="1"/>
                <w:color w:val="auto"/>
              </w:rPr>
            </w:pPr>
          </w:p>
        </w:tc>
      </w:tr>
      <w:tr>
        <w:trPr>
          <w:trHeight w:val="169"/>
        </w:trPr>
        <w:tc>
          <w:tcPr>
            <w:tcW w:w="4400" w:type="dxa"/>
            <w:vAlign w:val="bottom"/>
            <w:gridSpan w:val="2"/>
            <w:vMerge w:val="continue"/>
          </w:tcPr>
          <w:p>
            <w:pPr>
              <w:spacing w:after="0"/>
              <w:rPr>
                <w:sz w:val="14"/>
                <w:szCs w:val="14"/>
                <w:color w:val="auto"/>
              </w:rPr>
            </w:pPr>
          </w:p>
        </w:tc>
        <w:tc>
          <w:tcPr>
            <w:tcW w:w="18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8"/>
              </w:rPr>
              <w:t>Symbol(s)</w:t>
            </w:r>
          </w:p>
        </w:tc>
        <w:tc>
          <w:tcPr>
            <w:tcW w:w="50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4"/>
        </w:trPr>
        <w:tc>
          <w:tcPr>
            <w:tcW w:w="428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Common Stock, $1.50 Par Value</w:t>
            </w:r>
          </w:p>
        </w:tc>
        <w:tc>
          <w:tcPr>
            <w:tcW w:w="120" w:type="dxa"/>
            <w:vAlign w:val="bottom"/>
          </w:tcPr>
          <w:p>
            <w:pPr>
              <w:spacing w:after="0"/>
              <w:rPr>
                <w:sz w:val="19"/>
                <w:szCs w:val="19"/>
                <w:color w:val="auto"/>
              </w:rPr>
            </w:pPr>
          </w:p>
        </w:tc>
        <w:tc>
          <w:tcPr>
            <w:tcW w:w="168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rPr>
              <w:t>VVI</w:t>
            </w:r>
          </w:p>
        </w:tc>
        <w:tc>
          <w:tcPr>
            <w:tcW w:w="120" w:type="dxa"/>
            <w:vAlign w:val="bottom"/>
          </w:tcPr>
          <w:p>
            <w:pPr>
              <w:spacing w:after="0"/>
              <w:rPr>
                <w:sz w:val="19"/>
                <w:szCs w:val="19"/>
                <w:color w:val="auto"/>
              </w:rPr>
            </w:pPr>
          </w:p>
        </w:tc>
        <w:tc>
          <w:tcPr>
            <w:tcW w:w="50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88"/>
              </w:rPr>
              <w:t>New York Stock Exchange</w:t>
            </w:r>
          </w:p>
        </w:tc>
        <w:tc>
          <w:tcPr>
            <w:tcW w:w="0" w:type="dxa"/>
            <w:vAlign w:val="bottom"/>
          </w:tcPr>
          <w:p>
            <w:pPr>
              <w:spacing w:after="0"/>
              <w:rPr>
                <w:sz w:val="1"/>
                <w:szCs w:val="1"/>
                <w:color w:val="auto"/>
              </w:rPr>
            </w:pPr>
          </w:p>
        </w:tc>
      </w:tr>
      <w:tr>
        <w:trPr>
          <w:trHeight w:val="284"/>
        </w:trPr>
        <w:tc>
          <w:tcPr>
            <w:tcW w:w="44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Junior Participating Preferred Stock, par value $0.01</w:t>
            </w:r>
          </w:p>
        </w:tc>
        <w:tc>
          <w:tcPr>
            <w:tcW w:w="168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9"/>
              </w:rPr>
              <w:t>--</w:t>
            </w:r>
          </w:p>
        </w:tc>
        <w:tc>
          <w:tcPr>
            <w:tcW w:w="120" w:type="dxa"/>
            <w:vAlign w:val="bottom"/>
          </w:tcPr>
          <w:p>
            <w:pPr>
              <w:spacing w:after="0"/>
              <w:rPr>
                <w:sz w:val="24"/>
                <w:szCs w:val="24"/>
                <w:color w:val="auto"/>
              </w:rPr>
            </w:pPr>
          </w:p>
        </w:tc>
        <w:tc>
          <w:tcPr>
            <w:tcW w:w="504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9"/>
              </w:rPr>
              <w:t>--</w:t>
            </w:r>
          </w:p>
        </w:tc>
        <w:tc>
          <w:tcPr>
            <w:tcW w:w="0" w:type="dxa"/>
            <w:vAlign w:val="bottom"/>
          </w:tcPr>
          <w:p>
            <w:pPr>
              <w:spacing w:after="0"/>
              <w:rPr>
                <w:sz w:val="1"/>
                <w:szCs w:val="1"/>
                <w:color w:val="auto"/>
              </w:rPr>
            </w:pPr>
          </w:p>
        </w:tc>
      </w:tr>
      <w:tr>
        <w:trPr>
          <w:trHeight w:val="124"/>
        </w:trPr>
        <w:tc>
          <w:tcPr>
            <w:tcW w:w="4400" w:type="dxa"/>
            <w:vAlign w:val="bottom"/>
            <w:gridSpan w:val="2"/>
            <w:vMerge w:val="restart"/>
          </w:tcPr>
          <w:p>
            <w:pPr>
              <w:jc w:val="center"/>
              <w:ind w:right="120"/>
              <w:spacing w:after="0"/>
              <w:rPr>
                <w:sz w:val="20"/>
                <w:szCs w:val="20"/>
                <w:color w:val="auto"/>
              </w:rPr>
            </w:pPr>
            <w:r>
              <w:rPr>
                <w:rFonts w:ascii="Arial" w:cs="Arial" w:eastAsia="Arial" w:hAnsi="Arial"/>
                <w:sz w:val="18"/>
                <w:szCs w:val="18"/>
                <w:b w:val="1"/>
                <w:bCs w:val="1"/>
                <w:color w:val="auto"/>
                <w:w w:val="88"/>
              </w:rPr>
              <w:t>per share</w:t>
            </w:r>
          </w:p>
        </w:tc>
        <w:tc>
          <w:tcPr>
            <w:tcW w:w="168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5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7"/>
        </w:trPr>
        <w:tc>
          <w:tcPr>
            <w:tcW w:w="4400" w:type="dxa"/>
            <w:vAlign w:val="bottom"/>
            <w:gridSpan w:val="2"/>
            <w:vMerge w:val="continue"/>
          </w:tcPr>
          <w:p>
            <w:pPr>
              <w:spacing w:after="0"/>
              <w:rPr>
                <w:sz w:val="9"/>
                <w:szCs w:val="9"/>
                <w:color w:val="auto"/>
              </w:rPr>
            </w:pPr>
          </w:p>
        </w:tc>
        <w:tc>
          <w:tcPr>
            <w:tcW w:w="1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504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149" w:lineRule="exact"/>
        <w:rPr>
          <w:sz w:val="24"/>
          <w:szCs w:val="24"/>
          <w:color w:val="auto"/>
        </w:rPr>
      </w:pPr>
    </w:p>
    <w:p>
      <w:pPr>
        <w:ind w:right="620"/>
        <w:spacing w:after="0" w:line="26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 230.405 of this chapter) or Rule 12b-2 of the Securities Exchange Act of 1934 (§ 240.12b-2 of this chapter).</w:t>
      </w:r>
    </w:p>
    <w:p>
      <w:pPr>
        <w:spacing w:after="0" w:line="91"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01" w:lineRule="exact"/>
        <w:rPr>
          <w:sz w:val="24"/>
          <w:szCs w:val="24"/>
          <w:color w:val="auto"/>
        </w:rPr>
      </w:pPr>
    </w:p>
    <w:p>
      <w:pPr>
        <w:ind w:right="120"/>
        <w:spacing w:after="0" w:line="229"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140970</wp:posOffset>
            </wp:positionV>
            <wp:extent cx="713422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4225" cy="8255"/>
                    </a:xfrm>
                    <a:prstGeom prst="rect">
                      <a:avLst/>
                    </a:prstGeom>
                    <a:noFill/>
                  </pic:spPr>
                </pic:pic>
              </a:graphicData>
            </a:graphic>
          </wp:anchor>
        </w:drawing>
        <w:drawing>
          <wp:anchor simplePos="0" relativeHeight="251657728" behindDoc="1" locked="0" layoutInCell="0" allowOverlap="1">
            <wp:simplePos x="0" y="0"/>
            <wp:positionH relativeFrom="column">
              <wp:posOffset>4445</wp:posOffset>
            </wp:positionH>
            <wp:positionV relativeFrom="paragraph">
              <wp:posOffset>157480</wp:posOffset>
            </wp:positionV>
            <wp:extent cx="713422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4225" cy="8255"/>
                    </a:xfrm>
                    <a:prstGeom prst="rect">
                      <a:avLst/>
                    </a:prstGeom>
                    <a:noFill/>
                  </pic:spPr>
                </pic:pic>
              </a:graphicData>
            </a:graphic>
          </wp:anchor>
        </w:drawing>
        <w:drawing>
          <wp:anchor simplePos="0" relativeHeight="251657728" behindDoc="1" locked="0" layoutInCell="0" allowOverlap="1">
            <wp:simplePos x="0" y="0"/>
            <wp:positionH relativeFrom="column">
              <wp:posOffset>4445</wp:posOffset>
            </wp:positionH>
            <wp:positionV relativeFrom="paragraph">
              <wp:posOffset>555625</wp:posOffset>
            </wp:positionV>
            <wp:extent cx="7134225"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4225" cy="17145"/>
                    </a:xfrm>
                    <a:prstGeom prst="rect">
                      <a:avLst/>
                    </a:prstGeom>
                    <a:noFill/>
                  </pic:spPr>
                </pic:pic>
              </a:graphicData>
            </a:graphic>
          </wp:anchor>
        </w:drawing>
      </w:r>
    </w:p>
    <w:p>
      <w:pPr>
        <w:sectPr>
          <w:pgSz w:w="11900" w:h="16838" w:orient="portrait"/>
          <w:cols w:equalWidth="0" w:num="1">
            <w:col w:w="11240"/>
          </w:cols>
          <w:pgMar w:left="320" w:top="685" w:right="3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212121"/>
        </w:rPr>
        <w:t>ITEM 1.01. ENTRY INTO A MATERIAL DEFINITIVE AGREEMENT</w:t>
      </w:r>
    </w:p>
    <w:p>
      <w:pPr>
        <w:spacing w:after="0" w:line="225"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212121"/>
        </w:rPr>
        <w:t>On May 8, 2020, we entered into Amendment No. 2 (the “Amendment”) to that certain $450 million Second Amended and Restated Credit Agreement (the “Credit Agreement”), dated October 24, 2018, with JPMorgan Chase Bank, N.A., as administrative agent, and the other lenders named therein (as previously amended by Amendment No. 1 to the Credit Agreement, dated July 23, 2019).</w:t>
      </w:r>
    </w:p>
    <w:p>
      <w:pPr>
        <w:spacing w:after="0" w:line="188" w:lineRule="exact"/>
        <w:rPr>
          <w:sz w:val="20"/>
          <w:szCs w:val="20"/>
          <w:color w:val="auto"/>
        </w:rPr>
      </w:pPr>
    </w:p>
    <w:p>
      <w:pPr>
        <w:ind w:right="40"/>
        <w:spacing w:after="0" w:line="265" w:lineRule="auto"/>
        <w:rPr>
          <w:sz w:val="20"/>
          <w:szCs w:val="20"/>
          <w:color w:val="auto"/>
        </w:rPr>
      </w:pPr>
      <w:r>
        <w:rPr>
          <w:rFonts w:ascii="Arial" w:cs="Arial" w:eastAsia="Arial" w:hAnsi="Arial"/>
          <w:sz w:val="17"/>
          <w:szCs w:val="17"/>
          <w:color w:val="212121"/>
        </w:rPr>
        <w:t>The Amendment, among other things, relieves our compliance with certain covenants under the Credit Agreement by (i) suspending the testing of the interest coverage ratio and the leverage ratio for the fiscal quarter ending June 30, 2020, (ii) adding a new minimum liquidity covenant applicable at all times during the period from the effective date of the Amendment until the first business day after we deliver quarterly financial statements and the related compliance certificate for the fiscal quarter ending September 30, 2020 (the “Covenant Waiver Period”), and (iii) extending the deadline for delivery of quarterly financial statements for the fiscal quarter ending March 31, 2020 to 75 days after the close of such fiscal quarter. The Amendment also includes new biweekly reporting requirements for 13-week cash flow forecasts and reports regarding our major events, shows, attractions, and lodges. The Amendment further includes restrictions on certain restricted payments, investments, and acquisitions for the duration of the Covenant Waiver Period. In addition, the Amendment sets the applicable interest rate under the Credit Agreement during the Covenant Waiver Period to, at our option: (x) a customary base rate formula, plus a margin of 2.50% per annum (subject to a base rate floor of 2.00%) or (y) a customary eurocurrency rate formula, plus a margin of 3.50% per annum (subject to a eurocurrency rate floor of 1.00%). The Amendment also sets the letter of credit fees and commitment fees under the Credit Agreement during the Covenant Waiver Period to 3.50% and 0.50%, respectively.</w:t>
      </w:r>
    </w:p>
    <w:p>
      <w:pPr>
        <w:spacing w:after="0" w:line="185" w:lineRule="exact"/>
        <w:rPr>
          <w:sz w:val="20"/>
          <w:szCs w:val="20"/>
          <w:color w:val="auto"/>
        </w:rPr>
      </w:pPr>
    </w:p>
    <w:p>
      <w:pPr>
        <w:ind w:right="300"/>
        <w:spacing w:after="0" w:line="267" w:lineRule="auto"/>
        <w:rPr>
          <w:sz w:val="20"/>
          <w:szCs w:val="20"/>
          <w:color w:val="auto"/>
        </w:rPr>
      </w:pPr>
      <w:r>
        <w:rPr>
          <w:rFonts w:ascii="Arial" w:cs="Arial" w:eastAsia="Arial" w:hAnsi="Arial"/>
          <w:sz w:val="18"/>
          <w:szCs w:val="18"/>
          <w:color w:val="212121"/>
        </w:rPr>
        <w:t>The $450 million aggregate commitment amount under the Credit Agreement remains unchanged. As of May 8, 2020, $444.5 million of borrowings were outstanding under the Credit Agreement.</w:t>
      </w:r>
    </w:p>
    <w:p>
      <w:pPr>
        <w:spacing w:after="0" w:line="179" w:lineRule="exact"/>
        <w:rPr>
          <w:sz w:val="20"/>
          <w:szCs w:val="20"/>
          <w:color w:val="auto"/>
        </w:rPr>
      </w:pPr>
    </w:p>
    <w:p>
      <w:pPr>
        <w:ind w:right="100"/>
        <w:spacing w:after="0" w:line="266" w:lineRule="auto"/>
        <w:rPr>
          <w:sz w:val="20"/>
          <w:szCs w:val="20"/>
          <w:color w:val="auto"/>
        </w:rPr>
      </w:pPr>
      <w:r>
        <w:rPr>
          <w:rFonts w:ascii="Arial" w:cs="Arial" w:eastAsia="Arial" w:hAnsi="Arial"/>
          <w:sz w:val="17"/>
          <w:szCs w:val="17"/>
          <w:color w:val="212121"/>
        </w:rPr>
        <w:t>The foregoing description of the Amendment is qualified in its entirety by reference to the text of the Amendment, a copy of which is attached hereto as Exhibit 4.A3 and incorporated herein by reference. We have included the Amendment as an exhibit to this filing to provide investors and security holders with information regarding its terms and is not intended to provide any other factual information about Viad Corp or any of its subsidiaries. The representations and warranties in the Amendment were made only for the purposes of the Amendment, as of a specified date, and may be subject to a contractual standard of materiality different from what might be viewed as material to stockholders, or may have been used for the purpose of allocating risk between the parties. Accordingly, the representations and warranties in the Amendment are not necessarily characterizations of the actual state of facts concerning Viad Corp or any of its subsidiaries at the time they were made or otherwise and should only be read in conjunction with the other information that we make publicly available in reports, statements, and other documents filed with the SEC.</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212121"/>
        </w:rPr>
        <w:t>ITEM 8.01. OTHER EVENTS</w:t>
      </w:r>
    </w:p>
    <w:p>
      <w:pPr>
        <w:spacing w:after="0" w:line="225" w:lineRule="exact"/>
        <w:rPr>
          <w:sz w:val="20"/>
          <w:szCs w:val="20"/>
          <w:color w:val="auto"/>
        </w:rPr>
      </w:pPr>
    </w:p>
    <w:p>
      <w:pPr>
        <w:ind w:right="60"/>
        <w:spacing w:after="0" w:line="267" w:lineRule="auto"/>
        <w:rPr>
          <w:sz w:val="20"/>
          <w:szCs w:val="20"/>
          <w:color w:val="auto"/>
        </w:rPr>
      </w:pPr>
      <w:r>
        <w:rPr>
          <w:rFonts w:ascii="Arial" w:cs="Arial" w:eastAsia="Arial" w:hAnsi="Arial"/>
          <w:sz w:val="17"/>
          <w:szCs w:val="17"/>
          <w:color w:val="252525"/>
        </w:rPr>
        <w:t>We are filing this Current Report on Form 8-K pursuant to the SEC’s Order issued on March 4, 2020, and as revised on March 25, 2020, pursuant to Section 36 of the Securities Exchange Act of 1934, as amended (the “Exchange Act”), granting exemptions from specified provisions of the Exchange Act and certain rules thereunder, (Release No. 34-88465) (the “SEC Order”). The SEC Order provides that a registrant subject to the reporting requirements of Exchange Act Section 13(a) or 15(d), and any person required to make any filings with respect to such registrant, is exempt from any requirement to file or furnish materials with the Commission under Exchange Act Sections 13(a), 13(f), 13(g), 14(a), 14(c), 14(f), 15(d) and Regulations 13A, Regulation 13D-G (except for those provisions mandating the filing of Schedule 13D or amendments to Schedule 13D), 14A, 14C and 15D, and Exchange Act Rules 13f-1, and 14f-1, as applicable, if certain conditions are satisfied.</w:t>
      </w:r>
    </w:p>
    <w:p>
      <w:pPr>
        <w:spacing w:after="0" w:line="184" w:lineRule="exact"/>
        <w:rPr>
          <w:sz w:val="20"/>
          <w:szCs w:val="20"/>
          <w:color w:val="auto"/>
        </w:rPr>
      </w:pPr>
    </w:p>
    <w:p>
      <w:pPr>
        <w:jc w:val="both"/>
        <w:ind w:right="280"/>
        <w:spacing w:after="0" w:line="257" w:lineRule="auto"/>
        <w:rPr>
          <w:sz w:val="20"/>
          <w:szCs w:val="20"/>
          <w:color w:val="auto"/>
        </w:rPr>
      </w:pPr>
      <w:r>
        <w:rPr>
          <w:rFonts w:ascii="Arial" w:cs="Arial" w:eastAsia="Arial" w:hAnsi="Arial"/>
          <w:sz w:val="18"/>
          <w:szCs w:val="18"/>
          <w:color w:val="212121"/>
        </w:rPr>
        <w:t xml:space="preserve">We are relying on the SEC </w:t>
      </w:r>
      <w:r>
        <w:rPr>
          <w:rFonts w:ascii="Arial" w:cs="Arial" w:eastAsia="Arial" w:hAnsi="Arial"/>
          <w:sz w:val="18"/>
          <w:szCs w:val="18"/>
          <w:color w:val="252525"/>
        </w:rPr>
        <w:t>Order</w:t>
      </w:r>
      <w:r>
        <w:rPr>
          <w:rFonts w:ascii="Arial" w:cs="Arial" w:eastAsia="Arial" w:hAnsi="Arial"/>
          <w:sz w:val="18"/>
          <w:szCs w:val="18"/>
          <w:color w:val="212121"/>
        </w:rPr>
        <w:t xml:space="preserve"> to delay the filing of our </w:t>
      </w:r>
      <w:r>
        <w:rPr>
          <w:rFonts w:ascii="Arial" w:cs="Arial" w:eastAsia="Arial" w:hAnsi="Arial"/>
          <w:sz w:val="18"/>
          <w:szCs w:val="18"/>
          <w:color w:val="252525"/>
        </w:rPr>
        <w:t>Quarterly</w:t>
      </w:r>
      <w:r>
        <w:rPr>
          <w:rFonts w:ascii="Arial" w:cs="Arial" w:eastAsia="Arial" w:hAnsi="Arial"/>
          <w:sz w:val="18"/>
          <w:szCs w:val="18"/>
          <w:color w:val="212121"/>
        </w:rPr>
        <w:t xml:space="preserve"> Report on Form 10-Q for the quarter ended March 31, 2020 (the “</w:t>
      </w:r>
      <w:r>
        <w:rPr>
          <w:rFonts w:ascii="Arial" w:cs="Arial" w:eastAsia="Arial" w:hAnsi="Arial"/>
          <w:sz w:val="18"/>
          <w:szCs w:val="18"/>
          <w:color w:val="252525"/>
        </w:rPr>
        <w:t>Quarterly</w:t>
      </w:r>
      <w:r>
        <w:rPr>
          <w:rFonts w:ascii="Arial" w:cs="Arial" w:eastAsia="Arial" w:hAnsi="Arial"/>
          <w:sz w:val="18"/>
          <w:szCs w:val="18"/>
          <w:color w:val="212121"/>
        </w:rPr>
        <w:t xml:space="preserve"> Report”) due to circumstances related to the coronavirus pandemic (“</w:t>
      </w:r>
      <w:r>
        <w:rPr>
          <w:rFonts w:ascii="Arial" w:cs="Arial" w:eastAsia="Arial" w:hAnsi="Arial"/>
          <w:sz w:val="18"/>
          <w:szCs w:val="18"/>
          <w:color w:val="252525"/>
        </w:rPr>
        <w:t>COVID</w:t>
      </w:r>
      <w:r>
        <w:rPr>
          <w:rFonts w:ascii="Arial" w:cs="Arial" w:eastAsia="Arial" w:hAnsi="Arial"/>
          <w:sz w:val="18"/>
          <w:szCs w:val="18"/>
          <w:color w:val="212121"/>
        </w:rPr>
        <w:t>-19” or the “Pandemic”). We expect to file our Quarterly Report no later than June 25, 2020, which is 45 days after the original due date of May 11, 2020.</w:t>
      </w:r>
    </w:p>
    <w:p>
      <w:pPr>
        <w:spacing w:after="0" w:line="188" w:lineRule="exact"/>
        <w:rPr>
          <w:sz w:val="20"/>
          <w:szCs w:val="20"/>
          <w:color w:val="auto"/>
        </w:rPr>
      </w:pPr>
    </w:p>
    <w:p>
      <w:pPr>
        <w:spacing w:after="0" w:line="284" w:lineRule="auto"/>
        <w:rPr>
          <w:sz w:val="20"/>
          <w:szCs w:val="20"/>
          <w:color w:val="auto"/>
        </w:rPr>
      </w:pPr>
      <w:r>
        <w:rPr>
          <w:rFonts w:ascii="Arial" w:cs="Arial" w:eastAsia="Arial" w:hAnsi="Arial"/>
          <w:sz w:val="16"/>
          <w:szCs w:val="16"/>
          <w:color w:val="212121"/>
        </w:rPr>
        <w:t>We have experienced extreme disruption to our business and operations due to the unprecedented conditions surrounding the Pandemic. In March, we announced that we had borrowed the remaining capacity under our $450 million Second Amended and Restated Credit Agreement (the “Credit Facility”) and had taken proactive measures to mitigate the negative financial and operational impacts of COVID-19. Since then, we substantially reduced our payroll costs through furloughs and other salary reductions, curtailed non-essential capital expenditures, and eliminated discretionary spending. Management has focused its attention on implementing our cost reductions, complying with governmental orders relating to the closure of our operations and/or cancellation of our live events, and securing our liquidity position. As a result of the COVID-19 adverse effects, we are required to conduct additional impairment testing and other complex financial analysis in order to complete our financial statements and review for the quarter ended March 31, 2020. A significant portion of our finance and accounting personnel are either on furlough or working reduced hours, and we are requiring all of our personnel to work remotely, which has increased the difficulty of completing these required reviews. Consequently, our Quarterly Report will be delayed.</w:t>
      </w:r>
    </w:p>
    <w:p>
      <w:pPr>
        <w:spacing w:after="0" w:line="1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79375</wp:posOffset>
            </wp:positionV>
            <wp:extent cx="7134225"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4225" cy="17145"/>
                    </a:xfrm>
                    <a:prstGeom prst="rect">
                      <a:avLst/>
                    </a:prstGeom>
                    <a:noFill/>
                  </pic:spPr>
                </pic:pic>
              </a:graphicData>
            </a:graphic>
          </wp:anchor>
        </w:drawing>
      </w:r>
    </w:p>
    <w:p>
      <w:pPr>
        <w:sectPr>
          <w:pgSz w:w="11900" w:h="16838" w:orient="portrait"/>
          <w:cols w:equalWidth="0" w:num="1">
            <w:col w:w="11240"/>
          </w:cols>
          <w:pgMar w:left="320" w:top="334" w:right="339"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212121"/>
        </w:rPr>
        <w:t>In light of COVID-19, we will be including the following Risk Factors in our Quarterly Report:</w:t>
      </w:r>
    </w:p>
    <w:p>
      <w:pPr>
        <w:spacing w:after="0" w:line="219" w:lineRule="exact"/>
        <w:rPr>
          <w:sz w:val="20"/>
          <w:szCs w:val="20"/>
          <w:color w:val="auto"/>
        </w:rPr>
      </w:pPr>
    </w:p>
    <w:p>
      <w:pPr>
        <w:ind w:right="240"/>
        <w:spacing w:after="0" w:line="267" w:lineRule="auto"/>
        <w:rPr>
          <w:sz w:val="20"/>
          <w:szCs w:val="20"/>
          <w:color w:val="auto"/>
        </w:rPr>
      </w:pPr>
      <w:r>
        <w:rPr>
          <w:rFonts w:ascii="Arial" w:cs="Arial" w:eastAsia="Arial" w:hAnsi="Arial"/>
          <w:sz w:val="18"/>
          <w:szCs w:val="18"/>
          <w:b w:val="1"/>
          <w:bCs w:val="1"/>
          <w:i w:val="1"/>
          <w:iCs w:val="1"/>
          <w:color w:val="212529"/>
        </w:rPr>
        <w:t>The recent COVID-19 pandemic and related responsive actions have, and may continue to, adversely affect our financial condition, liquidity, and cash flow.</w:t>
      </w:r>
    </w:p>
    <w:p>
      <w:pPr>
        <w:spacing w:after="0" w:line="179" w:lineRule="exact"/>
        <w:rPr>
          <w:sz w:val="20"/>
          <w:szCs w:val="20"/>
          <w:color w:val="auto"/>
        </w:rPr>
      </w:pPr>
    </w:p>
    <w:p>
      <w:pPr>
        <w:ind w:right="20"/>
        <w:spacing w:after="0" w:line="282" w:lineRule="auto"/>
        <w:rPr>
          <w:sz w:val="20"/>
          <w:szCs w:val="20"/>
          <w:color w:val="auto"/>
        </w:rPr>
      </w:pPr>
      <w:r>
        <w:rPr>
          <w:rFonts w:ascii="Arial" w:cs="Arial" w:eastAsia="Arial" w:hAnsi="Arial"/>
          <w:sz w:val="16"/>
          <w:szCs w:val="16"/>
          <w:color w:val="212529"/>
        </w:rPr>
        <w:t>The spread of COVID-19 and related government and private sector responsive actions, including social distancing, stay-at-home orders, and actions we have taken to help stem the spread of the virus, have forced the cancellation of many of our live events and required us to close substantially all of our attractions, hotels, and other operations, which has had an adverse effect on our financial condition, liquidity, and cash flow. While we are focused on mitigating the impact to our balance sheet through a wide range of cost reduction and cash preservation actions, a prolonged disruption by the Pandemic could have a longer-term material impact on our financial condition, liquidity, and cash flow. As a result of these adverse impacts on our business, we are preparing to raise additional capital to secure our liquidity position. This financing may not be available to us or may only be available on unattractive terms that significantly increase our interest costs, dilute our shareholders, and/or significantly limit how we conduct business, including our ability to complete capital projects that are currently in development. In addition, our Credit Facility includes financial covenants requiring us to comply with minimum liquidity requirements and maximum total leverage and minimum interest coverage ratios. We are working with our lenders to obtain relief beyond the second quarter of 2020 under these ratios and other covenants in our Credit Facility. Any relief that we obtain may increase our interest costs and limit how we conduct business, including prohibiting certain payments to our shareholders. If we breach the terms of our Credit Facility and do not receive relief, our lenders may exercise remedies against us, including the acceleration of our outstanding indebtedness, and we may be unable to continue as a going concern.</w:t>
      </w:r>
    </w:p>
    <w:p>
      <w:pPr>
        <w:spacing w:after="0" w:line="178" w:lineRule="exact"/>
        <w:rPr>
          <w:sz w:val="20"/>
          <w:szCs w:val="20"/>
          <w:color w:val="auto"/>
        </w:rPr>
      </w:pPr>
    </w:p>
    <w:p>
      <w:pPr>
        <w:ind w:right="320"/>
        <w:spacing w:after="0" w:line="267" w:lineRule="auto"/>
        <w:rPr>
          <w:sz w:val="20"/>
          <w:szCs w:val="20"/>
          <w:color w:val="auto"/>
        </w:rPr>
      </w:pPr>
      <w:r>
        <w:rPr>
          <w:rFonts w:ascii="Arial" w:cs="Arial" w:eastAsia="Arial" w:hAnsi="Arial"/>
          <w:sz w:val="18"/>
          <w:szCs w:val="18"/>
          <w:b w:val="1"/>
          <w:bCs w:val="1"/>
          <w:i w:val="1"/>
          <w:iCs w:val="1"/>
          <w:color w:val="212121"/>
        </w:rPr>
        <w:t>We cannot predict the extent to which the COVID-19 pandemic will affect our ongoing business, results of operations, and financial condition, or the duration of those effects.</w:t>
      </w:r>
    </w:p>
    <w:p>
      <w:pPr>
        <w:spacing w:after="0" w:line="179" w:lineRule="exact"/>
        <w:rPr>
          <w:sz w:val="20"/>
          <w:szCs w:val="20"/>
          <w:color w:val="auto"/>
        </w:rPr>
      </w:pPr>
    </w:p>
    <w:p>
      <w:pPr>
        <w:ind w:right="20"/>
        <w:spacing w:after="0" w:line="264" w:lineRule="auto"/>
        <w:rPr>
          <w:sz w:val="20"/>
          <w:szCs w:val="20"/>
          <w:color w:val="auto"/>
        </w:rPr>
      </w:pPr>
      <w:r>
        <w:rPr>
          <w:rFonts w:ascii="Arial" w:cs="Arial" w:eastAsia="Arial" w:hAnsi="Arial"/>
          <w:sz w:val="17"/>
          <w:szCs w:val="17"/>
          <w:color w:val="212529"/>
        </w:rPr>
        <w:t xml:space="preserve">The COVID-19 pandemic has forced the cancellation of many of our events and required us to close substantially all of our attractions, hotels, and other operations. The substantial reduction in our operations will result in near-term losses and lower than expected cash flow from operations. The full impact of the pandemic on our longer-term operational and financial performance is highly uncertain and will depend on future developments that we cannot predict, including the duration and spread of the pandemic, and related social-distancing orders, travel restrictions, and/or government limitations on group gatherings. </w:t>
      </w:r>
      <w:r>
        <w:rPr>
          <w:rFonts w:ascii="Arial" w:cs="Arial" w:eastAsia="Arial" w:hAnsi="Arial"/>
          <w:sz w:val="17"/>
          <w:szCs w:val="17"/>
          <w:color w:val="000000"/>
        </w:rPr>
        <w:t>Our GES business depends on exhibitions, conferences, and other live events and the size of marketing expenditures relating to those events. The</w:t>
      </w:r>
      <w:r>
        <w:rPr>
          <w:rFonts w:ascii="Arial" w:cs="Arial" w:eastAsia="Arial" w:hAnsi="Arial"/>
          <w:sz w:val="17"/>
          <w:szCs w:val="17"/>
          <w:color w:val="212529"/>
        </w:rPr>
        <w:t xml:space="preserve"> </w:t>
      </w:r>
      <w:r>
        <w:rPr>
          <w:rFonts w:ascii="Arial" w:cs="Arial" w:eastAsia="Arial" w:hAnsi="Arial"/>
          <w:sz w:val="17"/>
          <w:szCs w:val="17"/>
          <w:color w:val="000000"/>
        </w:rPr>
        <w:t>continuation of government orders prohibiting large group gatherings will significantly and adversely affect our revenue and results of operations. Even if exhibitions or other live events do occur, we also could suffer from reduced spending for our services because many exhibitors’ marketing budgets are partly discretionary and are frequently among the first expenditures reduced when economic conditions deteriorate, and people may be unwilling to attend large group events. In addition, many of the attractions and hospitality operations within our Pursuit business are currently subject to government closure orders designed to limit the spread of COVID-19, which adversely affects our profitability and cash flow. Future revenue from our Pursuit operations will depend on our ability to reopen our operations, the willingness of people to travel to our locations, and the amount of disposable income that consumers have available for travel and vacations, which decreases during periods of weak general economic conditions. Both our GES and Pursuit businesses may also experience increased costs in order to supply our customers or guests with personal protection equipment, conduct comprehensive cleaning regiments, and other measures that we determine are in the best interests of our employees, customers, guests, and/or event participants. As a result, any continuation in the closure of our operations or further deterioration in general economic conditions could materially and adversely affect our business, financial condition, and results of operations.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0071CE"/>
        </w:rPr>
        <w:t>FORWARD-LOOKING STATEMENTS</w:t>
      </w:r>
    </w:p>
    <w:p>
      <w:pPr>
        <w:spacing w:after="0" w:line="219" w:lineRule="exact"/>
        <w:rPr>
          <w:sz w:val="20"/>
          <w:szCs w:val="20"/>
          <w:color w:val="auto"/>
        </w:rPr>
      </w:pPr>
    </w:p>
    <w:p>
      <w:pPr>
        <w:jc w:val="both"/>
        <w:spacing w:after="0" w:line="281" w:lineRule="auto"/>
        <w:rPr>
          <w:sz w:val="20"/>
          <w:szCs w:val="20"/>
          <w:color w:val="auto"/>
        </w:rPr>
      </w:pPr>
      <w:r>
        <w:rPr>
          <w:rFonts w:ascii="Arial" w:cs="Arial" w:eastAsia="Arial" w:hAnsi="Arial"/>
          <w:sz w:val="16"/>
          <w:szCs w:val="16"/>
          <w:i w:val="1"/>
          <w:iCs w:val="1"/>
          <w:color w:val="auto"/>
        </w:rPr>
        <w:t>This current report on Form 8-K contains a number of forward-looking statements. Words, and variations of words, such as “will,” “may,” “expect,” “would,” “could,” “might,” “intend,” “plan,” “believe,” “estimate,” “anticipate,” “deliver,” “seek,” “aim,” “potential,” “target,” “outlook,” and similar expressions are intended to identify our forward-looking statements. Similarly, statements that describe our business strategy, outlook, objectives, plans, intentions or goals also are forward-looking statements. These forward-looking statements are not historical facts and are subject to a host of risks and uncertainties, many of which are beyond our control, which could cause actual results to differ materially from those in the forward-looking statements.</w:t>
      </w:r>
    </w:p>
    <w:p>
      <w:pPr>
        <w:jc w:val="both"/>
        <w:spacing w:after="0" w:line="254" w:lineRule="auto"/>
        <w:rPr>
          <w:sz w:val="20"/>
          <w:szCs w:val="20"/>
          <w:color w:val="auto"/>
        </w:rPr>
      </w:pPr>
      <w:r>
        <w:rPr>
          <w:rFonts w:ascii="Arial" w:cs="Arial" w:eastAsia="Arial" w:hAnsi="Arial"/>
          <w:sz w:val="18"/>
          <w:szCs w:val="18"/>
          <w:i w:val="1"/>
          <w:iCs w:val="1"/>
          <w:color w:val="auto"/>
        </w:rPr>
        <w:t>Important factors that could cause actual results to differ materially from those described in our forward-looking statements include, but are not limited to, the following:</w:t>
      </w:r>
    </w:p>
    <w:p>
      <w:pPr>
        <w:spacing w:after="0" w:line="84" w:lineRule="exact"/>
        <w:rPr>
          <w:sz w:val="20"/>
          <w:szCs w:val="20"/>
          <w:color w:val="auto"/>
        </w:rPr>
      </w:pPr>
    </w:p>
    <w:p>
      <w:pPr>
        <w:ind w:left="760" w:hanging="380"/>
        <w:spacing w:after="0"/>
        <w:tabs>
          <w:tab w:leader="none" w:pos="760" w:val="left"/>
        </w:tabs>
        <w:numPr>
          <w:ilvl w:val="0"/>
          <w:numId w:val="2"/>
        </w:numPr>
        <w:rPr>
          <w:rFonts w:ascii="Arial" w:cs="Arial" w:eastAsia="Arial" w:hAnsi="Arial"/>
          <w:sz w:val="18"/>
          <w:szCs w:val="18"/>
          <w:color w:val="auto"/>
        </w:rPr>
      </w:pPr>
      <w:r>
        <w:rPr>
          <w:rFonts w:ascii="Arial" w:cs="Arial" w:eastAsia="Arial" w:hAnsi="Arial"/>
          <w:sz w:val="18"/>
          <w:szCs w:val="18"/>
          <w:i w:val="1"/>
          <w:iCs w:val="1"/>
          <w:color w:val="auto"/>
        </w:rPr>
        <w:t>the effects of the COVID-19 pandemic on our business;</w:t>
      </w:r>
    </w:p>
    <w:p>
      <w:pPr>
        <w:spacing w:after="0" w:line="17" w:lineRule="exact"/>
        <w:rPr>
          <w:rFonts w:ascii="Arial" w:cs="Arial" w:eastAsia="Arial" w:hAnsi="Arial"/>
          <w:sz w:val="18"/>
          <w:szCs w:val="18"/>
          <w:color w:val="auto"/>
        </w:rPr>
      </w:pPr>
    </w:p>
    <w:p>
      <w:pPr>
        <w:ind w:left="760" w:hanging="380"/>
        <w:spacing w:after="0"/>
        <w:tabs>
          <w:tab w:leader="none" w:pos="760" w:val="left"/>
        </w:tabs>
        <w:numPr>
          <w:ilvl w:val="0"/>
          <w:numId w:val="2"/>
        </w:numPr>
        <w:rPr>
          <w:rFonts w:ascii="Arial" w:cs="Arial" w:eastAsia="Arial" w:hAnsi="Arial"/>
          <w:sz w:val="17"/>
          <w:szCs w:val="17"/>
          <w:color w:val="auto"/>
        </w:rPr>
      </w:pPr>
      <w:r>
        <w:rPr>
          <w:rFonts w:ascii="Arial" w:cs="Arial" w:eastAsia="Arial" w:hAnsi="Arial"/>
          <w:sz w:val="17"/>
          <w:szCs w:val="17"/>
          <w:i w:val="1"/>
          <w:iCs w:val="1"/>
          <w:color w:val="auto"/>
        </w:rPr>
        <w:t>the impact of the pandemic and actions taken in response to the pandemic on global and regional economies, travel and economic activity;</w:t>
      </w:r>
    </w:p>
    <w:p>
      <w:pPr>
        <w:spacing w:after="0" w:line="17" w:lineRule="exact"/>
        <w:rPr>
          <w:rFonts w:ascii="Arial" w:cs="Arial" w:eastAsia="Arial" w:hAnsi="Arial"/>
          <w:sz w:val="17"/>
          <w:szCs w:val="17"/>
          <w:color w:val="auto"/>
        </w:rPr>
      </w:pPr>
    </w:p>
    <w:p>
      <w:pPr>
        <w:ind w:left="760" w:hanging="380"/>
        <w:spacing w:after="0"/>
        <w:tabs>
          <w:tab w:leader="none" w:pos="760" w:val="left"/>
        </w:tabs>
        <w:numPr>
          <w:ilvl w:val="0"/>
          <w:numId w:val="2"/>
        </w:numPr>
        <w:rPr>
          <w:rFonts w:ascii="Arial" w:cs="Arial" w:eastAsia="Arial" w:hAnsi="Arial"/>
          <w:sz w:val="18"/>
          <w:szCs w:val="18"/>
          <w:color w:val="auto"/>
        </w:rPr>
      </w:pPr>
      <w:r>
        <w:rPr>
          <w:rFonts w:ascii="Arial" w:cs="Arial" w:eastAsia="Arial" w:hAnsi="Arial"/>
          <w:sz w:val="18"/>
          <w:szCs w:val="18"/>
          <w:i w:val="1"/>
          <w:iCs w:val="1"/>
          <w:color w:val="auto"/>
        </w:rPr>
        <w:t>the pace of recovery when the COVID-19 pandemic subsides;</w:t>
      </w:r>
    </w:p>
    <w:p>
      <w:pPr>
        <w:spacing w:after="0" w:line="6" w:lineRule="exact"/>
        <w:rPr>
          <w:rFonts w:ascii="Arial" w:cs="Arial" w:eastAsia="Arial" w:hAnsi="Arial"/>
          <w:sz w:val="18"/>
          <w:szCs w:val="18"/>
          <w:color w:val="auto"/>
        </w:rPr>
      </w:pPr>
    </w:p>
    <w:p>
      <w:pPr>
        <w:ind w:left="760" w:hanging="380"/>
        <w:spacing w:after="0"/>
        <w:tabs>
          <w:tab w:leader="none" w:pos="760" w:val="left"/>
        </w:tabs>
        <w:numPr>
          <w:ilvl w:val="0"/>
          <w:numId w:val="2"/>
        </w:numPr>
        <w:rPr>
          <w:rFonts w:ascii="Arial" w:cs="Arial" w:eastAsia="Arial" w:hAnsi="Arial"/>
          <w:sz w:val="18"/>
          <w:szCs w:val="18"/>
          <w:color w:val="auto"/>
        </w:rPr>
      </w:pPr>
      <w:r>
        <w:rPr>
          <w:rFonts w:ascii="Arial" w:cs="Arial" w:eastAsia="Arial" w:hAnsi="Arial"/>
          <w:sz w:val="18"/>
          <w:szCs w:val="18"/>
          <w:i w:val="1"/>
          <w:iCs w:val="1"/>
          <w:color w:val="auto"/>
        </w:rPr>
        <w:t>general economic uncertainty in key global markets and a worsening of global economic conditions;</w:t>
      </w:r>
    </w:p>
    <w:p>
      <w:pPr>
        <w:spacing w:after="0" w:line="6" w:lineRule="exact"/>
        <w:rPr>
          <w:rFonts w:ascii="Arial" w:cs="Arial" w:eastAsia="Arial" w:hAnsi="Arial"/>
          <w:sz w:val="18"/>
          <w:szCs w:val="18"/>
          <w:color w:val="auto"/>
        </w:rPr>
      </w:pPr>
    </w:p>
    <w:p>
      <w:pPr>
        <w:ind w:left="760" w:hanging="380"/>
        <w:spacing w:after="0"/>
        <w:tabs>
          <w:tab w:leader="none" w:pos="760" w:val="left"/>
        </w:tabs>
        <w:numPr>
          <w:ilvl w:val="0"/>
          <w:numId w:val="2"/>
        </w:numPr>
        <w:rPr>
          <w:rFonts w:ascii="Arial" w:cs="Arial" w:eastAsia="Arial" w:hAnsi="Arial"/>
          <w:sz w:val="18"/>
          <w:szCs w:val="18"/>
          <w:color w:val="auto"/>
        </w:rPr>
      </w:pPr>
      <w:r>
        <w:rPr>
          <w:rFonts w:ascii="Arial" w:cs="Arial" w:eastAsia="Arial" w:hAnsi="Arial"/>
          <w:sz w:val="18"/>
          <w:szCs w:val="18"/>
          <w:i w:val="1"/>
          <w:iCs w:val="1"/>
          <w:color w:val="auto"/>
        </w:rPr>
        <w:t>our ability to successfully integrate and achieve established financial and strategic goals from acquisitions;</w:t>
      </w:r>
    </w:p>
    <w:p>
      <w:pPr>
        <w:spacing w:after="0" w:line="6" w:lineRule="exact"/>
        <w:rPr>
          <w:rFonts w:ascii="Arial" w:cs="Arial" w:eastAsia="Arial" w:hAnsi="Arial"/>
          <w:sz w:val="18"/>
          <w:szCs w:val="18"/>
          <w:color w:val="auto"/>
        </w:rPr>
      </w:pPr>
    </w:p>
    <w:p>
      <w:pPr>
        <w:ind w:left="760" w:hanging="380"/>
        <w:spacing w:after="0"/>
        <w:tabs>
          <w:tab w:leader="none" w:pos="760" w:val="left"/>
        </w:tabs>
        <w:numPr>
          <w:ilvl w:val="0"/>
          <w:numId w:val="2"/>
        </w:numPr>
        <w:rPr>
          <w:rFonts w:ascii="Arial" w:cs="Arial" w:eastAsia="Arial" w:hAnsi="Arial"/>
          <w:sz w:val="18"/>
          <w:szCs w:val="18"/>
          <w:color w:val="auto"/>
        </w:rPr>
      </w:pPr>
      <w:r>
        <w:rPr>
          <w:rFonts w:ascii="Arial" w:cs="Arial" w:eastAsia="Arial" w:hAnsi="Arial"/>
          <w:sz w:val="18"/>
          <w:szCs w:val="18"/>
          <w:i w:val="1"/>
          <w:iCs w:val="1"/>
          <w:color w:val="auto"/>
        </w:rPr>
        <w:t>our dependence on large exhibition event clients;</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79375</wp:posOffset>
            </wp:positionV>
            <wp:extent cx="7134225"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4225" cy="17145"/>
                    </a:xfrm>
                    <a:prstGeom prst="rect">
                      <a:avLst/>
                    </a:prstGeom>
                    <a:noFill/>
                  </pic:spPr>
                </pic:pic>
              </a:graphicData>
            </a:graphic>
          </wp:anchor>
        </w:drawing>
      </w:r>
    </w:p>
    <w:p>
      <w:pPr>
        <w:sectPr>
          <w:pgSz w:w="11900" w:h="16838" w:orient="portrait"/>
          <w:cols w:equalWidth="0" w:num="1">
            <w:col w:w="11240"/>
          </w:cols>
          <w:pgMar w:left="320" w:top="554" w:right="339" w:bottom="1440" w:gutter="0" w:footer="0" w:header="0"/>
        </w:sectPr>
      </w:pPr>
    </w:p>
    <w:bookmarkStart w:id="3" w:name="page4"/>
    <w:bookmarkEnd w:id="3"/>
    <w:p>
      <w:pPr>
        <w:ind w:left="760" w:hanging="380"/>
        <w:spacing w:after="0"/>
        <w:tabs>
          <w:tab w:leader="none" w:pos="76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the importance of key members of our account teams to our business relationships;</w:t>
      </w:r>
    </w:p>
    <w:p>
      <w:pPr>
        <w:spacing w:after="0" w:line="17" w:lineRule="exact"/>
        <w:rPr>
          <w:rFonts w:ascii="Arial" w:cs="Arial" w:eastAsia="Arial" w:hAnsi="Arial"/>
          <w:sz w:val="18"/>
          <w:szCs w:val="18"/>
          <w:color w:val="auto"/>
        </w:rPr>
      </w:pPr>
    </w:p>
    <w:p>
      <w:pPr>
        <w:ind w:left="760" w:hanging="380"/>
        <w:spacing w:after="0"/>
        <w:tabs>
          <w:tab w:leader="none" w:pos="76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the competitive nature of the industries in which we operate;</w:t>
      </w:r>
    </w:p>
    <w:p>
      <w:pPr>
        <w:spacing w:after="0" w:line="6" w:lineRule="exact"/>
        <w:rPr>
          <w:rFonts w:ascii="Arial" w:cs="Arial" w:eastAsia="Arial" w:hAnsi="Arial"/>
          <w:sz w:val="18"/>
          <w:szCs w:val="18"/>
          <w:color w:val="auto"/>
        </w:rPr>
      </w:pPr>
    </w:p>
    <w:p>
      <w:pPr>
        <w:ind w:left="760" w:hanging="380"/>
        <w:spacing w:after="0"/>
        <w:tabs>
          <w:tab w:leader="none" w:pos="76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travel industry disruptions;</w:t>
      </w:r>
    </w:p>
    <w:p>
      <w:pPr>
        <w:spacing w:after="0" w:line="6" w:lineRule="exact"/>
        <w:rPr>
          <w:rFonts w:ascii="Arial" w:cs="Arial" w:eastAsia="Arial" w:hAnsi="Arial"/>
          <w:sz w:val="18"/>
          <w:szCs w:val="18"/>
          <w:color w:val="auto"/>
        </w:rPr>
      </w:pPr>
    </w:p>
    <w:p>
      <w:pPr>
        <w:ind w:left="760" w:hanging="380"/>
        <w:spacing w:after="0" w:line="247" w:lineRule="auto"/>
        <w:tabs>
          <w:tab w:leader="none" w:pos="76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unanticipated delays and cost overruns of our capital projects, and our ability to achieve established financial and strategic goals for such projects;</w:t>
      </w:r>
    </w:p>
    <w:p>
      <w:pPr>
        <w:ind w:left="760" w:hanging="380"/>
        <w:spacing w:after="0"/>
        <w:tabs>
          <w:tab w:leader="none" w:pos="76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seasonality of our businesses;</w:t>
      </w:r>
    </w:p>
    <w:p>
      <w:pPr>
        <w:spacing w:after="0" w:line="6" w:lineRule="exact"/>
        <w:rPr>
          <w:rFonts w:ascii="Arial" w:cs="Arial" w:eastAsia="Arial" w:hAnsi="Arial"/>
          <w:sz w:val="18"/>
          <w:szCs w:val="18"/>
          <w:color w:val="auto"/>
        </w:rPr>
      </w:pPr>
    </w:p>
    <w:p>
      <w:pPr>
        <w:ind w:left="760" w:hanging="380"/>
        <w:spacing w:after="0"/>
        <w:tabs>
          <w:tab w:leader="none" w:pos="76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transportation disruptions and increases in transportation costs;</w:t>
      </w:r>
    </w:p>
    <w:p>
      <w:pPr>
        <w:spacing w:after="0" w:line="6" w:lineRule="exact"/>
        <w:rPr>
          <w:rFonts w:ascii="Arial" w:cs="Arial" w:eastAsia="Arial" w:hAnsi="Arial"/>
          <w:sz w:val="18"/>
          <w:szCs w:val="18"/>
          <w:color w:val="auto"/>
        </w:rPr>
      </w:pPr>
    </w:p>
    <w:p>
      <w:pPr>
        <w:ind w:left="760" w:hanging="380"/>
        <w:spacing w:after="0"/>
        <w:tabs>
          <w:tab w:leader="none" w:pos="76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natural disasters, weather conditions, and other catastrophic events;</w:t>
      </w:r>
    </w:p>
    <w:p>
      <w:pPr>
        <w:spacing w:after="0" w:line="6" w:lineRule="exact"/>
        <w:rPr>
          <w:rFonts w:ascii="Arial" w:cs="Arial" w:eastAsia="Arial" w:hAnsi="Arial"/>
          <w:sz w:val="18"/>
          <w:szCs w:val="18"/>
          <w:color w:val="auto"/>
        </w:rPr>
      </w:pPr>
    </w:p>
    <w:p>
      <w:pPr>
        <w:ind w:left="760" w:hanging="380"/>
        <w:spacing w:after="0"/>
        <w:tabs>
          <w:tab w:leader="none" w:pos="76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our multi-employer pension plan funding obligations;</w:t>
      </w:r>
    </w:p>
    <w:p>
      <w:pPr>
        <w:spacing w:after="0" w:line="6" w:lineRule="exact"/>
        <w:rPr>
          <w:rFonts w:ascii="Arial" w:cs="Arial" w:eastAsia="Arial" w:hAnsi="Arial"/>
          <w:sz w:val="18"/>
          <w:szCs w:val="18"/>
          <w:color w:val="auto"/>
        </w:rPr>
      </w:pPr>
    </w:p>
    <w:p>
      <w:pPr>
        <w:ind w:left="760" w:hanging="380"/>
        <w:spacing w:after="0"/>
        <w:tabs>
          <w:tab w:leader="none" w:pos="76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our exposure to labor cost increases and work stoppages related to unionized employees;</w:t>
      </w:r>
    </w:p>
    <w:p>
      <w:pPr>
        <w:spacing w:after="0" w:line="6" w:lineRule="exact"/>
        <w:rPr>
          <w:rFonts w:ascii="Arial" w:cs="Arial" w:eastAsia="Arial" w:hAnsi="Arial"/>
          <w:sz w:val="18"/>
          <w:szCs w:val="18"/>
          <w:color w:val="auto"/>
        </w:rPr>
      </w:pPr>
    </w:p>
    <w:p>
      <w:pPr>
        <w:ind w:left="760" w:hanging="380"/>
        <w:spacing w:after="0"/>
        <w:tabs>
          <w:tab w:leader="none" w:pos="76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liabilities relating to prior and discontinued operations;</w:t>
      </w:r>
    </w:p>
    <w:p>
      <w:pPr>
        <w:spacing w:after="0" w:line="6" w:lineRule="exact"/>
        <w:rPr>
          <w:rFonts w:ascii="Arial" w:cs="Arial" w:eastAsia="Arial" w:hAnsi="Arial"/>
          <w:sz w:val="18"/>
          <w:szCs w:val="18"/>
          <w:color w:val="auto"/>
        </w:rPr>
      </w:pPr>
    </w:p>
    <w:p>
      <w:pPr>
        <w:ind w:left="760" w:hanging="380"/>
        <w:spacing w:after="0"/>
        <w:tabs>
          <w:tab w:leader="none" w:pos="76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adverse effects of show rotation on our periodic results and operating margins;</w:t>
      </w:r>
    </w:p>
    <w:p>
      <w:pPr>
        <w:spacing w:after="0" w:line="6" w:lineRule="exact"/>
        <w:rPr>
          <w:rFonts w:ascii="Arial" w:cs="Arial" w:eastAsia="Arial" w:hAnsi="Arial"/>
          <w:sz w:val="18"/>
          <w:szCs w:val="18"/>
          <w:color w:val="auto"/>
        </w:rPr>
      </w:pPr>
    </w:p>
    <w:p>
      <w:pPr>
        <w:ind w:left="760" w:hanging="380"/>
        <w:spacing w:after="0"/>
        <w:tabs>
          <w:tab w:leader="none" w:pos="76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our exposure to currency exchange rate fluctuations;</w:t>
      </w:r>
    </w:p>
    <w:p>
      <w:pPr>
        <w:spacing w:after="0" w:line="6" w:lineRule="exact"/>
        <w:rPr>
          <w:rFonts w:ascii="Arial" w:cs="Arial" w:eastAsia="Arial" w:hAnsi="Arial"/>
          <w:sz w:val="18"/>
          <w:szCs w:val="18"/>
          <w:color w:val="auto"/>
        </w:rPr>
      </w:pPr>
    </w:p>
    <w:p>
      <w:pPr>
        <w:ind w:left="760" w:hanging="380"/>
        <w:spacing w:after="0"/>
        <w:tabs>
          <w:tab w:leader="none" w:pos="76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our exposure to cybersecurity attacks and threats;</w:t>
      </w:r>
    </w:p>
    <w:p>
      <w:pPr>
        <w:spacing w:after="0" w:line="6" w:lineRule="exact"/>
        <w:rPr>
          <w:rFonts w:ascii="Arial" w:cs="Arial" w:eastAsia="Arial" w:hAnsi="Arial"/>
          <w:sz w:val="18"/>
          <w:szCs w:val="18"/>
          <w:color w:val="auto"/>
        </w:rPr>
      </w:pPr>
    </w:p>
    <w:p>
      <w:pPr>
        <w:ind w:left="760" w:hanging="380"/>
        <w:spacing w:after="0" w:line="247" w:lineRule="auto"/>
        <w:tabs>
          <w:tab w:leader="none" w:pos="76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compliance with laws governing the storage, collection, handling, and transfer of personal data and our exposure to legal claims and fines for data breaches or improper handling of such data;</w:t>
      </w:r>
    </w:p>
    <w:p>
      <w:pPr>
        <w:ind w:left="760" w:hanging="380"/>
        <w:spacing w:after="0"/>
        <w:tabs>
          <w:tab w:leader="none" w:pos="76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the effects of the United Kingdom’s exit from the European Union; and</w:t>
      </w:r>
    </w:p>
    <w:p>
      <w:pPr>
        <w:spacing w:after="0" w:line="6" w:lineRule="exact"/>
        <w:rPr>
          <w:rFonts w:ascii="Arial" w:cs="Arial" w:eastAsia="Arial" w:hAnsi="Arial"/>
          <w:sz w:val="18"/>
          <w:szCs w:val="18"/>
          <w:color w:val="auto"/>
        </w:rPr>
      </w:pPr>
    </w:p>
    <w:p>
      <w:pPr>
        <w:ind w:left="760" w:hanging="380"/>
        <w:spacing w:after="0"/>
        <w:tabs>
          <w:tab w:leader="none" w:pos="76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changes affecting the London Inter-bank Offered Rate.</w:t>
      </w:r>
    </w:p>
    <w:p>
      <w:pPr>
        <w:spacing w:after="0" w:line="31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i w:val="1"/>
          <w:iCs w:val="1"/>
          <w:color w:val="auto"/>
        </w:rPr>
        <w:t>For a more complete discussion of the risks and uncertainties that may affect our business or financial results, please see Item 1A, “Risk Factors,” of our most recent annual report on Form 10-K filed with the SEC. We disclaim and do not undertake any obligation to update or revise any forward-looking statement in this current report on Form 8-K except as required by applicable law or regulation.</w:t>
      </w:r>
    </w:p>
    <w:p>
      <w:pPr>
        <w:spacing w:after="0" w:line="18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color w:val="auto"/>
        </w:rPr>
        <w:t>(d) Exhibits</w:t>
      </w:r>
    </w:p>
    <w:p>
      <w:pPr>
        <w:spacing w:after="0" w:line="329" w:lineRule="exact"/>
        <w:rPr>
          <w:sz w:val="20"/>
          <w:szCs w:val="20"/>
          <w:color w:val="auto"/>
        </w:rPr>
      </w:pPr>
    </w:p>
    <w:p>
      <w:pPr>
        <w:ind w:left="180"/>
        <w:spacing w:after="0"/>
        <w:rPr>
          <w:sz w:val="20"/>
          <w:szCs w:val="20"/>
          <w:color w:val="auto"/>
        </w:rPr>
      </w:pPr>
      <w:r>
        <w:rPr>
          <w:rFonts w:ascii="Arial" w:cs="Arial" w:eastAsia="Arial" w:hAnsi="Arial"/>
          <w:sz w:val="14"/>
          <w:szCs w:val="14"/>
          <w:b w:val="1"/>
          <w:bCs w:val="1"/>
          <w:color w:val="auto"/>
        </w:rPr>
        <w:t>Exhibit</w:t>
      </w:r>
    </w:p>
    <w:p>
      <w:pPr>
        <w:spacing w:after="0" w:line="2" w:lineRule="exact"/>
        <w:rPr>
          <w:sz w:val="20"/>
          <w:szCs w:val="20"/>
          <w:color w:val="auto"/>
        </w:rPr>
      </w:pPr>
    </w:p>
    <w:p>
      <w:pPr>
        <w:ind w:left="140"/>
        <w:spacing w:after="0"/>
        <w:tabs>
          <w:tab w:leader="none" w:pos="1020" w:val="left"/>
        </w:tabs>
        <w:rPr>
          <w:sz w:val="20"/>
          <w:szCs w:val="20"/>
          <w:color w:val="auto"/>
        </w:rPr>
      </w:pPr>
      <w:r>
        <w:rPr>
          <w:rFonts w:ascii="Arial" w:cs="Arial" w:eastAsia="Arial" w:hAnsi="Arial"/>
          <w:sz w:val="14"/>
          <w:szCs w:val="14"/>
          <w:b w:val="1"/>
          <w:bCs w:val="1"/>
          <w:color w:val="auto"/>
        </w:rPr>
        <w:t>Number</w:t>
      </w:r>
      <w:r>
        <w:rPr>
          <w:sz w:val="20"/>
          <w:szCs w:val="20"/>
          <w:color w:val="auto"/>
        </w:rPr>
        <w:tab/>
      </w:r>
      <w:r>
        <w:rPr>
          <w:rFonts w:ascii="Arial" w:cs="Arial" w:eastAsia="Arial" w:hAnsi="Arial"/>
          <w:sz w:val="14"/>
          <w:szCs w:val="14"/>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-4445</wp:posOffset>
            </wp:positionV>
            <wp:extent cx="713422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4225" cy="8255"/>
                    </a:xfrm>
                    <a:prstGeom prst="rect">
                      <a:avLst/>
                    </a:prstGeom>
                    <a:noFill/>
                  </pic:spPr>
                </pic:pic>
              </a:graphicData>
            </a:graphic>
          </wp:anchor>
        </w:drawing>
      </w:r>
    </w:p>
    <w:p>
      <w:pPr>
        <w:spacing w:after="0" w:line="213" w:lineRule="exact"/>
        <w:rPr>
          <w:sz w:val="20"/>
          <w:szCs w:val="20"/>
          <w:color w:val="auto"/>
        </w:rPr>
      </w:pPr>
    </w:p>
    <w:p>
      <w:pPr>
        <w:ind w:left="220"/>
        <w:spacing w:after="0"/>
        <w:tabs>
          <w:tab w:leader="none" w:pos="1020" w:val="left"/>
        </w:tabs>
        <w:rPr>
          <w:rFonts w:ascii="Arial" w:cs="Arial" w:eastAsia="Arial" w:hAnsi="Arial"/>
          <w:sz w:val="16"/>
          <w:szCs w:val="16"/>
          <w:u w:val="single" w:color="auto"/>
          <w:color w:val="0000EE"/>
        </w:rPr>
      </w:pPr>
      <w:r>
        <w:rPr>
          <w:rFonts w:ascii="Arial" w:cs="Arial" w:eastAsia="Arial" w:hAnsi="Arial"/>
          <w:sz w:val="18"/>
          <w:szCs w:val="18"/>
          <w:color w:val="auto"/>
        </w:rPr>
        <w:t>4.A3</w:t>
      </w:r>
      <w:r>
        <w:rPr>
          <w:sz w:val="20"/>
          <w:szCs w:val="20"/>
          <w:color w:val="auto"/>
        </w:rPr>
        <w:tab/>
      </w:r>
      <w:hyperlink w:anchor="page6">
        <w:r>
          <w:rPr>
            <w:rFonts w:ascii="Arial" w:cs="Arial" w:eastAsia="Arial" w:hAnsi="Arial"/>
            <w:sz w:val="16"/>
            <w:szCs w:val="16"/>
            <w:u w:val="single" w:color="auto"/>
            <w:color w:val="0000EE"/>
          </w:rPr>
          <w:t>Amendment No. 2 to $450 million Second Amended and Restated Credit Agreement, dated May 8, 2020</w:t>
        </w:r>
      </w:hyperlink>
    </w:p>
    <w:p>
      <w:pPr>
        <w:spacing w:after="0" w:line="20" w:lineRule="exact"/>
        <w:rPr>
          <w:sz w:val="20"/>
          <w:szCs w:val="20"/>
          <w:color w:val="auto"/>
        </w:rPr>
      </w:pPr>
    </w:p>
    <w:p>
      <w:pPr>
        <w:ind w:left="1040" w:hanging="774"/>
        <w:spacing w:after="0"/>
        <w:tabs>
          <w:tab w:leader="none" w:pos="104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Cover Page Interactive Data File (embedded within the Inline XBRL document)</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72" w:lineRule="exact"/>
        <w:rPr>
          <w:rFonts w:ascii="Arial" w:cs="Arial" w:eastAsia="Arial" w:hAnsi="Arial"/>
          <w:sz w:val="18"/>
          <w:szCs w:val="18"/>
          <w:color w:val="auto"/>
        </w:rPr>
      </w:pPr>
    </w:p>
    <w:p>
      <w:pPr>
        <w:ind w:left="5580"/>
        <w:spacing w:after="0"/>
        <w:rPr>
          <w:rFonts w:ascii="Arial" w:cs="Arial" w:eastAsia="Arial" w:hAnsi="Arial"/>
          <w:sz w:val="18"/>
          <w:szCs w:val="18"/>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79375</wp:posOffset>
            </wp:positionV>
            <wp:extent cx="7134225"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4225" cy="17145"/>
                    </a:xfrm>
                    <a:prstGeom prst="rect">
                      <a:avLst/>
                    </a:prstGeom>
                    <a:noFill/>
                  </pic:spPr>
                </pic:pic>
              </a:graphicData>
            </a:graphic>
          </wp:anchor>
        </w:drawing>
      </w:r>
    </w:p>
    <w:p>
      <w:pPr>
        <w:sectPr>
          <w:pgSz w:w="11900" w:h="16838" w:orient="portrait"/>
          <w:cols w:equalWidth="0" w:num="1">
            <w:col w:w="11240"/>
          </w:cols>
          <w:pgMar w:left="320" w:top="340" w:right="3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SIGNATURES</w:t>
      </w:r>
    </w:p>
    <w:p>
      <w:pPr>
        <w:spacing w:after="0" w:line="225" w:lineRule="exact"/>
        <w:rPr>
          <w:sz w:val="20"/>
          <w:szCs w:val="20"/>
          <w:color w:val="auto"/>
        </w:rPr>
      </w:pPr>
    </w:p>
    <w:p>
      <w:pPr>
        <w:ind w:right="180"/>
        <w:spacing w:after="0" w:line="26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3500" w:type="dxa"/>
            <w:vAlign w:val="bottom"/>
          </w:tcPr>
          <w:p>
            <w:pPr>
              <w:spacing w:after="0"/>
              <w:rPr>
                <w:sz w:val="19"/>
                <w:szCs w:val="19"/>
                <w:color w:val="auto"/>
              </w:rPr>
            </w:pPr>
          </w:p>
        </w:tc>
        <w:tc>
          <w:tcPr>
            <w:tcW w:w="7740" w:type="dxa"/>
            <w:vAlign w:val="bottom"/>
            <w:gridSpan w:val="2"/>
          </w:tcPr>
          <w:p>
            <w:pPr>
              <w:ind w:left="2140"/>
              <w:spacing w:after="0"/>
              <w:rPr>
                <w:sz w:val="20"/>
                <w:szCs w:val="20"/>
                <w:color w:val="auto"/>
              </w:rPr>
            </w:pPr>
            <w:r>
              <w:rPr>
                <w:rFonts w:ascii="Arial" w:cs="Arial" w:eastAsia="Arial" w:hAnsi="Arial"/>
                <w:sz w:val="18"/>
                <w:szCs w:val="18"/>
                <w:color w:val="auto"/>
              </w:rPr>
              <w:t>Viad Corp</w:t>
            </w:r>
          </w:p>
        </w:tc>
      </w:tr>
      <w:tr>
        <w:trPr>
          <w:trHeight w:val="227"/>
        </w:trPr>
        <w:tc>
          <w:tcPr>
            <w:tcW w:w="3500" w:type="dxa"/>
            <w:vAlign w:val="bottom"/>
          </w:tcPr>
          <w:p>
            <w:pPr>
              <w:spacing w:after="0"/>
              <w:rPr>
                <w:sz w:val="19"/>
                <w:szCs w:val="19"/>
                <w:color w:val="auto"/>
              </w:rPr>
            </w:pPr>
          </w:p>
        </w:tc>
        <w:tc>
          <w:tcPr>
            <w:tcW w:w="7740" w:type="dxa"/>
            <w:vAlign w:val="bottom"/>
            <w:gridSpan w:val="2"/>
          </w:tcPr>
          <w:p>
            <w:pPr>
              <w:ind w:left="2140"/>
              <w:spacing w:after="0"/>
              <w:rPr>
                <w:sz w:val="20"/>
                <w:szCs w:val="20"/>
                <w:color w:val="auto"/>
              </w:rPr>
            </w:pPr>
            <w:r>
              <w:rPr>
                <w:rFonts w:ascii="Arial" w:cs="Arial" w:eastAsia="Arial" w:hAnsi="Arial"/>
                <w:sz w:val="18"/>
                <w:szCs w:val="18"/>
                <w:color w:val="auto"/>
              </w:rPr>
              <w:t>(Registrant)</w:t>
            </w:r>
          </w:p>
        </w:tc>
      </w:tr>
      <w:tr>
        <w:trPr>
          <w:trHeight w:val="454"/>
        </w:trPr>
        <w:tc>
          <w:tcPr>
            <w:tcW w:w="3500" w:type="dxa"/>
            <w:vAlign w:val="bottom"/>
          </w:tcPr>
          <w:p>
            <w:pPr>
              <w:spacing w:after="0"/>
              <w:rPr>
                <w:sz w:val="20"/>
                <w:szCs w:val="20"/>
                <w:color w:val="auto"/>
              </w:rPr>
            </w:pPr>
            <w:r>
              <w:rPr>
                <w:rFonts w:ascii="Arial" w:cs="Arial" w:eastAsia="Arial" w:hAnsi="Arial"/>
                <w:sz w:val="18"/>
                <w:szCs w:val="18"/>
                <w:color w:val="auto"/>
              </w:rPr>
              <w:t>Date: May 11, 2020</w:t>
            </w:r>
          </w:p>
        </w:tc>
        <w:tc>
          <w:tcPr>
            <w:tcW w:w="2640" w:type="dxa"/>
            <w:vAlign w:val="bottom"/>
          </w:tcPr>
          <w:p>
            <w:pPr>
              <w:ind w:left="2140"/>
              <w:spacing w:after="0"/>
              <w:rPr>
                <w:sz w:val="20"/>
                <w:szCs w:val="20"/>
                <w:color w:val="auto"/>
              </w:rPr>
            </w:pPr>
            <w:r>
              <w:rPr>
                <w:rFonts w:ascii="Arial" w:cs="Arial" w:eastAsia="Arial" w:hAnsi="Arial"/>
                <w:sz w:val="18"/>
                <w:szCs w:val="18"/>
                <w:color w:val="auto"/>
              </w:rPr>
              <w:t>By:</w:t>
            </w:r>
          </w:p>
        </w:tc>
        <w:tc>
          <w:tcPr>
            <w:tcW w:w="51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Leslie S. Striedel</w:t>
            </w:r>
          </w:p>
        </w:tc>
      </w:tr>
      <w:tr>
        <w:trPr>
          <w:trHeight w:val="219"/>
        </w:trPr>
        <w:tc>
          <w:tcPr>
            <w:tcW w:w="3500" w:type="dxa"/>
            <w:vAlign w:val="bottom"/>
          </w:tcPr>
          <w:p>
            <w:pPr>
              <w:spacing w:after="0"/>
              <w:rPr>
                <w:sz w:val="19"/>
                <w:szCs w:val="19"/>
                <w:color w:val="auto"/>
              </w:rPr>
            </w:pPr>
          </w:p>
        </w:tc>
        <w:tc>
          <w:tcPr>
            <w:tcW w:w="7740" w:type="dxa"/>
            <w:vAlign w:val="bottom"/>
            <w:gridSpan w:val="2"/>
          </w:tcPr>
          <w:p>
            <w:pPr>
              <w:ind w:left="2140"/>
              <w:spacing w:after="0"/>
              <w:rPr>
                <w:sz w:val="20"/>
                <w:szCs w:val="20"/>
                <w:color w:val="auto"/>
              </w:rPr>
            </w:pPr>
            <w:r>
              <w:rPr>
                <w:rFonts w:ascii="Arial" w:cs="Arial" w:eastAsia="Arial" w:hAnsi="Arial"/>
                <w:sz w:val="18"/>
                <w:szCs w:val="18"/>
                <w:color w:val="auto"/>
              </w:rPr>
              <w:t>Name:Leslie S. Striedel</w:t>
            </w:r>
          </w:p>
        </w:tc>
      </w:tr>
      <w:tr>
        <w:trPr>
          <w:trHeight w:val="227"/>
        </w:trPr>
        <w:tc>
          <w:tcPr>
            <w:tcW w:w="3500" w:type="dxa"/>
            <w:vAlign w:val="bottom"/>
          </w:tcPr>
          <w:p>
            <w:pPr>
              <w:spacing w:after="0"/>
              <w:rPr>
                <w:sz w:val="19"/>
                <w:szCs w:val="19"/>
                <w:color w:val="auto"/>
              </w:rPr>
            </w:pPr>
          </w:p>
        </w:tc>
        <w:tc>
          <w:tcPr>
            <w:tcW w:w="2640" w:type="dxa"/>
            <w:vAlign w:val="bottom"/>
          </w:tcPr>
          <w:p>
            <w:pPr>
              <w:ind w:left="2140"/>
              <w:spacing w:after="0"/>
              <w:rPr>
                <w:sz w:val="20"/>
                <w:szCs w:val="20"/>
                <w:color w:val="auto"/>
              </w:rPr>
            </w:pPr>
            <w:r>
              <w:rPr>
                <w:rFonts w:ascii="Arial" w:cs="Arial" w:eastAsia="Arial" w:hAnsi="Arial"/>
                <w:sz w:val="18"/>
                <w:szCs w:val="18"/>
                <w:color w:val="auto"/>
              </w:rPr>
              <w:t>Title:</w:t>
            </w:r>
          </w:p>
        </w:tc>
        <w:tc>
          <w:tcPr>
            <w:tcW w:w="5100" w:type="dxa"/>
            <w:vAlign w:val="bottom"/>
          </w:tcPr>
          <w:p>
            <w:pPr>
              <w:spacing w:after="0"/>
              <w:rPr>
                <w:sz w:val="20"/>
                <w:szCs w:val="20"/>
                <w:color w:val="auto"/>
              </w:rPr>
            </w:pPr>
            <w:r>
              <w:rPr>
                <w:rFonts w:ascii="Arial" w:cs="Arial" w:eastAsia="Arial" w:hAnsi="Arial"/>
                <w:sz w:val="18"/>
                <w:szCs w:val="18"/>
                <w:color w:val="auto"/>
              </w:rPr>
              <w:t>Chief Accounting Officer</w:t>
            </w:r>
          </w:p>
        </w:tc>
      </w:tr>
      <w:tr>
        <w:trPr>
          <w:trHeight w:val="853"/>
        </w:trPr>
        <w:tc>
          <w:tcPr>
            <w:tcW w:w="3500" w:type="dxa"/>
            <w:vAlign w:val="bottom"/>
          </w:tcPr>
          <w:p>
            <w:pPr>
              <w:spacing w:after="0"/>
              <w:rPr>
                <w:sz w:val="24"/>
                <w:szCs w:val="24"/>
                <w:color w:val="auto"/>
              </w:rPr>
            </w:pPr>
          </w:p>
        </w:tc>
        <w:tc>
          <w:tcPr>
            <w:tcW w:w="2640" w:type="dxa"/>
            <w:vAlign w:val="bottom"/>
          </w:tcPr>
          <w:p>
            <w:pPr>
              <w:ind w:left="2080"/>
              <w:spacing w:after="0"/>
              <w:rPr>
                <w:sz w:val="20"/>
                <w:szCs w:val="20"/>
                <w:color w:val="auto"/>
              </w:rPr>
            </w:pPr>
            <w:r>
              <w:rPr>
                <w:rFonts w:ascii="Arial" w:cs="Arial" w:eastAsia="Arial" w:hAnsi="Arial"/>
                <w:sz w:val="18"/>
                <w:szCs w:val="18"/>
                <w:color w:val="auto"/>
              </w:rPr>
              <w:t>4</w:t>
            </w:r>
          </w:p>
        </w:tc>
        <w:tc>
          <w:tcPr>
            <w:tcW w:w="5100" w:type="dxa"/>
            <w:vAlign w:val="bottom"/>
          </w:tcPr>
          <w:p>
            <w:pPr>
              <w:spacing w:after="0"/>
              <w:rPr>
                <w:sz w:val="24"/>
                <w:szCs w:val="24"/>
                <w:color w:val="auto"/>
              </w:rPr>
            </w:pPr>
          </w:p>
        </w:tc>
      </w:tr>
    </w:tbl>
    <w:p>
      <w:pPr>
        <w:sectPr>
          <w:pgSz w:w="11900" w:h="16838" w:orient="portrait"/>
          <w:cols w:equalWidth="0" w:num="1">
            <w:col w:w="11240"/>
          </w:cols>
          <w:pgMar w:left="320" w:top="334" w:right="339" w:bottom="1440" w:gutter="0" w:footer="0" w:header="0"/>
        </w:sectPr>
      </w:pPr>
    </w:p>
    <w:bookmarkStart w:id="5" w:name="page6"/>
    <w:bookmarkEnd w:id="5"/>
    <w:p>
      <w:pPr>
        <w:jc w:val="right"/>
        <w:spacing w:after="0"/>
        <w:rPr>
          <w:sz w:val="20"/>
          <w:szCs w:val="20"/>
          <w:color w:val="auto"/>
        </w:rPr>
      </w:pPr>
      <w:r>
        <w:rPr>
          <w:rFonts w:ascii="Arial" w:cs="Arial" w:eastAsia="Arial" w:hAnsi="Arial"/>
          <w:sz w:val="20"/>
          <w:szCs w:val="20"/>
          <w:b w:val="1"/>
          <w:bCs w:val="1"/>
          <w:color w:val="auto"/>
        </w:rPr>
        <w:t>Exhibit 4.A3</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20"/>
          <w:szCs w:val="20"/>
          <w:b w:val="1"/>
          <w:bCs w:val="1"/>
          <w:u w:val="single" w:color="auto"/>
          <w:color w:val="auto"/>
        </w:rPr>
        <w:t>AMENDMENT NO. 2 TO SECOND AMENDED AND RESTATED CREDIT AGREEMENT</w:t>
      </w:r>
    </w:p>
    <w:p>
      <w:pPr>
        <w:spacing w:after="0" w:line="200" w:lineRule="exact"/>
        <w:rPr>
          <w:sz w:val="20"/>
          <w:szCs w:val="20"/>
          <w:color w:val="auto"/>
        </w:rPr>
      </w:pPr>
    </w:p>
    <w:p>
      <w:pPr>
        <w:spacing w:after="0" w:line="229" w:lineRule="exact"/>
        <w:rPr>
          <w:sz w:val="20"/>
          <w:szCs w:val="20"/>
          <w:color w:val="auto"/>
        </w:rPr>
      </w:pPr>
    </w:p>
    <w:p>
      <w:pPr>
        <w:jc w:val="both"/>
        <w:ind w:firstLine="864"/>
        <w:spacing w:after="0" w:line="286" w:lineRule="auto"/>
        <w:rPr>
          <w:sz w:val="20"/>
          <w:szCs w:val="20"/>
          <w:color w:val="auto"/>
        </w:rPr>
      </w:pPr>
      <w:r>
        <w:rPr>
          <w:rFonts w:ascii="Arial" w:cs="Arial" w:eastAsia="Arial" w:hAnsi="Arial"/>
          <w:sz w:val="18"/>
          <w:szCs w:val="18"/>
          <w:color w:val="auto"/>
        </w:rPr>
        <w:t>This Amendment No. 2 to Second Amended and Restated Credit Agreement (this “</w:t>
      </w:r>
      <w:r>
        <w:rPr>
          <w:rFonts w:ascii="Arial" w:cs="Arial" w:eastAsia="Arial" w:hAnsi="Arial"/>
          <w:sz w:val="18"/>
          <w:szCs w:val="18"/>
          <w:u w:val="single" w:color="auto"/>
          <w:color w:val="auto"/>
        </w:rPr>
        <w:t>Amendment</w:t>
      </w:r>
      <w:r>
        <w:rPr>
          <w:rFonts w:ascii="Arial" w:cs="Arial" w:eastAsia="Arial" w:hAnsi="Arial"/>
          <w:sz w:val="18"/>
          <w:szCs w:val="18"/>
          <w:color w:val="auto"/>
        </w:rPr>
        <w:t>”) is entered into as of May 8, 2020 by and among Viad Corp, a Delaware corporation (the “</w:t>
      </w:r>
      <w:r>
        <w:rPr>
          <w:rFonts w:ascii="Arial" w:cs="Arial" w:eastAsia="Arial" w:hAnsi="Arial"/>
          <w:sz w:val="18"/>
          <w:szCs w:val="18"/>
          <w:u w:val="single" w:color="auto"/>
          <w:color w:val="auto"/>
        </w:rPr>
        <w:t>Borrower</w:t>
      </w:r>
      <w:r>
        <w:rPr>
          <w:rFonts w:ascii="Arial" w:cs="Arial" w:eastAsia="Arial" w:hAnsi="Arial"/>
          <w:sz w:val="18"/>
          <w:szCs w:val="18"/>
          <w:color w:val="auto"/>
        </w:rPr>
        <w:t>”), JPMorgan Chase Bank, N.A., as Lender, as LC Issuer, as Swing Line Lender and as administrative agent (in its capacity as administrative agent, the “</w:t>
      </w:r>
      <w:r>
        <w:rPr>
          <w:rFonts w:ascii="Arial" w:cs="Arial" w:eastAsia="Arial" w:hAnsi="Arial"/>
          <w:sz w:val="18"/>
          <w:szCs w:val="18"/>
          <w:u w:val="single" w:color="auto"/>
          <w:color w:val="auto"/>
        </w:rPr>
        <w:t>Administrative Agent</w:t>
      </w:r>
      <w:r>
        <w:rPr>
          <w:rFonts w:ascii="Arial" w:cs="Arial" w:eastAsia="Arial" w:hAnsi="Arial"/>
          <w:sz w:val="18"/>
          <w:szCs w:val="18"/>
          <w:color w:val="auto"/>
        </w:rPr>
        <w:t>”), and the undersigned Lenders.</w:t>
      </w:r>
    </w:p>
    <w:p>
      <w:pPr>
        <w:spacing w:after="0" w:line="153" w:lineRule="exact"/>
        <w:rPr>
          <w:sz w:val="20"/>
          <w:szCs w:val="20"/>
          <w:color w:val="auto"/>
        </w:rPr>
      </w:pPr>
    </w:p>
    <w:p>
      <w:pPr>
        <w:jc w:val="center"/>
        <w:spacing w:after="0"/>
        <w:rPr>
          <w:sz w:val="20"/>
          <w:szCs w:val="20"/>
          <w:color w:val="auto"/>
        </w:rPr>
      </w:pPr>
      <w:r>
        <w:rPr>
          <w:rFonts w:ascii="Arial" w:cs="Arial" w:eastAsia="Arial" w:hAnsi="Arial"/>
          <w:sz w:val="20"/>
          <w:szCs w:val="20"/>
          <w:u w:val="single" w:color="auto"/>
          <w:color w:val="auto"/>
        </w:rPr>
        <w:t>RECITALS</w:t>
      </w:r>
    </w:p>
    <w:p>
      <w:pPr>
        <w:spacing w:after="0" w:line="223" w:lineRule="exact"/>
        <w:rPr>
          <w:sz w:val="20"/>
          <w:szCs w:val="20"/>
          <w:color w:val="auto"/>
        </w:rPr>
      </w:pPr>
    </w:p>
    <w:p>
      <w:pPr>
        <w:jc w:val="both"/>
        <w:ind w:firstLine="870"/>
        <w:spacing w:after="0" w:line="239" w:lineRule="auto"/>
        <w:tabs>
          <w:tab w:leader="none" w:pos="1711" w:val="left"/>
        </w:tabs>
        <w:numPr>
          <w:ilvl w:val="0"/>
          <w:numId w:val="5"/>
        </w:numPr>
        <w:rPr>
          <w:rFonts w:ascii="Arial" w:cs="Arial" w:eastAsia="Arial" w:hAnsi="Arial"/>
          <w:sz w:val="21"/>
          <w:szCs w:val="21"/>
          <w:color w:val="auto"/>
        </w:rPr>
      </w:pPr>
      <w:r>
        <w:rPr>
          <w:rFonts w:ascii="Arial" w:cs="Arial" w:eastAsia="Arial" w:hAnsi="Arial"/>
          <w:sz w:val="20"/>
          <w:szCs w:val="20"/>
          <w:color w:val="auto"/>
        </w:rPr>
        <w:t>The Borrower, the Administrative Agent and the Lenders are party to that certain Second Amended and Restated Credit Agreement dated as of October 24, 2018 (as amended, restated, supplemented or otherwise modified from time to time, the “</w:t>
      </w:r>
      <w:r>
        <w:rPr>
          <w:rFonts w:ascii="Arial" w:cs="Arial" w:eastAsia="Arial" w:hAnsi="Arial"/>
          <w:sz w:val="20"/>
          <w:szCs w:val="20"/>
          <w:u w:val="single" w:color="auto"/>
          <w:color w:val="auto"/>
        </w:rPr>
        <w:t>Credit</w:t>
      </w:r>
      <w:r>
        <w:rPr>
          <w:rFonts w:ascii="Arial" w:cs="Arial" w:eastAsia="Arial" w:hAnsi="Arial"/>
          <w:sz w:val="20"/>
          <w:szCs w:val="20"/>
          <w:color w:val="auto"/>
        </w:rPr>
        <w:t xml:space="preserve"> </w:t>
      </w:r>
      <w:r>
        <w:rPr>
          <w:rFonts w:ascii="Arial" w:cs="Arial" w:eastAsia="Arial" w:hAnsi="Arial"/>
          <w:sz w:val="20"/>
          <w:szCs w:val="20"/>
          <w:u w:val="single" w:color="auto"/>
          <w:color w:val="auto"/>
        </w:rPr>
        <w:t>Agreement</w:t>
      </w:r>
      <w:r>
        <w:rPr>
          <w:rFonts w:ascii="Arial" w:cs="Arial" w:eastAsia="Arial" w:hAnsi="Arial"/>
          <w:sz w:val="20"/>
          <w:szCs w:val="20"/>
          <w:color w:val="auto"/>
        </w:rPr>
        <w:t>”). Unless otherwise specified herein, capitalized terms used in this Amendment shall have the meanings ascribed to them by the Credit Agreement.</w:t>
      </w:r>
    </w:p>
    <w:p>
      <w:pPr>
        <w:spacing w:after="0" w:line="205" w:lineRule="exact"/>
        <w:rPr>
          <w:rFonts w:ascii="Arial" w:cs="Arial" w:eastAsia="Arial" w:hAnsi="Arial"/>
          <w:sz w:val="21"/>
          <w:szCs w:val="21"/>
          <w:color w:val="auto"/>
        </w:rPr>
      </w:pPr>
    </w:p>
    <w:p>
      <w:pPr>
        <w:ind w:firstLine="870"/>
        <w:spacing w:after="0" w:line="243" w:lineRule="auto"/>
        <w:tabs>
          <w:tab w:leader="none" w:pos="1699" w:val="left"/>
        </w:tabs>
        <w:numPr>
          <w:ilvl w:val="0"/>
          <w:numId w:val="5"/>
        </w:numPr>
        <w:rPr>
          <w:rFonts w:ascii="Arial" w:cs="Arial" w:eastAsia="Arial" w:hAnsi="Arial"/>
          <w:sz w:val="21"/>
          <w:szCs w:val="21"/>
          <w:color w:val="auto"/>
        </w:rPr>
      </w:pPr>
      <w:r>
        <w:rPr>
          <w:rFonts w:ascii="Arial" w:cs="Arial" w:eastAsia="Arial" w:hAnsi="Arial"/>
          <w:sz w:val="20"/>
          <w:szCs w:val="20"/>
          <w:color w:val="auto"/>
        </w:rPr>
        <w:t>The Borrower, the Administrative Agent, the LC Issuer, the Swing Line Lender and each of the Lenders party hereto (constituting Required Lenders) wish to amend the Credit Agreement on the terms and conditions set forth below.</w:t>
      </w:r>
    </w:p>
    <w:p>
      <w:pPr>
        <w:spacing w:after="0" w:line="189" w:lineRule="exact"/>
        <w:rPr>
          <w:sz w:val="20"/>
          <w:szCs w:val="20"/>
          <w:color w:val="auto"/>
        </w:rPr>
      </w:pPr>
    </w:p>
    <w:p>
      <w:pPr>
        <w:ind w:left="880"/>
        <w:spacing w:after="0"/>
        <w:rPr>
          <w:sz w:val="20"/>
          <w:szCs w:val="20"/>
          <w:color w:val="auto"/>
        </w:rPr>
      </w:pPr>
      <w:r>
        <w:rPr>
          <w:rFonts w:ascii="Arial" w:cs="Arial" w:eastAsia="Arial" w:hAnsi="Arial"/>
          <w:sz w:val="17"/>
          <w:szCs w:val="17"/>
          <w:color w:val="auto"/>
        </w:rPr>
        <w:t>Now, therefore, in consideration of the mutual execution hereof and other good and valuable consideration, the parties hereto agree</w:t>
      </w:r>
    </w:p>
    <w:p>
      <w:pPr>
        <w:spacing w:after="0" w:line="47" w:lineRule="exact"/>
        <w:rPr>
          <w:sz w:val="20"/>
          <w:szCs w:val="20"/>
          <w:color w:val="auto"/>
        </w:rPr>
      </w:pPr>
    </w:p>
    <w:p>
      <w:pPr>
        <w:spacing w:after="0"/>
        <w:rPr>
          <w:sz w:val="20"/>
          <w:szCs w:val="20"/>
          <w:color w:val="auto"/>
        </w:rPr>
      </w:pPr>
      <w:r>
        <w:rPr>
          <w:rFonts w:ascii="Arial" w:cs="Arial" w:eastAsia="Arial" w:hAnsi="Arial"/>
          <w:sz w:val="20"/>
          <w:szCs w:val="20"/>
          <w:color w:val="auto"/>
        </w:rPr>
        <w:t>as follows:</w:t>
      </w:r>
    </w:p>
    <w:p>
      <w:pPr>
        <w:spacing w:after="0" w:line="207" w:lineRule="exact"/>
        <w:rPr>
          <w:sz w:val="20"/>
          <w:szCs w:val="20"/>
          <w:color w:val="auto"/>
        </w:rPr>
      </w:pPr>
    </w:p>
    <w:p>
      <w:pPr>
        <w:jc w:val="both"/>
        <w:ind w:firstLine="870"/>
        <w:spacing w:after="0" w:line="273" w:lineRule="auto"/>
        <w:tabs>
          <w:tab w:leader="none" w:pos="1663" w:val="left"/>
        </w:tabs>
        <w:numPr>
          <w:ilvl w:val="0"/>
          <w:numId w:val="6"/>
        </w:numPr>
        <w:rPr>
          <w:rFonts w:ascii="Arial" w:cs="Arial" w:eastAsia="Arial" w:hAnsi="Arial"/>
          <w:sz w:val="19"/>
          <w:szCs w:val="19"/>
          <w:color w:val="auto"/>
        </w:rPr>
      </w:pPr>
      <w:r>
        <w:rPr>
          <w:rFonts w:ascii="Arial" w:cs="Arial" w:eastAsia="Arial" w:hAnsi="Arial"/>
          <w:sz w:val="18"/>
          <w:szCs w:val="18"/>
          <w:u w:val="single" w:color="auto"/>
          <w:color w:val="auto"/>
        </w:rPr>
        <w:t>Amendments to Credit Agreement</w:t>
      </w:r>
      <w:r>
        <w:rPr>
          <w:rFonts w:ascii="Arial" w:cs="Arial" w:eastAsia="Arial" w:hAnsi="Arial"/>
          <w:sz w:val="18"/>
          <w:szCs w:val="18"/>
          <w:color w:val="auto"/>
        </w:rPr>
        <w:t xml:space="preserve">. Upon the Amendment No. 2 Effective Date (as defined below), the Credit Agreement shall be amended to (i) delete the stricken text (indicated textually in the same manner as the following example: </w:t>
      </w:r>
      <w:r>
        <w:rPr>
          <w:rFonts w:ascii="Arial" w:cs="Arial" w:eastAsia="Arial" w:hAnsi="Arial"/>
          <w:sz w:val="18"/>
          <w:szCs w:val="18"/>
          <w:color w:val="FF0000"/>
          <w:strike w:val="1"/>
        </w:rPr>
        <w:t>stricken text</w:t>
      </w:r>
      <w:r>
        <w:rPr>
          <w:rFonts w:ascii="Arial" w:cs="Arial" w:eastAsia="Arial" w:hAnsi="Arial"/>
          <w:sz w:val="18"/>
          <w:szCs w:val="18"/>
          <w:color w:val="auto"/>
        </w:rPr>
        <w:t xml:space="preserve">) and to add the double-underlined text (indicated textually in the same manner as the following example: </w:t>
      </w:r>
      <w:r>
        <w:rPr>
          <w:rFonts w:ascii="Arial" w:cs="Arial" w:eastAsia="Arial" w:hAnsi="Arial"/>
          <w:sz w:val="18"/>
          <w:szCs w:val="18"/>
          <w:u w:val="single" w:color="auto"/>
          <w:color w:val="0000FF"/>
        </w:rPr>
        <w:t>double-underlined text</w:t>
      </w:r>
      <w:r>
        <w:rPr>
          <w:rFonts w:ascii="Arial" w:cs="Arial" w:eastAsia="Arial" w:hAnsi="Arial"/>
          <w:sz w:val="18"/>
          <w:szCs w:val="18"/>
          <w:color w:val="auto"/>
        </w:rPr>
        <w:t xml:space="preserve">) as set forth in the pages of the Credit Agreement attached as </w:t>
      </w:r>
      <w:r>
        <w:rPr>
          <w:rFonts w:ascii="Arial" w:cs="Arial" w:eastAsia="Arial" w:hAnsi="Arial"/>
          <w:sz w:val="18"/>
          <w:szCs w:val="18"/>
          <w:u w:val="single" w:color="auto"/>
          <w:color w:val="auto"/>
        </w:rPr>
        <w:t>Exhibit B</w:t>
      </w:r>
      <w:r>
        <w:rPr>
          <w:rFonts w:ascii="Arial" w:cs="Arial" w:eastAsia="Arial" w:hAnsi="Arial"/>
          <w:sz w:val="18"/>
          <w:szCs w:val="18"/>
          <w:color w:val="auto"/>
        </w:rPr>
        <w:t xml:space="preserve"> hereto and (ii) add a new Exhibit F thereto as set forth in </w:t>
      </w:r>
      <w:r>
        <w:rPr>
          <w:rFonts w:ascii="Arial" w:cs="Arial" w:eastAsia="Arial" w:hAnsi="Arial"/>
          <w:sz w:val="18"/>
          <w:szCs w:val="18"/>
          <w:u w:val="single" w:color="auto"/>
          <w:color w:val="auto"/>
        </w:rPr>
        <w:t>Exhibit C</w:t>
      </w:r>
      <w:r>
        <w:rPr>
          <w:rFonts w:ascii="Arial" w:cs="Arial" w:eastAsia="Arial" w:hAnsi="Arial"/>
          <w:sz w:val="18"/>
          <w:szCs w:val="18"/>
          <w:color w:val="auto"/>
        </w:rPr>
        <w:t xml:space="preserve"> hereto.</w:t>
      </w:r>
    </w:p>
    <w:p>
      <w:pPr>
        <w:spacing w:after="0" w:line="177" w:lineRule="exact"/>
        <w:rPr>
          <w:rFonts w:ascii="Arial" w:cs="Arial" w:eastAsia="Arial" w:hAnsi="Arial"/>
          <w:sz w:val="19"/>
          <w:szCs w:val="19"/>
          <w:color w:val="auto"/>
        </w:rPr>
      </w:pPr>
    </w:p>
    <w:p>
      <w:pPr>
        <w:ind w:left="1680" w:hanging="810"/>
        <w:spacing w:after="0"/>
        <w:tabs>
          <w:tab w:leader="none" w:pos="1680" w:val="left"/>
        </w:tabs>
        <w:numPr>
          <w:ilvl w:val="0"/>
          <w:numId w:val="6"/>
        </w:numPr>
        <w:rPr>
          <w:rFonts w:ascii="Arial" w:cs="Arial" w:eastAsia="Arial" w:hAnsi="Arial"/>
          <w:sz w:val="21"/>
          <w:szCs w:val="21"/>
          <w:color w:val="auto"/>
        </w:rPr>
      </w:pPr>
      <w:r>
        <w:rPr>
          <w:rFonts w:ascii="Arial" w:cs="Arial" w:eastAsia="Arial" w:hAnsi="Arial"/>
          <w:sz w:val="20"/>
          <w:szCs w:val="20"/>
          <w:u w:val="single" w:color="auto"/>
          <w:color w:val="auto"/>
        </w:rPr>
        <w:t>Representations and Warranties of the Borrower</w:t>
      </w:r>
      <w:r>
        <w:rPr>
          <w:rFonts w:ascii="Arial" w:cs="Arial" w:eastAsia="Arial" w:hAnsi="Arial"/>
          <w:sz w:val="20"/>
          <w:szCs w:val="20"/>
          <w:color w:val="auto"/>
        </w:rPr>
        <w:t>. The Borrower represents, warrants and certifies that:</w:t>
      </w:r>
    </w:p>
    <w:p>
      <w:pPr>
        <w:spacing w:after="0" w:line="198" w:lineRule="exact"/>
        <w:rPr>
          <w:sz w:val="20"/>
          <w:szCs w:val="20"/>
          <w:color w:val="auto"/>
        </w:rPr>
      </w:pPr>
    </w:p>
    <w:p>
      <w:pPr>
        <w:jc w:val="both"/>
        <w:ind w:left="880" w:firstLine="797"/>
        <w:spacing w:after="0" w:line="241" w:lineRule="auto"/>
        <w:rPr>
          <w:sz w:val="20"/>
          <w:szCs w:val="20"/>
          <w:color w:val="auto"/>
        </w:rPr>
      </w:pPr>
      <w:r>
        <w:rPr>
          <w:rFonts w:ascii="Arial" w:cs="Arial" w:eastAsia="Arial" w:hAnsi="Arial"/>
          <w:sz w:val="20"/>
          <w:szCs w:val="20"/>
          <w:color w:val="auto"/>
        </w:rPr>
        <w:t>(a)at the time of and immediately after giving effect to this Amendment, each of the representations and warranties contained in the Credit Agreement (treating this Amendment as a Loan Document for purposes thereof) is true and correct in all material respects on and as of the date hereof as if made on the date hereof, except to the extent any such representation or warranty is stated to relate solely to an earlier date, in which case such representation or warranty shall have been true and correct on and as of such earlier date; and</w:t>
      </w:r>
    </w:p>
    <w:p>
      <w:pPr>
        <w:spacing w:after="0" w:line="191" w:lineRule="exact"/>
        <w:rPr>
          <w:sz w:val="20"/>
          <w:szCs w:val="20"/>
          <w:color w:val="auto"/>
        </w:rPr>
      </w:pPr>
    </w:p>
    <w:p>
      <w:pPr>
        <w:jc w:val="both"/>
        <w:ind w:left="880" w:firstLine="797"/>
        <w:spacing w:after="0" w:line="255" w:lineRule="auto"/>
        <w:rPr>
          <w:sz w:val="20"/>
          <w:szCs w:val="20"/>
          <w:color w:val="auto"/>
        </w:rPr>
      </w:pPr>
      <w:r>
        <w:rPr>
          <w:rFonts w:ascii="Arial" w:cs="Arial" w:eastAsia="Arial" w:hAnsi="Arial"/>
          <w:sz w:val="20"/>
          <w:szCs w:val="20"/>
          <w:color w:val="auto"/>
        </w:rPr>
        <w:t>(b)at the time of and immediately after giving effect to this Amendment, no Default or Unmatured Default has occurred and is continuing.</w:t>
      </w:r>
    </w:p>
    <w:p>
      <w:pPr>
        <w:spacing w:after="0" w:line="191" w:lineRule="exact"/>
        <w:rPr>
          <w:sz w:val="20"/>
          <w:szCs w:val="20"/>
          <w:color w:val="auto"/>
        </w:rPr>
      </w:pPr>
    </w:p>
    <w:p>
      <w:pPr>
        <w:ind w:firstLine="870"/>
        <w:spacing w:after="0" w:line="243" w:lineRule="auto"/>
        <w:tabs>
          <w:tab w:leader="none" w:pos="1663" w:val="left"/>
        </w:tabs>
        <w:numPr>
          <w:ilvl w:val="0"/>
          <w:numId w:val="7"/>
        </w:numPr>
        <w:rPr>
          <w:rFonts w:ascii="Arial" w:cs="Arial" w:eastAsia="Arial" w:hAnsi="Arial"/>
          <w:sz w:val="21"/>
          <w:szCs w:val="21"/>
          <w:color w:val="auto"/>
        </w:rPr>
      </w:pPr>
      <w:r>
        <w:rPr>
          <w:rFonts w:ascii="Arial" w:cs="Arial" w:eastAsia="Arial" w:hAnsi="Arial"/>
          <w:sz w:val="20"/>
          <w:szCs w:val="20"/>
          <w:u w:val="single" w:color="auto"/>
          <w:color w:val="auto"/>
        </w:rPr>
        <w:t>Conditions to Effectiveness</w:t>
      </w:r>
      <w:r>
        <w:rPr>
          <w:rFonts w:ascii="Arial" w:cs="Arial" w:eastAsia="Arial" w:hAnsi="Arial"/>
          <w:sz w:val="20"/>
          <w:szCs w:val="20"/>
          <w:color w:val="auto"/>
        </w:rPr>
        <w:t>. Upon satisfaction of each of the following conditions, this Amendment shall be deemed effective as of the date hereof (the “</w:t>
      </w:r>
      <w:r>
        <w:rPr>
          <w:rFonts w:ascii="Arial" w:cs="Arial" w:eastAsia="Arial" w:hAnsi="Arial"/>
          <w:sz w:val="20"/>
          <w:szCs w:val="20"/>
          <w:u w:val="single" w:color="auto"/>
          <w:color w:val="auto"/>
        </w:rPr>
        <w:t>Amendment No. 2 Effective Date</w:t>
      </w:r>
      <w:r>
        <w:rPr>
          <w:rFonts w:ascii="Arial" w:cs="Arial" w:eastAsia="Arial" w:hAnsi="Arial"/>
          <w:sz w:val="20"/>
          <w:szCs w:val="20"/>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520065</wp:posOffset>
            </wp:positionV>
            <wp:extent cx="7150735"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30" w:right="339" w:bottom="1440" w:gutter="0" w:footer="0" w:header="0"/>
        </w:sectPr>
      </w:pPr>
    </w:p>
    <w:bookmarkStart w:id="6" w:name="page7"/>
    <w:bookmarkEnd w:id="6"/>
    <w:p>
      <w:pPr>
        <w:jc w:val="both"/>
        <w:ind w:left="620" w:firstLine="797"/>
        <w:spacing w:after="0" w:line="245" w:lineRule="auto"/>
        <w:rPr>
          <w:sz w:val="20"/>
          <w:szCs w:val="20"/>
          <w:color w:val="auto"/>
        </w:rPr>
      </w:pPr>
      <w:r>
        <w:rPr>
          <w:rFonts w:ascii="Arial" w:cs="Arial" w:eastAsia="Arial" w:hAnsi="Arial"/>
          <w:sz w:val="20"/>
          <w:szCs w:val="20"/>
          <w:color w:val="auto"/>
        </w:rPr>
        <w:t xml:space="preserve">(a)receipt by the Administrative Agent of duly executed counterparts to (i) this Amendment from the Borrower, the Administrative Agent and each of the Required Lenders and (ii) the Acknowledgment attached hereto as </w:t>
      </w:r>
      <w:r>
        <w:rPr>
          <w:rFonts w:ascii="Arial" w:cs="Arial" w:eastAsia="Arial" w:hAnsi="Arial"/>
          <w:sz w:val="20"/>
          <w:szCs w:val="20"/>
          <w:u w:val="single" w:color="auto"/>
          <w:color w:val="auto"/>
        </w:rPr>
        <w:t>Exhibit A</w:t>
      </w:r>
      <w:r>
        <w:rPr>
          <w:rFonts w:ascii="Arial" w:cs="Arial" w:eastAsia="Arial" w:hAnsi="Arial"/>
          <w:sz w:val="20"/>
          <w:szCs w:val="20"/>
          <w:color w:val="auto"/>
        </w:rPr>
        <w:t xml:space="preserve"> from each Guarantor;</w:t>
      </w:r>
    </w:p>
    <w:p>
      <w:pPr>
        <w:spacing w:after="0" w:line="189" w:lineRule="exact"/>
        <w:rPr>
          <w:sz w:val="20"/>
          <w:szCs w:val="20"/>
          <w:color w:val="auto"/>
        </w:rPr>
      </w:pPr>
    </w:p>
    <w:p>
      <w:pPr>
        <w:jc w:val="both"/>
        <w:ind w:left="620" w:firstLine="797"/>
        <w:spacing w:after="0" w:line="245" w:lineRule="auto"/>
        <w:rPr>
          <w:sz w:val="20"/>
          <w:szCs w:val="20"/>
          <w:color w:val="auto"/>
        </w:rPr>
      </w:pPr>
      <w:r>
        <w:rPr>
          <w:rFonts w:ascii="Arial" w:cs="Arial" w:eastAsia="Arial" w:hAnsi="Arial"/>
          <w:sz w:val="20"/>
          <w:szCs w:val="20"/>
          <w:color w:val="auto"/>
        </w:rPr>
        <w:t>(b)Liquidity of the Borrower and its Subsidiaries, as of the Amendment No. 2 Effective Date, shall not be less than $100,000,000, as demonstrated in a compliance certificate, substantially in the form of Exhibit F to the Credit Agreement, signed by a senior officer of the Borrower and delivered to the Administrative Agent;</w:t>
      </w:r>
    </w:p>
    <w:p>
      <w:pPr>
        <w:spacing w:after="0" w:line="189" w:lineRule="exact"/>
        <w:rPr>
          <w:sz w:val="20"/>
          <w:szCs w:val="20"/>
          <w:color w:val="auto"/>
        </w:rPr>
      </w:pPr>
    </w:p>
    <w:p>
      <w:pPr>
        <w:ind w:left="1400"/>
        <w:spacing w:after="0"/>
        <w:rPr>
          <w:sz w:val="20"/>
          <w:szCs w:val="20"/>
          <w:color w:val="auto"/>
        </w:rPr>
      </w:pPr>
      <w:r>
        <w:rPr>
          <w:rFonts w:ascii="Arial" w:cs="Arial" w:eastAsia="Arial" w:hAnsi="Arial"/>
          <w:sz w:val="20"/>
          <w:szCs w:val="20"/>
          <w:color w:val="auto"/>
        </w:rPr>
        <w:t>(c)the representations and warranties set forth in Section 2 hereof are true and correct; and</w:t>
      </w:r>
    </w:p>
    <w:p>
      <w:pPr>
        <w:spacing w:after="0" w:line="210" w:lineRule="exact"/>
        <w:rPr>
          <w:sz w:val="20"/>
          <w:szCs w:val="20"/>
          <w:color w:val="auto"/>
        </w:rPr>
      </w:pPr>
    </w:p>
    <w:p>
      <w:pPr>
        <w:jc w:val="both"/>
        <w:ind w:left="620" w:firstLine="797"/>
        <w:spacing w:after="0" w:line="245" w:lineRule="auto"/>
        <w:rPr>
          <w:sz w:val="20"/>
          <w:szCs w:val="20"/>
          <w:color w:val="auto"/>
        </w:rPr>
      </w:pPr>
      <w:r>
        <w:rPr>
          <w:rFonts w:ascii="Arial" w:cs="Arial" w:eastAsia="Arial" w:hAnsi="Arial"/>
          <w:sz w:val="20"/>
          <w:szCs w:val="20"/>
          <w:color w:val="auto"/>
        </w:rPr>
        <w:t>(d)payment and/or reimbursement of the Administrative Agent’s reasonable and documented out-of-pocket expenses (including, to the extent invoiced prior to the date hereof, the reasonable fees and expenses of counsel for the Administrative Agent) incurred in connection with this Amendment.</w:t>
      </w:r>
    </w:p>
    <w:p>
      <w:pPr>
        <w:spacing w:after="0" w:line="202" w:lineRule="exact"/>
        <w:rPr>
          <w:sz w:val="20"/>
          <w:szCs w:val="20"/>
          <w:color w:val="auto"/>
        </w:rPr>
      </w:pPr>
    </w:p>
    <w:p>
      <w:pPr>
        <w:ind w:left="1420" w:hanging="810"/>
        <w:spacing w:after="0"/>
        <w:tabs>
          <w:tab w:leader="none" w:pos="1420" w:val="left"/>
        </w:tabs>
        <w:numPr>
          <w:ilvl w:val="0"/>
          <w:numId w:val="8"/>
        </w:numPr>
        <w:rPr>
          <w:rFonts w:ascii="Arial" w:cs="Arial" w:eastAsia="Arial" w:hAnsi="Arial"/>
          <w:sz w:val="21"/>
          <w:szCs w:val="21"/>
          <w:color w:val="auto"/>
        </w:rPr>
      </w:pPr>
      <w:r>
        <w:rPr>
          <w:rFonts w:ascii="Arial" w:cs="Arial" w:eastAsia="Arial" w:hAnsi="Arial"/>
          <w:sz w:val="20"/>
          <w:szCs w:val="20"/>
          <w:u w:val="single" w:color="auto"/>
          <w:color w:val="auto"/>
        </w:rPr>
        <w:t>Reference to and Effect Upon the Loan Documents</w:t>
      </w:r>
      <w:r>
        <w:rPr>
          <w:rFonts w:ascii="Arial" w:cs="Arial" w:eastAsia="Arial" w:hAnsi="Arial"/>
          <w:sz w:val="20"/>
          <w:szCs w:val="20"/>
          <w:color w:val="auto"/>
        </w:rPr>
        <w:t>.</w:t>
      </w:r>
    </w:p>
    <w:p>
      <w:pPr>
        <w:spacing w:after="0" w:line="198" w:lineRule="exact"/>
        <w:rPr>
          <w:sz w:val="20"/>
          <w:szCs w:val="20"/>
          <w:color w:val="auto"/>
        </w:rPr>
      </w:pPr>
    </w:p>
    <w:p>
      <w:pPr>
        <w:jc w:val="both"/>
        <w:ind w:left="620" w:firstLine="797"/>
        <w:spacing w:after="0" w:line="255" w:lineRule="auto"/>
        <w:rPr>
          <w:sz w:val="20"/>
          <w:szCs w:val="20"/>
          <w:color w:val="auto"/>
        </w:rPr>
      </w:pPr>
      <w:r>
        <w:rPr>
          <w:rFonts w:ascii="Arial" w:cs="Arial" w:eastAsia="Arial" w:hAnsi="Arial"/>
          <w:sz w:val="20"/>
          <w:szCs w:val="20"/>
          <w:color w:val="auto"/>
        </w:rPr>
        <w:t>(a)Except as specifically amended, the Credit Agreement and the other Loan Documents shall remain in full force and effect and are hereby ratified and confirmed.</w:t>
      </w:r>
    </w:p>
    <w:p>
      <w:pPr>
        <w:spacing w:after="0" w:line="178" w:lineRule="exact"/>
        <w:rPr>
          <w:sz w:val="20"/>
          <w:szCs w:val="20"/>
          <w:color w:val="auto"/>
        </w:rPr>
      </w:pPr>
    </w:p>
    <w:p>
      <w:pPr>
        <w:jc w:val="both"/>
        <w:ind w:left="620" w:firstLine="797"/>
        <w:spacing w:after="0" w:line="274" w:lineRule="auto"/>
        <w:rPr>
          <w:sz w:val="20"/>
          <w:szCs w:val="20"/>
          <w:color w:val="auto"/>
        </w:rPr>
      </w:pPr>
      <w:r>
        <w:rPr>
          <w:rFonts w:ascii="Arial" w:cs="Arial" w:eastAsia="Arial" w:hAnsi="Arial"/>
          <w:sz w:val="18"/>
          <w:szCs w:val="18"/>
          <w:color w:val="auto"/>
        </w:rPr>
        <w:t>(b)The execution, delivery and effectiveness of this Amendment shall not operate as a waiver of any right, power or remedy of the Administrative Agent or any Lender under the Credit Agreement or any Loan Document, nor constitute a waiver of any provision of the Credit Agreement or any Loan Document, except as specifically set forth herein. Upon the effectiveness of this Amendment, each reference in the Credit Agreement to “this Agreement”, “hereunder”, “hereof”, “herein” or words of similar import shall mean and be a reference to the Credit Agreement as amended hereby.</w:t>
      </w:r>
    </w:p>
    <w:p>
      <w:pPr>
        <w:spacing w:after="0" w:line="165" w:lineRule="exact"/>
        <w:rPr>
          <w:sz w:val="20"/>
          <w:szCs w:val="20"/>
          <w:color w:val="auto"/>
        </w:rPr>
      </w:pPr>
    </w:p>
    <w:p>
      <w:pPr>
        <w:jc w:val="both"/>
        <w:ind w:left="620" w:firstLine="797"/>
        <w:spacing w:after="0" w:line="255" w:lineRule="auto"/>
        <w:rPr>
          <w:sz w:val="20"/>
          <w:szCs w:val="20"/>
          <w:color w:val="auto"/>
        </w:rPr>
      </w:pPr>
      <w:r>
        <w:rPr>
          <w:rFonts w:ascii="Arial" w:cs="Arial" w:eastAsia="Arial" w:hAnsi="Arial"/>
          <w:sz w:val="20"/>
          <w:szCs w:val="20"/>
          <w:color w:val="auto"/>
        </w:rPr>
        <w:t>(c)This Amendment shall be deemed a “Loan Document” for all purposes under the Credit Agreement and the other Loan Documents.</w:t>
      </w:r>
    </w:p>
    <w:p>
      <w:pPr>
        <w:spacing w:after="0" w:line="191" w:lineRule="exact"/>
        <w:rPr>
          <w:sz w:val="20"/>
          <w:szCs w:val="20"/>
          <w:color w:val="auto"/>
        </w:rPr>
      </w:pPr>
    </w:p>
    <w:p>
      <w:pPr>
        <w:jc w:val="both"/>
        <w:ind w:left="-260" w:firstLine="870"/>
        <w:spacing w:after="0" w:line="239" w:lineRule="auto"/>
        <w:tabs>
          <w:tab w:leader="none" w:pos="1403" w:val="left"/>
        </w:tabs>
        <w:numPr>
          <w:ilvl w:val="0"/>
          <w:numId w:val="9"/>
        </w:numPr>
        <w:rPr>
          <w:rFonts w:ascii="Arial" w:cs="Arial" w:eastAsia="Arial" w:hAnsi="Arial"/>
          <w:sz w:val="21"/>
          <w:szCs w:val="21"/>
          <w:color w:val="auto"/>
        </w:rPr>
      </w:pPr>
      <w:r>
        <w:rPr>
          <w:rFonts w:ascii="Arial" w:cs="Arial" w:eastAsia="Arial" w:hAnsi="Arial"/>
          <w:sz w:val="20"/>
          <w:szCs w:val="20"/>
          <w:u w:val="single" w:color="auto"/>
          <w:color w:val="auto"/>
        </w:rPr>
        <w:t>Costs and Expenses</w:t>
      </w:r>
      <w:r>
        <w:rPr>
          <w:rFonts w:ascii="Arial" w:cs="Arial" w:eastAsia="Arial" w:hAnsi="Arial"/>
          <w:sz w:val="20"/>
          <w:szCs w:val="20"/>
          <w:color w:val="auto"/>
        </w:rPr>
        <w:t xml:space="preserve">. The Borrower hereby affirms its obligation under </w:t>
      </w:r>
      <w:r>
        <w:rPr>
          <w:rFonts w:ascii="Arial" w:cs="Arial" w:eastAsia="Arial" w:hAnsi="Arial"/>
          <w:sz w:val="20"/>
          <w:szCs w:val="20"/>
          <w:u w:val="single" w:color="auto"/>
          <w:color w:val="auto"/>
        </w:rPr>
        <w:t>Section 9.6</w:t>
      </w:r>
      <w:r>
        <w:rPr>
          <w:rFonts w:ascii="Arial" w:cs="Arial" w:eastAsia="Arial" w:hAnsi="Arial"/>
          <w:sz w:val="20"/>
          <w:szCs w:val="20"/>
          <w:color w:val="auto"/>
        </w:rPr>
        <w:t xml:space="preserve"> of the Credit Agreement to reimburse the Administrative Agent for all reasonable costs, internal charges and out-of-pocket expenses paid or incurred by the Administrative Agent in connection with the preparation, negotiation, execution and delivery of this Amendment, including but not limited to the attorneys’ fees and time charges of attorneys for the Administrative Agent with respect thereto.</w:t>
      </w:r>
    </w:p>
    <w:p>
      <w:pPr>
        <w:spacing w:after="0" w:line="205" w:lineRule="exact"/>
        <w:rPr>
          <w:rFonts w:ascii="Arial" w:cs="Arial" w:eastAsia="Arial" w:hAnsi="Arial"/>
          <w:sz w:val="21"/>
          <w:szCs w:val="21"/>
          <w:color w:val="auto"/>
        </w:rPr>
      </w:pPr>
    </w:p>
    <w:p>
      <w:pPr>
        <w:jc w:val="both"/>
        <w:ind w:left="-260" w:firstLine="870"/>
        <w:spacing w:after="0" w:line="239" w:lineRule="auto"/>
        <w:tabs>
          <w:tab w:leader="none" w:pos="1403" w:val="left"/>
        </w:tabs>
        <w:numPr>
          <w:ilvl w:val="0"/>
          <w:numId w:val="9"/>
        </w:numPr>
        <w:rPr>
          <w:rFonts w:ascii="Arial" w:cs="Arial" w:eastAsia="Arial" w:hAnsi="Arial"/>
          <w:sz w:val="21"/>
          <w:szCs w:val="21"/>
          <w:color w:val="auto"/>
        </w:rPr>
      </w:pPr>
      <w:r>
        <w:rPr>
          <w:rFonts w:ascii="Arial" w:cs="Arial" w:eastAsia="Arial" w:hAnsi="Arial"/>
          <w:sz w:val="20"/>
          <w:szCs w:val="20"/>
          <w:u w:val="single" w:color="auto"/>
          <w:color w:val="auto"/>
        </w:rPr>
        <w:t>GOVERNING LAW</w:t>
      </w:r>
      <w:r>
        <w:rPr>
          <w:rFonts w:ascii="Arial" w:cs="Arial" w:eastAsia="Arial" w:hAnsi="Arial"/>
          <w:sz w:val="20"/>
          <w:szCs w:val="20"/>
          <w:color w:val="auto"/>
        </w:rPr>
        <w:t>. THIS AMENDMENT SHALL BE GOVERNED BY AND CONSTRUED IN ACCORDANCE WITH THE INTERNAL LAWS (AS OPPOSED TO CONFLICTS OF LAWS PROVISIONS) OF THE STATE OF NEW YORK BUT GIVING EFFECT TO FEDERAL LAWS APPLICABLE TO NATIONAL BANKS.</w:t>
      </w:r>
    </w:p>
    <w:p>
      <w:pPr>
        <w:spacing w:after="0" w:line="207" w:lineRule="exact"/>
        <w:rPr>
          <w:rFonts w:ascii="Arial" w:cs="Arial" w:eastAsia="Arial" w:hAnsi="Arial"/>
          <w:sz w:val="21"/>
          <w:szCs w:val="21"/>
          <w:color w:val="auto"/>
        </w:rPr>
      </w:pPr>
    </w:p>
    <w:p>
      <w:pPr>
        <w:ind w:left="-260" w:firstLine="870"/>
        <w:spacing w:after="0" w:line="243" w:lineRule="auto"/>
        <w:tabs>
          <w:tab w:leader="none" w:pos="1403" w:val="left"/>
        </w:tabs>
        <w:numPr>
          <w:ilvl w:val="0"/>
          <w:numId w:val="9"/>
        </w:numPr>
        <w:rPr>
          <w:rFonts w:ascii="Arial" w:cs="Arial" w:eastAsia="Arial" w:hAnsi="Arial"/>
          <w:sz w:val="21"/>
          <w:szCs w:val="21"/>
          <w:color w:val="auto"/>
        </w:rPr>
      </w:pPr>
      <w:r>
        <w:rPr>
          <w:rFonts w:ascii="Arial" w:cs="Arial" w:eastAsia="Arial" w:hAnsi="Arial"/>
          <w:sz w:val="20"/>
          <w:szCs w:val="20"/>
          <w:u w:val="single" w:color="auto"/>
          <w:color w:val="auto"/>
        </w:rPr>
        <w:t>Headings</w:t>
      </w:r>
      <w:r>
        <w:rPr>
          <w:rFonts w:ascii="Arial" w:cs="Arial" w:eastAsia="Arial" w:hAnsi="Arial"/>
          <w:sz w:val="20"/>
          <w:szCs w:val="20"/>
          <w:color w:val="auto"/>
        </w:rPr>
        <w:t>. Section headings in this Amendment are included herein for convenience of reference only and shall not constitute a part of this Amendment for any other purposes.</w:t>
      </w:r>
    </w:p>
    <w:p>
      <w:pPr>
        <w:spacing w:after="0" w:line="202" w:lineRule="exact"/>
        <w:rPr>
          <w:rFonts w:ascii="Arial" w:cs="Arial" w:eastAsia="Arial" w:hAnsi="Arial"/>
          <w:sz w:val="21"/>
          <w:szCs w:val="21"/>
          <w:color w:val="auto"/>
        </w:rPr>
      </w:pPr>
    </w:p>
    <w:p>
      <w:pPr>
        <w:jc w:val="both"/>
        <w:ind w:left="-260" w:firstLine="870"/>
        <w:spacing w:after="0" w:line="239" w:lineRule="auto"/>
        <w:tabs>
          <w:tab w:leader="none" w:pos="1403" w:val="left"/>
        </w:tabs>
        <w:numPr>
          <w:ilvl w:val="0"/>
          <w:numId w:val="9"/>
        </w:numPr>
        <w:rPr>
          <w:rFonts w:ascii="Arial" w:cs="Arial" w:eastAsia="Arial" w:hAnsi="Arial"/>
          <w:sz w:val="21"/>
          <w:szCs w:val="21"/>
          <w:color w:val="auto"/>
        </w:rPr>
      </w:pPr>
      <w:r>
        <w:rPr>
          <w:rFonts w:ascii="Arial" w:cs="Arial" w:eastAsia="Arial" w:hAnsi="Arial"/>
          <w:sz w:val="20"/>
          <w:szCs w:val="20"/>
          <w:u w:val="single" w:color="auto"/>
          <w:color w:val="auto"/>
        </w:rPr>
        <w:t>Counterparts</w:t>
      </w:r>
      <w:r>
        <w:rPr>
          <w:rFonts w:ascii="Arial" w:cs="Arial" w:eastAsia="Arial" w:hAnsi="Arial"/>
          <w:sz w:val="20"/>
          <w:szCs w:val="20"/>
          <w:color w:val="auto"/>
        </w:rPr>
        <w:t>. This Amendment may be executed in any number of counterparts, each of which when so executed shall be deemed an original but all such counterparts shall constitute one and the same instrument. Delivery of a counterpart hereof by facsimile transmission or by e-mail transmission of an Adobe portable document format file (also known as a “</w:t>
      </w:r>
      <w:r>
        <w:rPr>
          <w:rFonts w:ascii="Arial" w:cs="Arial" w:eastAsia="Arial" w:hAnsi="Arial"/>
          <w:sz w:val="20"/>
          <w:szCs w:val="20"/>
          <w:i w:val="1"/>
          <w:iCs w:val="1"/>
          <w:color w:val="auto"/>
        </w:rPr>
        <w:t>PDF</w:t>
      </w:r>
      <w:r>
        <w:rPr>
          <w:rFonts w:ascii="Arial" w:cs="Arial" w:eastAsia="Arial" w:hAnsi="Arial"/>
          <w:sz w:val="20"/>
          <w:szCs w:val="20"/>
          <w:color w:val="auto"/>
        </w:rPr>
        <w:t>” file) shall be effective as delivery of a</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-160020</wp:posOffset>
            </wp:positionH>
            <wp:positionV relativeFrom="paragraph">
              <wp:posOffset>163195</wp:posOffset>
            </wp:positionV>
            <wp:extent cx="7150735"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0980"/>
          </w:cols>
          <w:pgMar w:left="580" w:top="336" w:right="339" w:bottom="1440" w:gutter="0" w:footer="0" w:header="0"/>
        </w:sectPr>
      </w:pPr>
    </w:p>
    <w:bookmarkStart w:id="7" w:name="page8"/>
    <w:bookmarkEnd w:id="7"/>
    <w:p>
      <w:pPr>
        <w:jc w:val="both"/>
        <w:spacing w:after="0" w:line="272" w:lineRule="auto"/>
        <w:rPr>
          <w:sz w:val="20"/>
          <w:szCs w:val="20"/>
          <w:color w:val="auto"/>
        </w:rPr>
      </w:pPr>
      <w:r>
        <w:rPr>
          <w:rFonts w:ascii="Arial" w:cs="Arial" w:eastAsia="Arial" w:hAnsi="Arial"/>
          <w:sz w:val="18"/>
          <w:szCs w:val="18"/>
          <w:color w:val="auto"/>
        </w:rPr>
        <w:t>manually executed counterpart hereof. The words “execution,” “signed,” “signature,” “delivery,” and words of like import in or relating to any document to be signed in connection with this Amendment and the transactions contemplated hereby shall be deemed to include Electronic Signatures, deliveries or the keeping of records in electronic form, each of which shall be of the same legal effect, validity or enforceability as a manually executed signature, physical delivery thereof or the use of a paper-based recordkeeping system, as the case may be, to the extent and as provided for in any applicable law, including the Federal Electronic Signatures in Global and National Commerce Act, the New York State Electronic Signatures and Records Act or any other similar state laws based on the Uniform Electronic Transactions Act.</w:t>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(signature pages to follow)</w:t>
      </w:r>
    </w:p>
    <w:p>
      <w:pPr>
        <w:spacing w:after="0" w:line="200" w:lineRule="exact"/>
        <w:rPr>
          <w:sz w:val="20"/>
          <w:szCs w:val="20"/>
          <w:color w:val="auto"/>
        </w:rPr>
      </w:pPr>
    </w:p>
    <w:p>
      <w:pPr>
        <w:spacing w:after="0" w:line="235" w:lineRule="exact"/>
        <w:rPr>
          <w:sz w:val="20"/>
          <w:szCs w:val="20"/>
          <w:color w:val="auto"/>
        </w:rPr>
      </w:pPr>
    </w:p>
    <w:p>
      <w:pPr>
        <w:jc w:val="center"/>
        <w:ind w:right="-259"/>
        <w:spacing w:after="0"/>
        <w:rPr>
          <w:sz w:val="20"/>
          <w:szCs w:val="20"/>
          <w:color w:val="auto"/>
        </w:rPr>
      </w:pPr>
      <w:r>
        <w:rPr>
          <w:rFonts w:ascii="Arial" w:cs="Arial" w:eastAsia="Arial" w:hAnsi="Arial"/>
          <w:sz w:val="14"/>
          <w:szCs w:val="14"/>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163195</wp:posOffset>
            </wp:positionV>
            <wp:extent cx="7150735"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36" w:right="339" w:bottom="1440" w:gutter="0" w:footer="0" w:header="0"/>
        </w:sectPr>
      </w:pPr>
    </w:p>
    <w:bookmarkStart w:id="8" w:name="page9"/>
    <w:bookmarkEnd w:id="8"/>
    <w:p>
      <w:pPr>
        <w:ind w:left="620"/>
        <w:spacing w:after="0"/>
        <w:rPr>
          <w:sz w:val="20"/>
          <w:szCs w:val="20"/>
          <w:color w:val="auto"/>
        </w:rPr>
      </w:pPr>
      <w:r>
        <w:rPr>
          <w:rFonts w:ascii="Arial" w:cs="Arial" w:eastAsia="Arial" w:hAnsi="Arial"/>
          <w:sz w:val="17"/>
          <w:szCs w:val="17"/>
          <w:color w:val="auto"/>
        </w:rPr>
        <w:t>IN WITNESS WHEREOF, the parties have executed this Amendment as of the date and year first above written.</w:t>
      </w:r>
    </w:p>
    <w:p>
      <w:pPr>
        <w:sectPr>
          <w:pgSz w:w="11900" w:h="16838" w:orient="portrait"/>
          <w:cols w:equalWidth="0" w:num="1">
            <w:col w:w="9440"/>
          </w:cols>
          <w:pgMar w:left="1440" w:top="336" w:right="1019" w:bottom="1440" w:gutter="0" w:footer="0" w:header="0"/>
        </w:sectPr>
      </w:pPr>
    </w:p>
    <w:p>
      <w:pPr>
        <w:spacing w:after="0" w:line="200" w:lineRule="exact"/>
        <w:rPr>
          <w:sz w:val="20"/>
          <w:szCs w:val="20"/>
          <w:color w:val="auto"/>
        </w:rPr>
      </w:pPr>
    </w:p>
    <w:p>
      <w:pPr>
        <w:spacing w:after="0" w:line="271" w:lineRule="exact"/>
        <w:rPr>
          <w:sz w:val="20"/>
          <w:szCs w:val="20"/>
          <w:color w:val="auto"/>
        </w:rPr>
      </w:pPr>
    </w:p>
    <w:p>
      <w:pPr>
        <w:jc w:val="center"/>
        <w:ind w:right="260"/>
        <w:spacing w:after="0"/>
        <w:rPr>
          <w:sz w:val="20"/>
          <w:szCs w:val="20"/>
          <w:color w:val="auto"/>
        </w:rPr>
      </w:pPr>
      <w:r>
        <w:rPr>
          <w:rFonts w:ascii="Arial" w:cs="Arial" w:eastAsia="Arial" w:hAnsi="Arial"/>
          <w:sz w:val="20"/>
          <w:szCs w:val="20"/>
          <w:color w:val="auto"/>
        </w:rPr>
        <w:t>VIAD CORP</w:t>
      </w:r>
    </w:p>
    <w:p>
      <w:pPr>
        <w:spacing w:after="0" w:line="200" w:lineRule="exact"/>
        <w:rPr>
          <w:sz w:val="20"/>
          <w:szCs w:val="20"/>
          <w:color w:val="auto"/>
        </w:rPr>
      </w:pPr>
    </w:p>
    <w:p>
      <w:pPr>
        <w:spacing w:after="0" w:line="250" w:lineRule="exact"/>
        <w:rPr>
          <w:sz w:val="20"/>
          <w:szCs w:val="20"/>
          <w:color w:val="auto"/>
        </w:rPr>
      </w:pPr>
    </w:p>
    <w:p>
      <w:pPr>
        <w:ind w:left="4080"/>
        <w:spacing w:after="0"/>
        <w:rPr>
          <w:sz w:val="20"/>
          <w:szCs w:val="20"/>
          <w:color w:val="auto"/>
        </w:rPr>
      </w:pPr>
      <w:r>
        <w:rPr>
          <w:rFonts w:ascii="Arial" w:cs="Arial" w:eastAsia="Arial" w:hAnsi="Arial"/>
          <w:sz w:val="20"/>
          <w:szCs w:val="20"/>
          <w:color w:val="auto"/>
        </w:rPr>
        <w:t>By: /s/ Ellen M. Ingersoll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2764155</wp:posOffset>
            </wp:positionH>
            <wp:positionV relativeFrom="paragraph">
              <wp:posOffset>-16510</wp:posOffset>
            </wp:positionV>
            <wp:extent cx="108521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085215" cy="8255"/>
                    </a:xfrm>
                    <a:prstGeom prst="rect">
                      <a:avLst/>
                    </a:prstGeom>
                    <a:noFill/>
                  </pic:spPr>
                </pic:pic>
              </a:graphicData>
            </a:graphic>
          </wp:anchor>
        </w:drawing>
      </w:r>
    </w:p>
    <w:p>
      <w:pPr>
        <w:ind w:left="4080"/>
        <w:spacing w:after="0"/>
        <w:rPr>
          <w:sz w:val="20"/>
          <w:szCs w:val="20"/>
          <w:color w:val="auto"/>
        </w:rPr>
      </w:pPr>
      <w:r>
        <w:rPr>
          <w:rFonts w:ascii="Arial" w:cs="Arial" w:eastAsia="Arial" w:hAnsi="Arial"/>
          <w:sz w:val="20"/>
          <w:szCs w:val="20"/>
          <w:color w:val="auto"/>
        </w:rPr>
        <w:t>Name: Ellen M. Ingersoll</w:t>
      </w:r>
    </w:p>
    <w:p>
      <w:pPr>
        <w:ind w:left="4080"/>
        <w:spacing w:after="0"/>
        <w:rPr>
          <w:sz w:val="20"/>
          <w:szCs w:val="20"/>
          <w:color w:val="auto"/>
        </w:rPr>
      </w:pPr>
      <w:r>
        <w:rPr>
          <w:rFonts w:ascii="Arial" w:cs="Arial" w:eastAsia="Arial" w:hAnsi="Arial"/>
          <w:sz w:val="20"/>
          <w:szCs w:val="20"/>
          <w:color w:val="auto"/>
        </w:rPr>
        <w:t>Its: Chief Financial Officer</w:t>
      </w:r>
    </w:p>
    <w:p>
      <w:pPr>
        <w:spacing w:after="0" w:line="200" w:lineRule="exact"/>
        <w:rPr>
          <w:sz w:val="20"/>
          <w:szCs w:val="20"/>
          <w:color w:val="auto"/>
        </w:rPr>
      </w:pPr>
    </w:p>
    <w:p>
      <w:pPr>
        <w:spacing w:after="0" w:line="234" w:lineRule="exact"/>
        <w:rPr>
          <w:sz w:val="20"/>
          <w:szCs w:val="20"/>
          <w:color w:val="auto"/>
        </w:rPr>
      </w:pPr>
    </w:p>
    <w:p>
      <w:pPr>
        <w:ind w:left="4080"/>
        <w:spacing w:after="0"/>
        <w:rPr>
          <w:sz w:val="20"/>
          <w:szCs w:val="20"/>
          <w:color w:val="auto"/>
        </w:rPr>
      </w:pPr>
      <w:r>
        <w:rPr>
          <w:rFonts w:ascii="Arial" w:cs="Arial" w:eastAsia="Arial" w:hAnsi="Arial"/>
          <w:sz w:val="20"/>
          <w:szCs w:val="20"/>
          <w:color w:val="auto"/>
        </w:rPr>
        <w:t>By: /s/ Elyse A. Newman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2764155</wp:posOffset>
            </wp:positionH>
            <wp:positionV relativeFrom="paragraph">
              <wp:posOffset>-16510</wp:posOffset>
            </wp:positionV>
            <wp:extent cx="1085215"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085215" cy="8255"/>
                    </a:xfrm>
                    <a:prstGeom prst="rect">
                      <a:avLst/>
                    </a:prstGeom>
                    <a:noFill/>
                  </pic:spPr>
                </pic:pic>
              </a:graphicData>
            </a:graphic>
          </wp:anchor>
        </w:drawing>
      </w:r>
    </w:p>
    <w:p>
      <w:pPr>
        <w:ind w:left="4080"/>
        <w:spacing w:after="0"/>
        <w:rPr>
          <w:sz w:val="20"/>
          <w:szCs w:val="20"/>
          <w:color w:val="auto"/>
        </w:rPr>
      </w:pPr>
      <w:r>
        <w:rPr>
          <w:rFonts w:ascii="Arial" w:cs="Arial" w:eastAsia="Arial" w:hAnsi="Arial"/>
          <w:sz w:val="20"/>
          <w:szCs w:val="20"/>
          <w:color w:val="auto"/>
        </w:rPr>
        <w:t>Name: Elyse A. Newman</w:t>
      </w:r>
    </w:p>
    <w:p>
      <w:pPr>
        <w:ind w:left="4080"/>
        <w:spacing w:after="0"/>
        <w:rPr>
          <w:sz w:val="20"/>
          <w:szCs w:val="20"/>
          <w:color w:val="auto"/>
        </w:rPr>
      </w:pPr>
      <w:r>
        <w:rPr>
          <w:rFonts w:ascii="Arial" w:cs="Arial" w:eastAsia="Arial" w:hAnsi="Arial"/>
          <w:sz w:val="20"/>
          <w:szCs w:val="20"/>
          <w:color w:val="auto"/>
        </w:rPr>
        <w:t>Its: Treasurer</w:t>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1060"/>
        <w:spacing w:after="0"/>
        <w:rPr>
          <w:sz w:val="20"/>
          <w:szCs w:val="20"/>
          <w:color w:val="auto"/>
        </w:rPr>
      </w:pPr>
      <w:r>
        <w:rPr>
          <w:rFonts w:ascii="Arial" w:cs="Arial" w:eastAsia="Arial" w:hAnsi="Arial"/>
          <w:sz w:val="16"/>
          <w:szCs w:val="16"/>
          <w:color w:val="auto"/>
        </w:rPr>
        <w:t>[Signature Page to Viad Amendment No. 2 to Second Amended and Restated Credit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-706120</wp:posOffset>
            </wp:positionH>
            <wp:positionV relativeFrom="paragraph">
              <wp:posOffset>93980</wp:posOffset>
            </wp:positionV>
            <wp:extent cx="7150735"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9440"/>
          </w:cols>
          <w:pgMar w:left="1440" w:top="336" w:right="1019" w:bottom="1440" w:gutter="0" w:footer="0" w:header="0"/>
          <w:type w:val="continuous"/>
        </w:sectPr>
      </w:pPr>
    </w:p>
    <w:bookmarkStart w:id="9" w:name="page10"/>
    <w:bookmarkEnd w:id="9"/>
    <w:p>
      <w:pPr>
        <w:ind w:left="4080"/>
        <w:spacing w:after="0"/>
        <w:rPr>
          <w:sz w:val="20"/>
          <w:szCs w:val="20"/>
          <w:color w:val="auto"/>
        </w:rPr>
      </w:pPr>
      <w:r>
        <w:rPr>
          <w:rFonts w:ascii="Arial" w:cs="Arial" w:eastAsia="Arial" w:hAnsi="Arial"/>
          <w:sz w:val="20"/>
          <w:szCs w:val="20"/>
          <w:color w:val="auto"/>
        </w:rPr>
        <w:t>JPMORGAN CHASE BANK, N.A.,</w:t>
      </w:r>
    </w:p>
    <w:p>
      <w:pPr>
        <w:spacing w:after="0" w:line="13" w:lineRule="exact"/>
        <w:rPr>
          <w:sz w:val="20"/>
          <w:szCs w:val="20"/>
          <w:color w:val="auto"/>
        </w:rPr>
      </w:pPr>
    </w:p>
    <w:p>
      <w:pPr>
        <w:ind w:left="4080"/>
        <w:spacing w:after="0"/>
        <w:rPr>
          <w:sz w:val="20"/>
          <w:szCs w:val="20"/>
          <w:color w:val="auto"/>
        </w:rPr>
      </w:pPr>
      <w:r>
        <w:rPr>
          <w:rFonts w:ascii="Arial" w:cs="Arial" w:eastAsia="Arial" w:hAnsi="Arial"/>
          <w:sz w:val="20"/>
          <w:szCs w:val="20"/>
          <w:color w:val="auto"/>
        </w:rPr>
        <w:t>as Administrative Agent and a Lender</w:t>
      </w:r>
    </w:p>
    <w:p>
      <w:pPr>
        <w:spacing w:after="0" w:line="200" w:lineRule="exact"/>
        <w:rPr>
          <w:sz w:val="20"/>
          <w:szCs w:val="20"/>
          <w:color w:val="auto"/>
        </w:rPr>
      </w:pPr>
    </w:p>
    <w:p>
      <w:pPr>
        <w:spacing w:after="0" w:line="234" w:lineRule="exact"/>
        <w:rPr>
          <w:sz w:val="20"/>
          <w:szCs w:val="20"/>
          <w:color w:val="auto"/>
        </w:rPr>
      </w:pPr>
    </w:p>
    <w:p>
      <w:pPr>
        <w:ind w:left="4080"/>
        <w:spacing w:after="0"/>
        <w:rPr>
          <w:sz w:val="20"/>
          <w:szCs w:val="20"/>
          <w:color w:val="auto"/>
        </w:rPr>
      </w:pPr>
      <w:r>
        <w:rPr>
          <w:rFonts w:ascii="Arial" w:cs="Arial" w:eastAsia="Arial" w:hAnsi="Arial"/>
          <w:sz w:val="20"/>
          <w:szCs w:val="20"/>
          <w:color w:val="auto"/>
        </w:rPr>
        <w:t>By: /s/ Lynn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2764155</wp:posOffset>
            </wp:positionH>
            <wp:positionV relativeFrom="paragraph">
              <wp:posOffset>-16510</wp:posOffset>
            </wp:positionV>
            <wp:extent cx="434340"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434340" cy="8255"/>
                    </a:xfrm>
                    <a:prstGeom prst="rect">
                      <a:avLst/>
                    </a:prstGeom>
                    <a:noFill/>
                  </pic:spPr>
                </pic:pic>
              </a:graphicData>
            </a:graphic>
          </wp:anchor>
        </w:drawing>
      </w:r>
    </w:p>
    <w:p>
      <w:pPr>
        <w:ind w:left="4080"/>
        <w:spacing w:after="0"/>
        <w:rPr>
          <w:sz w:val="20"/>
          <w:szCs w:val="20"/>
          <w:color w:val="auto"/>
        </w:rPr>
      </w:pPr>
      <w:r>
        <w:rPr>
          <w:rFonts w:ascii="Arial" w:cs="Arial" w:eastAsia="Arial" w:hAnsi="Arial"/>
          <w:sz w:val="20"/>
          <w:szCs w:val="20"/>
          <w:u w:val="single" w:color="auto"/>
          <w:color w:val="auto"/>
        </w:rPr>
        <w:t>Braun</w:t>
      </w:r>
    </w:p>
    <w:p>
      <w:pPr>
        <w:ind w:left="4080"/>
        <w:spacing w:after="0" w:line="236" w:lineRule="auto"/>
        <w:rPr>
          <w:sz w:val="20"/>
          <w:szCs w:val="20"/>
          <w:color w:val="auto"/>
        </w:rPr>
      </w:pPr>
      <w:r>
        <w:rPr>
          <w:rFonts w:ascii="Arial" w:cs="Arial" w:eastAsia="Arial" w:hAnsi="Arial"/>
          <w:sz w:val="20"/>
          <w:szCs w:val="20"/>
          <w:color w:val="auto"/>
        </w:rPr>
        <w:t>Name: Lynn Braun</w:t>
      </w:r>
    </w:p>
    <w:p>
      <w:pPr>
        <w:ind w:left="4080"/>
        <w:spacing w:after="0"/>
        <w:rPr>
          <w:sz w:val="20"/>
          <w:szCs w:val="20"/>
          <w:color w:val="auto"/>
        </w:rPr>
      </w:pPr>
      <w:r>
        <w:rPr>
          <w:rFonts w:ascii="Arial" w:cs="Arial" w:eastAsia="Arial" w:hAnsi="Arial"/>
          <w:sz w:val="20"/>
          <w:szCs w:val="20"/>
          <w:color w:val="auto"/>
        </w:rPr>
        <w:t>Its: Executive Director</w:t>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[Signature Page to Viad Amendment No. 2 to Second Amended and Restated Credit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-706120</wp:posOffset>
            </wp:positionH>
            <wp:positionV relativeFrom="paragraph">
              <wp:posOffset>93980</wp:posOffset>
            </wp:positionV>
            <wp:extent cx="7150735"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9019"/>
          </w:cols>
          <w:pgMar w:left="1440" w:top="336" w:right="1440" w:bottom="1440" w:gutter="0" w:footer="0" w:header="0"/>
        </w:sectPr>
      </w:pPr>
    </w:p>
    <w:bookmarkStart w:id="10" w:name="page11"/>
    <w:bookmarkEnd w:id="10"/>
    <w:p>
      <w:pPr>
        <w:ind w:left="4160"/>
        <w:spacing w:after="0"/>
        <w:rPr>
          <w:sz w:val="20"/>
          <w:szCs w:val="20"/>
          <w:color w:val="auto"/>
        </w:rPr>
      </w:pPr>
      <w:r>
        <w:rPr>
          <w:rFonts w:ascii="Arial" w:cs="Arial" w:eastAsia="Arial" w:hAnsi="Arial"/>
          <w:sz w:val="20"/>
          <w:szCs w:val="20"/>
          <w:color w:val="auto"/>
        </w:rPr>
        <w:t>BANK OF AMERICA, N.A.</w:t>
      </w:r>
    </w:p>
    <w:p>
      <w:pPr>
        <w:spacing w:after="0" w:line="200" w:lineRule="exact"/>
        <w:rPr>
          <w:sz w:val="20"/>
          <w:szCs w:val="20"/>
          <w:color w:val="auto"/>
        </w:rPr>
      </w:pPr>
    </w:p>
    <w:p>
      <w:pPr>
        <w:spacing w:after="0" w:line="250" w:lineRule="exact"/>
        <w:rPr>
          <w:sz w:val="20"/>
          <w:szCs w:val="20"/>
          <w:color w:val="auto"/>
        </w:rPr>
      </w:pPr>
    </w:p>
    <w:p>
      <w:pPr>
        <w:ind w:left="4160"/>
        <w:spacing w:after="0"/>
        <w:rPr>
          <w:sz w:val="20"/>
          <w:szCs w:val="20"/>
          <w:color w:val="auto"/>
        </w:rPr>
      </w:pPr>
      <w:r>
        <w:rPr>
          <w:rFonts w:ascii="Arial" w:cs="Arial" w:eastAsia="Arial" w:hAnsi="Arial"/>
          <w:sz w:val="20"/>
          <w:szCs w:val="20"/>
          <w:color w:val="auto"/>
        </w:rPr>
        <w:t>By: /s/ Alain Pelanne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2814955</wp:posOffset>
            </wp:positionH>
            <wp:positionV relativeFrom="paragraph">
              <wp:posOffset>-16510</wp:posOffset>
            </wp:positionV>
            <wp:extent cx="878205"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878205" cy="8255"/>
                    </a:xfrm>
                    <a:prstGeom prst="rect">
                      <a:avLst/>
                    </a:prstGeom>
                    <a:noFill/>
                  </pic:spPr>
                </pic:pic>
              </a:graphicData>
            </a:graphic>
          </wp:anchor>
        </w:drawing>
      </w:r>
    </w:p>
    <w:p>
      <w:pPr>
        <w:ind w:left="4160"/>
        <w:spacing w:after="0"/>
        <w:rPr>
          <w:sz w:val="20"/>
          <w:szCs w:val="20"/>
          <w:color w:val="auto"/>
        </w:rPr>
      </w:pPr>
      <w:r>
        <w:rPr>
          <w:rFonts w:ascii="Arial" w:cs="Arial" w:eastAsia="Arial" w:hAnsi="Arial"/>
          <w:sz w:val="20"/>
          <w:szCs w:val="20"/>
          <w:color w:val="auto"/>
        </w:rPr>
        <w:t>Name: Alain Pelanne</w:t>
      </w:r>
    </w:p>
    <w:p>
      <w:pPr>
        <w:ind w:left="4160"/>
        <w:spacing w:after="0"/>
        <w:rPr>
          <w:sz w:val="20"/>
          <w:szCs w:val="20"/>
          <w:color w:val="auto"/>
        </w:rPr>
      </w:pPr>
      <w:r>
        <w:rPr>
          <w:rFonts w:ascii="Arial" w:cs="Arial" w:eastAsia="Arial" w:hAnsi="Arial"/>
          <w:sz w:val="20"/>
          <w:szCs w:val="20"/>
          <w:color w:val="auto"/>
        </w:rPr>
        <w:t>Its: Vice President</w:t>
      </w: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17"/>
          <w:szCs w:val="17"/>
          <w:color w:val="auto"/>
        </w:rPr>
        <w:t>[SIGNATURE PAGE TO VIAD AMENDMENT NO. 2 TO SECOND AMENDED AND RESTATED CREDIT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-655320</wp:posOffset>
            </wp:positionH>
            <wp:positionV relativeFrom="paragraph">
              <wp:posOffset>86995</wp:posOffset>
            </wp:positionV>
            <wp:extent cx="7150735"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9180"/>
          </w:cols>
          <w:pgMar w:left="1360" w:top="336" w:right="1359" w:bottom="1440" w:gutter="0" w:footer="0" w:header="0"/>
        </w:sectPr>
      </w:pPr>
    </w:p>
    <w:bookmarkStart w:id="11" w:name="page12"/>
    <w:bookmarkEnd w:id="11"/>
    <w:p>
      <w:pPr>
        <w:ind w:left="4160"/>
        <w:spacing w:after="0"/>
        <w:rPr>
          <w:sz w:val="20"/>
          <w:szCs w:val="20"/>
          <w:color w:val="auto"/>
        </w:rPr>
      </w:pPr>
      <w:r>
        <w:rPr>
          <w:rFonts w:ascii="Arial" w:cs="Arial" w:eastAsia="Arial" w:hAnsi="Arial"/>
          <w:sz w:val="20"/>
          <w:szCs w:val="20"/>
          <w:color w:val="auto"/>
        </w:rPr>
        <w:t>BOKF, NA dba BOK Financial</w:t>
      </w:r>
    </w:p>
    <w:p>
      <w:pPr>
        <w:spacing w:after="0" w:line="200" w:lineRule="exact"/>
        <w:rPr>
          <w:sz w:val="20"/>
          <w:szCs w:val="20"/>
          <w:color w:val="auto"/>
        </w:rPr>
      </w:pPr>
    </w:p>
    <w:p>
      <w:pPr>
        <w:spacing w:after="0" w:line="250" w:lineRule="exact"/>
        <w:rPr>
          <w:sz w:val="20"/>
          <w:szCs w:val="20"/>
          <w:color w:val="auto"/>
        </w:rPr>
      </w:pPr>
    </w:p>
    <w:p>
      <w:pPr>
        <w:ind w:left="4160"/>
        <w:spacing w:after="0"/>
        <w:rPr>
          <w:sz w:val="20"/>
          <w:szCs w:val="20"/>
          <w:color w:val="auto"/>
        </w:rPr>
      </w:pPr>
      <w:r>
        <w:rPr>
          <w:rFonts w:ascii="Arial" w:cs="Arial" w:eastAsia="Arial" w:hAnsi="Arial"/>
          <w:sz w:val="20"/>
          <w:szCs w:val="20"/>
          <w:color w:val="auto"/>
        </w:rPr>
        <w:t>By: /s/ Christine A. Nowaczyk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2814955</wp:posOffset>
            </wp:positionH>
            <wp:positionV relativeFrom="paragraph">
              <wp:posOffset>-16510</wp:posOffset>
            </wp:positionV>
            <wp:extent cx="1346835"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346835" cy="8255"/>
                    </a:xfrm>
                    <a:prstGeom prst="rect">
                      <a:avLst/>
                    </a:prstGeom>
                    <a:noFill/>
                  </pic:spPr>
                </pic:pic>
              </a:graphicData>
            </a:graphic>
          </wp:anchor>
        </w:drawing>
      </w:r>
    </w:p>
    <w:p>
      <w:pPr>
        <w:ind w:left="4160"/>
        <w:spacing w:after="0"/>
        <w:rPr>
          <w:sz w:val="20"/>
          <w:szCs w:val="20"/>
          <w:color w:val="auto"/>
        </w:rPr>
      </w:pPr>
      <w:r>
        <w:rPr>
          <w:rFonts w:ascii="Arial" w:cs="Arial" w:eastAsia="Arial" w:hAnsi="Arial"/>
          <w:sz w:val="20"/>
          <w:szCs w:val="20"/>
          <w:color w:val="auto"/>
        </w:rPr>
        <w:t>Name: Christine A. Nowaczyk</w:t>
      </w:r>
    </w:p>
    <w:p>
      <w:pPr>
        <w:ind w:left="4160"/>
        <w:spacing w:after="0"/>
        <w:rPr>
          <w:sz w:val="20"/>
          <w:szCs w:val="20"/>
          <w:color w:val="auto"/>
        </w:rPr>
      </w:pPr>
      <w:r>
        <w:rPr>
          <w:rFonts w:ascii="Arial" w:cs="Arial" w:eastAsia="Arial" w:hAnsi="Arial"/>
          <w:sz w:val="20"/>
          <w:szCs w:val="20"/>
          <w:color w:val="auto"/>
        </w:rPr>
        <w:t>Its: Senior Vice President</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Arial" w:cs="Arial" w:eastAsia="Arial" w:hAnsi="Arial"/>
          <w:sz w:val="17"/>
          <w:szCs w:val="17"/>
          <w:color w:val="auto"/>
        </w:rPr>
        <w:t>[SIGNATURE PAGE TO VIAD AMENDMENT NO. 2 TO SECOND AMENDED AND RESTATED CREDIT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-655320</wp:posOffset>
            </wp:positionH>
            <wp:positionV relativeFrom="paragraph">
              <wp:posOffset>86995</wp:posOffset>
            </wp:positionV>
            <wp:extent cx="7150735"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9180"/>
          </w:cols>
          <w:pgMar w:left="1360" w:top="336" w:right="1359" w:bottom="1440" w:gutter="0" w:footer="0" w:header="0"/>
        </w:sectPr>
      </w:pPr>
    </w:p>
    <w:bookmarkStart w:id="12" w:name="page13"/>
    <w:bookmarkEnd w:id="12"/>
    <w:p>
      <w:pPr>
        <w:ind w:left="4160"/>
        <w:spacing w:after="0"/>
        <w:rPr>
          <w:sz w:val="20"/>
          <w:szCs w:val="20"/>
          <w:color w:val="auto"/>
        </w:rPr>
      </w:pPr>
      <w:r>
        <w:rPr>
          <w:rFonts w:ascii="Arial" w:cs="Arial" w:eastAsia="Arial" w:hAnsi="Arial"/>
          <w:sz w:val="20"/>
          <w:szCs w:val="20"/>
          <w:color w:val="auto"/>
        </w:rPr>
        <w:t>U.S. BANK NATIONAL ASSOCIATION</w:t>
      </w:r>
    </w:p>
    <w:p>
      <w:pPr>
        <w:spacing w:after="0" w:line="200" w:lineRule="exact"/>
        <w:rPr>
          <w:sz w:val="20"/>
          <w:szCs w:val="20"/>
          <w:color w:val="auto"/>
        </w:rPr>
      </w:pPr>
    </w:p>
    <w:p>
      <w:pPr>
        <w:spacing w:after="0" w:line="250" w:lineRule="exact"/>
        <w:rPr>
          <w:sz w:val="20"/>
          <w:szCs w:val="20"/>
          <w:color w:val="auto"/>
        </w:rPr>
      </w:pPr>
    </w:p>
    <w:p>
      <w:pPr>
        <w:ind w:left="4160"/>
        <w:spacing w:after="0"/>
        <w:rPr>
          <w:sz w:val="20"/>
          <w:szCs w:val="20"/>
          <w:color w:val="auto"/>
        </w:rPr>
      </w:pPr>
      <w:r>
        <w:rPr>
          <w:rFonts w:ascii="Arial" w:cs="Arial" w:eastAsia="Arial" w:hAnsi="Arial"/>
          <w:sz w:val="20"/>
          <w:szCs w:val="20"/>
          <w:color w:val="auto"/>
        </w:rPr>
        <w:t>By: /s/ Marty McDonald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2814955</wp:posOffset>
            </wp:positionH>
            <wp:positionV relativeFrom="paragraph">
              <wp:posOffset>-16510</wp:posOffset>
            </wp:positionV>
            <wp:extent cx="1043940"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043940" cy="8255"/>
                    </a:xfrm>
                    <a:prstGeom prst="rect">
                      <a:avLst/>
                    </a:prstGeom>
                    <a:noFill/>
                  </pic:spPr>
                </pic:pic>
              </a:graphicData>
            </a:graphic>
          </wp:anchor>
        </w:drawing>
      </w:r>
    </w:p>
    <w:p>
      <w:pPr>
        <w:ind w:left="4160"/>
        <w:spacing w:after="0"/>
        <w:rPr>
          <w:sz w:val="20"/>
          <w:szCs w:val="20"/>
          <w:color w:val="auto"/>
        </w:rPr>
      </w:pPr>
      <w:r>
        <w:rPr>
          <w:rFonts w:ascii="Arial" w:cs="Arial" w:eastAsia="Arial" w:hAnsi="Arial"/>
          <w:sz w:val="20"/>
          <w:szCs w:val="20"/>
          <w:color w:val="auto"/>
        </w:rPr>
        <w:t>Name: Marty McDonald</w:t>
      </w:r>
    </w:p>
    <w:p>
      <w:pPr>
        <w:ind w:left="4160"/>
        <w:spacing w:after="0"/>
        <w:rPr>
          <w:sz w:val="20"/>
          <w:szCs w:val="20"/>
          <w:color w:val="auto"/>
        </w:rPr>
      </w:pPr>
      <w:r>
        <w:rPr>
          <w:rFonts w:ascii="Arial" w:cs="Arial" w:eastAsia="Arial" w:hAnsi="Arial"/>
          <w:sz w:val="20"/>
          <w:szCs w:val="20"/>
          <w:color w:val="auto"/>
        </w:rPr>
        <w:t>Its: Vice President</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Arial" w:cs="Arial" w:eastAsia="Arial" w:hAnsi="Arial"/>
          <w:sz w:val="17"/>
          <w:szCs w:val="17"/>
          <w:color w:val="auto"/>
        </w:rPr>
        <w:t>[SIGNATURE PAGE TO VIAD AMENDMENT NO. 2 TO SECOND AMENDED AND RESTATED CREDIT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-655320</wp:posOffset>
            </wp:positionH>
            <wp:positionV relativeFrom="paragraph">
              <wp:posOffset>86995</wp:posOffset>
            </wp:positionV>
            <wp:extent cx="7150735"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9180"/>
          </w:cols>
          <w:pgMar w:left="1360" w:top="336" w:right="1359" w:bottom="1440" w:gutter="0" w:footer="0" w:header="0"/>
        </w:sectPr>
      </w:pPr>
    </w:p>
    <w:bookmarkStart w:id="13" w:name="page14"/>
    <w:bookmarkEnd w:id="13"/>
    <w:p>
      <w:pPr>
        <w:ind w:left="4160"/>
        <w:spacing w:after="0"/>
        <w:rPr>
          <w:sz w:val="20"/>
          <w:szCs w:val="20"/>
          <w:color w:val="auto"/>
        </w:rPr>
      </w:pPr>
      <w:r>
        <w:rPr>
          <w:rFonts w:ascii="Arial" w:cs="Arial" w:eastAsia="Arial" w:hAnsi="Arial"/>
          <w:sz w:val="18"/>
          <w:szCs w:val="18"/>
          <w:color w:val="auto"/>
        </w:rPr>
        <w:t>TRUST BANK, as successor by merger to SunTrust Bank</w:t>
      </w:r>
    </w:p>
    <w:p>
      <w:pPr>
        <w:spacing w:after="0" w:line="200" w:lineRule="exact"/>
        <w:rPr>
          <w:sz w:val="20"/>
          <w:szCs w:val="20"/>
          <w:color w:val="auto"/>
        </w:rPr>
      </w:pPr>
    </w:p>
    <w:p>
      <w:pPr>
        <w:spacing w:after="0" w:line="273" w:lineRule="exact"/>
        <w:rPr>
          <w:sz w:val="20"/>
          <w:szCs w:val="20"/>
          <w:color w:val="auto"/>
        </w:rPr>
      </w:pPr>
    </w:p>
    <w:p>
      <w:pPr>
        <w:ind w:left="4160"/>
        <w:spacing w:after="0"/>
        <w:rPr>
          <w:sz w:val="20"/>
          <w:szCs w:val="20"/>
          <w:color w:val="auto"/>
        </w:rPr>
      </w:pPr>
      <w:r>
        <w:rPr>
          <w:rFonts w:ascii="Arial" w:cs="Arial" w:eastAsia="Arial" w:hAnsi="Arial"/>
          <w:sz w:val="20"/>
          <w:szCs w:val="20"/>
          <w:color w:val="auto"/>
        </w:rPr>
        <w:t>By: /s/ Brett Ross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2814955</wp:posOffset>
            </wp:positionH>
            <wp:positionV relativeFrom="paragraph">
              <wp:posOffset>-16510</wp:posOffset>
            </wp:positionV>
            <wp:extent cx="699135"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699135" cy="8255"/>
                    </a:xfrm>
                    <a:prstGeom prst="rect">
                      <a:avLst/>
                    </a:prstGeom>
                    <a:noFill/>
                  </pic:spPr>
                </pic:pic>
              </a:graphicData>
            </a:graphic>
          </wp:anchor>
        </w:drawing>
      </w:r>
    </w:p>
    <w:p>
      <w:pPr>
        <w:ind w:left="4160"/>
        <w:spacing w:after="0"/>
        <w:rPr>
          <w:sz w:val="20"/>
          <w:szCs w:val="20"/>
          <w:color w:val="auto"/>
        </w:rPr>
      </w:pPr>
      <w:r>
        <w:rPr>
          <w:rFonts w:ascii="Arial" w:cs="Arial" w:eastAsia="Arial" w:hAnsi="Arial"/>
          <w:sz w:val="20"/>
          <w:szCs w:val="20"/>
          <w:color w:val="auto"/>
        </w:rPr>
        <w:t>Name: Brett Ross</w:t>
      </w:r>
    </w:p>
    <w:p>
      <w:pPr>
        <w:ind w:left="4160"/>
        <w:spacing w:after="0"/>
        <w:rPr>
          <w:sz w:val="20"/>
          <w:szCs w:val="20"/>
          <w:color w:val="auto"/>
        </w:rPr>
      </w:pPr>
      <w:r>
        <w:rPr>
          <w:rFonts w:ascii="Arial" w:cs="Arial" w:eastAsia="Arial" w:hAnsi="Arial"/>
          <w:sz w:val="20"/>
          <w:szCs w:val="20"/>
          <w:color w:val="auto"/>
        </w:rPr>
        <w:t>Its: Director</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Arial" w:cs="Arial" w:eastAsia="Arial" w:hAnsi="Arial"/>
          <w:sz w:val="17"/>
          <w:szCs w:val="17"/>
          <w:color w:val="auto"/>
        </w:rPr>
        <w:t>[SIGNATURE PAGE TO VIAD AMENDMENT NO. 2 TO SECOND AMENDED AND RESTATED CREDIT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-655320</wp:posOffset>
            </wp:positionH>
            <wp:positionV relativeFrom="paragraph">
              <wp:posOffset>86995</wp:posOffset>
            </wp:positionV>
            <wp:extent cx="7150735"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9180"/>
          </w:cols>
          <w:pgMar w:left="1360" w:top="336" w:right="1359" w:bottom="1440" w:gutter="0" w:footer="0" w:header="0"/>
        </w:sectPr>
      </w:pPr>
    </w:p>
    <w:bookmarkStart w:id="14" w:name="page15"/>
    <w:bookmarkEnd w:id="14"/>
    <w:p>
      <w:pPr>
        <w:ind w:left="4160"/>
        <w:spacing w:after="0"/>
        <w:rPr>
          <w:sz w:val="20"/>
          <w:szCs w:val="20"/>
          <w:color w:val="auto"/>
        </w:rPr>
      </w:pPr>
      <w:r>
        <w:rPr>
          <w:rFonts w:ascii="Arial" w:cs="Arial" w:eastAsia="Arial" w:hAnsi="Arial"/>
          <w:sz w:val="20"/>
          <w:szCs w:val="20"/>
          <w:color w:val="auto"/>
        </w:rPr>
        <w:t>KEYBANK NATIONAL ASSOCIATION</w:t>
      </w:r>
    </w:p>
    <w:p>
      <w:pPr>
        <w:spacing w:after="0" w:line="200" w:lineRule="exact"/>
        <w:rPr>
          <w:sz w:val="20"/>
          <w:szCs w:val="20"/>
          <w:color w:val="auto"/>
        </w:rPr>
      </w:pPr>
    </w:p>
    <w:p>
      <w:pPr>
        <w:spacing w:after="0" w:line="250" w:lineRule="exact"/>
        <w:rPr>
          <w:sz w:val="20"/>
          <w:szCs w:val="20"/>
          <w:color w:val="auto"/>
        </w:rPr>
      </w:pPr>
    </w:p>
    <w:p>
      <w:pPr>
        <w:ind w:left="4160"/>
        <w:spacing w:after="0"/>
        <w:rPr>
          <w:sz w:val="20"/>
          <w:szCs w:val="20"/>
          <w:color w:val="auto"/>
        </w:rPr>
      </w:pPr>
      <w:r>
        <w:rPr>
          <w:rFonts w:ascii="Arial" w:cs="Arial" w:eastAsia="Arial" w:hAnsi="Arial"/>
          <w:sz w:val="20"/>
          <w:szCs w:val="20"/>
          <w:color w:val="auto"/>
        </w:rPr>
        <w:t>By: /s/ Tanille Ingle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2814955</wp:posOffset>
            </wp:positionH>
            <wp:positionV relativeFrom="paragraph">
              <wp:posOffset>-16510</wp:posOffset>
            </wp:positionV>
            <wp:extent cx="80772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807720" cy="8255"/>
                    </a:xfrm>
                    <a:prstGeom prst="rect">
                      <a:avLst/>
                    </a:prstGeom>
                    <a:noFill/>
                  </pic:spPr>
                </pic:pic>
              </a:graphicData>
            </a:graphic>
          </wp:anchor>
        </w:drawing>
      </w:r>
    </w:p>
    <w:p>
      <w:pPr>
        <w:ind w:left="4160"/>
        <w:spacing w:after="0"/>
        <w:rPr>
          <w:sz w:val="20"/>
          <w:szCs w:val="20"/>
          <w:color w:val="auto"/>
        </w:rPr>
      </w:pPr>
      <w:r>
        <w:rPr>
          <w:rFonts w:ascii="Arial" w:cs="Arial" w:eastAsia="Arial" w:hAnsi="Arial"/>
          <w:sz w:val="20"/>
          <w:szCs w:val="20"/>
          <w:color w:val="auto"/>
        </w:rPr>
        <w:t>Name: Tanille Ingle</w:t>
      </w:r>
    </w:p>
    <w:p>
      <w:pPr>
        <w:ind w:left="4160"/>
        <w:spacing w:after="0"/>
        <w:rPr>
          <w:sz w:val="20"/>
          <w:szCs w:val="20"/>
          <w:color w:val="auto"/>
        </w:rPr>
      </w:pPr>
      <w:r>
        <w:rPr>
          <w:rFonts w:ascii="Arial" w:cs="Arial" w:eastAsia="Arial" w:hAnsi="Arial"/>
          <w:sz w:val="20"/>
          <w:szCs w:val="20"/>
          <w:color w:val="auto"/>
        </w:rPr>
        <w:t>Its: Assistant Vice President</w:t>
      </w: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17"/>
          <w:szCs w:val="17"/>
          <w:color w:val="auto"/>
        </w:rPr>
        <w:t>[SIGNATURE PAGE TO VIAD AMENDMENT NO. 2 TO SECOND AMENDED AND RESTATED CREDIT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-655320</wp:posOffset>
            </wp:positionH>
            <wp:positionV relativeFrom="paragraph">
              <wp:posOffset>86995</wp:posOffset>
            </wp:positionV>
            <wp:extent cx="7150735"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9180"/>
          </w:cols>
          <w:pgMar w:left="1360" w:top="336" w:right="1359" w:bottom="1440" w:gutter="0" w:footer="0" w:header="0"/>
        </w:sectPr>
      </w:pPr>
    </w:p>
    <w:bookmarkStart w:id="15" w:name="page16"/>
    <w:bookmarkEnd w:id="15"/>
    <w:p>
      <w:pPr>
        <w:ind w:left="4160"/>
        <w:spacing w:after="0"/>
        <w:rPr>
          <w:sz w:val="20"/>
          <w:szCs w:val="20"/>
          <w:color w:val="auto"/>
        </w:rPr>
      </w:pPr>
      <w:r>
        <w:rPr>
          <w:rFonts w:ascii="Arial" w:cs="Arial" w:eastAsia="Arial" w:hAnsi="Arial"/>
          <w:sz w:val="20"/>
          <w:szCs w:val="20"/>
          <w:color w:val="auto"/>
        </w:rPr>
        <w:t>BANK OF THE WEST</w:t>
      </w:r>
    </w:p>
    <w:p>
      <w:pPr>
        <w:spacing w:after="0" w:line="200" w:lineRule="exact"/>
        <w:rPr>
          <w:sz w:val="20"/>
          <w:szCs w:val="20"/>
          <w:color w:val="auto"/>
        </w:rPr>
      </w:pPr>
    </w:p>
    <w:p>
      <w:pPr>
        <w:spacing w:after="0" w:line="250" w:lineRule="exact"/>
        <w:rPr>
          <w:sz w:val="20"/>
          <w:szCs w:val="20"/>
          <w:color w:val="auto"/>
        </w:rPr>
      </w:pPr>
    </w:p>
    <w:p>
      <w:pPr>
        <w:ind w:left="4160"/>
        <w:spacing w:after="0"/>
        <w:rPr>
          <w:sz w:val="20"/>
          <w:szCs w:val="20"/>
          <w:color w:val="auto"/>
        </w:rPr>
      </w:pPr>
      <w:r>
        <w:rPr>
          <w:rFonts w:ascii="Arial" w:cs="Arial" w:eastAsia="Arial" w:hAnsi="Arial"/>
          <w:sz w:val="20"/>
          <w:szCs w:val="20"/>
          <w:color w:val="auto"/>
        </w:rPr>
        <w:t>By: /s/ David Scott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2814955</wp:posOffset>
            </wp:positionH>
            <wp:positionV relativeFrom="paragraph">
              <wp:posOffset>-16510</wp:posOffset>
            </wp:positionV>
            <wp:extent cx="768350"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68350" cy="8255"/>
                    </a:xfrm>
                    <a:prstGeom prst="rect">
                      <a:avLst/>
                    </a:prstGeom>
                    <a:noFill/>
                  </pic:spPr>
                </pic:pic>
              </a:graphicData>
            </a:graphic>
          </wp:anchor>
        </w:drawing>
      </w:r>
    </w:p>
    <w:p>
      <w:pPr>
        <w:ind w:left="4160"/>
        <w:spacing w:after="0"/>
        <w:rPr>
          <w:sz w:val="20"/>
          <w:szCs w:val="20"/>
          <w:color w:val="auto"/>
        </w:rPr>
      </w:pPr>
      <w:r>
        <w:rPr>
          <w:rFonts w:ascii="Arial" w:cs="Arial" w:eastAsia="Arial" w:hAnsi="Arial"/>
          <w:sz w:val="20"/>
          <w:szCs w:val="20"/>
          <w:color w:val="auto"/>
        </w:rPr>
        <w:t>Name: David Scott</w:t>
      </w:r>
    </w:p>
    <w:p>
      <w:pPr>
        <w:ind w:left="4160"/>
        <w:spacing w:after="0"/>
        <w:rPr>
          <w:sz w:val="20"/>
          <w:szCs w:val="20"/>
          <w:color w:val="auto"/>
        </w:rPr>
      </w:pPr>
      <w:r>
        <w:rPr>
          <w:rFonts w:ascii="Arial" w:cs="Arial" w:eastAsia="Arial" w:hAnsi="Arial"/>
          <w:sz w:val="20"/>
          <w:szCs w:val="20"/>
          <w:color w:val="auto"/>
        </w:rPr>
        <w:t>Its: Director</w:t>
      </w: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17"/>
          <w:szCs w:val="17"/>
          <w:color w:val="auto"/>
        </w:rPr>
        <w:t>[SIGNATURE PAGE TO VIAD AMENDMENT NO. 2 TO SECOND AMENDED AND RESTATED CREDIT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-655320</wp:posOffset>
            </wp:positionH>
            <wp:positionV relativeFrom="paragraph">
              <wp:posOffset>86995</wp:posOffset>
            </wp:positionV>
            <wp:extent cx="7150735"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9180"/>
          </w:cols>
          <w:pgMar w:left="1360" w:top="336" w:right="1359" w:bottom="1440" w:gutter="0" w:footer="0" w:header="0"/>
        </w:sectPr>
      </w:pPr>
    </w:p>
    <w:bookmarkStart w:id="16" w:name="page17"/>
    <w:bookmarkEnd w:id="16"/>
    <w:p>
      <w:pPr>
        <w:ind w:left="4160"/>
        <w:spacing w:after="0"/>
        <w:rPr>
          <w:sz w:val="20"/>
          <w:szCs w:val="20"/>
          <w:color w:val="auto"/>
        </w:rPr>
      </w:pPr>
      <w:r>
        <w:rPr>
          <w:rFonts w:ascii="Arial" w:cs="Arial" w:eastAsia="Arial" w:hAnsi="Arial"/>
          <w:sz w:val="20"/>
          <w:szCs w:val="20"/>
          <w:color w:val="auto"/>
        </w:rPr>
        <w:t>WELLS FARGO BANK, NATIONAL ASSOCIATION</w:t>
      </w:r>
    </w:p>
    <w:p>
      <w:pPr>
        <w:spacing w:after="0" w:line="200" w:lineRule="exact"/>
        <w:rPr>
          <w:sz w:val="20"/>
          <w:szCs w:val="20"/>
          <w:color w:val="auto"/>
        </w:rPr>
      </w:pPr>
    </w:p>
    <w:p>
      <w:pPr>
        <w:spacing w:after="0" w:line="250" w:lineRule="exact"/>
        <w:rPr>
          <w:sz w:val="20"/>
          <w:szCs w:val="20"/>
          <w:color w:val="auto"/>
        </w:rPr>
      </w:pPr>
    </w:p>
    <w:p>
      <w:pPr>
        <w:ind w:left="4160"/>
        <w:spacing w:after="0"/>
        <w:rPr>
          <w:sz w:val="20"/>
          <w:szCs w:val="20"/>
          <w:color w:val="auto"/>
        </w:rPr>
      </w:pPr>
      <w:r>
        <w:rPr>
          <w:rFonts w:ascii="Arial" w:cs="Arial" w:eastAsia="Arial" w:hAnsi="Arial"/>
          <w:sz w:val="20"/>
          <w:szCs w:val="20"/>
          <w:color w:val="auto"/>
        </w:rPr>
        <w:t>By: /s/ Jonathan D. Beck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2814955</wp:posOffset>
            </wp:positionH>
            <wp:positionV relativeFrom="paragraph">
              <wp:posOffset>-16510</wp:posOffset>
            </wp:positionV>
            <wp:extent cx="1057275"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057275" cy="8255"/>
                    </a:xfrm>
                    <a:prstGeom prst="rect">
                      <a:avLst/>
                    </a:prstGeom>
                    <a:noFill/>
                  </pic:spPr>
                </pic:pic>
              </a:graphicData>
            </a:graphic>
          </wp:anchor>
        </w:drawing>
      </w:r>
    </w:p>
    <w:p>
      <w:pPr>
        <w:ind w:left="4160"/>
        <w:spacing w:after="0"/>
        <w:rPr>
          <w:sz w:val="20"/>
          <w:szCs w:val="20"/>
          <w:color w:val="auto"/>
        </w:rPr>
      </w:pPr>
      <w:r>
        <w:rPr>
          <w:rFonts w:ascii="Arial" w:cs="Arial" w:eastAsia="Arial" w:hAnsi="Arial"/>
          <w:sz w:val="20"/>
          <w:szCs w:val="20"/>
          <w:color w:val="auto"/>
        </w:rPr>
        <w:t>Name: Jonathan D. Beck</w:t>
      </w:r>
    </w:p>
    <w:p>
      <w:pPr>
        <w:ind w:left="4160"/>
        <w:spacing w:after="0"/>
        <w:rPr>
          <w:sz w:val="20"/>
          <w:szCs w:val="20"/>
          <w:color w:val="auto"/>
        </w:rPr>
      </w:pPr>
      <w:r>
        <w:rPr>
          <w:rFonts w:ascii="Arial" w:cs="Arial" w:eastAsia="Arial" w:hAnsi="Arial"/>
          <w:sz w:val="20"/>
          <w:szCs w:val="20"/>
          <w:color w:val="auto"/>
        </w:rPr>
        <w:t>Its: Director</w:t>
      </w: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17"/>
          <w:szCs w:val="17"/>
          <w:color w:val="auto"/>
        </w:rPr>
        <w:t>[SIGNATURE PAGE TO VIAD AMENDMENT NO. 2 TO SECOND AMENDED AND RESTATED CREDIT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-655320</wp:posOffset>
            </wp:positionH>
            <wp:positionV relativeFrom="paragraph">
              <wp:posOffset>86995</wp:posOffset>
            </wp:positionV>
            <wp:extent cx="7150735"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9180"/>
          </w:cols>
          <w:pgMar w:left="1360" w:top="336" w:right="1359" w:bottom="1440" w:gutter="0" w:footer="0" w:header="0"/>
        </w:sectPr>
      </w:pPr>
    </w:p>
    <w:bookmarkStart w:id="17" w:name="page18"/>
    <w:bookmarkEnd w:id="17"/>
    <w:p>
      <w:pPr>
        <w:ind w:left="4160"/>
        <w:spacing w:after="0"/>
        <w:rPr>
          <w:sz w:val="20"/>
          <w:szCs w:val="20"/>
          <w:color w:val="auto"/>
        </w:rPr>
      </w:pPr>
      <w:r>
        <w:rPr>
          <w:rFonts w:ascii="Arial" w:cs="Arial" w:eastAsia="Arial" w:hAnsi="Arial"/>
          <w:sz w:val="20"/>
          <w:szCs w:val="20"/>
          <w:color w:val="auto"/>
        </w:rPr>
        <w:t>BMO HARRIS BANK N.A.</w:t>
      </w:r>
    </w:p>
    <w:p>
      <w:pPr>
        <w:spacing w:after="0" w:line="200" w:lineRule="exact"/>
        <w:rPr>
          <w:sz w:val="20"/>
          <w:szCs w:val="20"/>
          <w:color w:val="auto"/>
        </w:rPr>
      </w:pPr>
    </w:p>
    <w:p>
      <w:pPr>
        <w:spacing w:after="0" w:line="250" w:lineRule="exact"/>
        <w:rPr>
          <w:sz w:val="20"/>
          <w:szCs w:val="20"/>
          <w:color w:val="auto"/>
        </w:rPr>
      </w:pPr>
    </w:p>
    <w:p>
      <w:pPr>
        <w:ind w:left="4160"/>
        <w:spacing w:after="0"/>
        <w:rPr>
          <w:sz w:val="20"/>
          <w:szCs w:val="20"/>
          <w:color w:val="auto"/>
        </w:rPr>
      </w:pPr>
      <w:r>
        <w:rPr>
          <w:rFonts w:ascii="Arial" w:cs="Arial" w:eastAsia="Arial" w:hAnsi="Arial"/>
          <w:sz w:val="20"/>
          <w:szCs w:val="20"/>
          <w:color w:val="auto"/>
        </w:rPr>
        <w:t>By: /s/ Patrick Epum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2814955</wp:posOffset>
            </wp:positionH>
            <wp:positionV relativeFrom="paragraph">
              <wp:posOffset>-16510</wp:posOffset>
            </wp:positionV>
            <wp:extent cx="857885"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857885" cy="8255"/>
                    </a:xfrm>
                    <a:prstGeom prst="rect">
                      <a:avLst/>
                    </a:prstGeom>
                    <a:noFill/>
                  </pic:spPr>
                </pic:pic>
              </a:graphicData>
            </a:graphic>
          </wp:anchor>
        </w:drawing>
      </w:r>
    </w:p>
    <w:p>
      <w:pPr>
        <w:ind w:left="4160"/>
        <w:spacing w:after="0"/>
        <w:rPr>
          <w:sz w:val="20"/>
          <w:szCs w:val="20"/>
          <w:color w:val="auto"/>
        </w:rPr>
      </w:pPr>
      <w:r>
        <w:rPr>
          <w:rFonts w:ascii="Arial" w:cs="Arial" w:eastAsia="Arial" w:hAnsi="Arial"/>
          <w:sz w:val="20"/>
          <w:szCs w:val="20"/>
          <w:color w:val="auto"/>
        </w:rPr>
        <w:t>Name: Patrick Epum</w:t>
      </w:r>
    </w:p>
    <w:p>
      <w:pPr>
        <w:ind w:left="4160"/>
        <w:spacing w:after="0"/>
        <w:rPr>
          <w:sz w:val="20"/>
          <w:szCs w:val="20"/>
          <w:color w:val="auto"/>
        </w:rPr>
      </w:pPr>
      <w:r>
        <w:rPr>
          <w:rFonts w:ascii="Arial" w:cs="Arial" w:eastAsia="Arial" w:hAnsi="Arial"/>
          <w:sz w:val="20"/>
          <w:szCs w:val="20"/>
          <w:color w:val="auto"/>
        </w:rPr>
        <w:t>Its: Director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Arial" w:cs="Arial" w:eastAsia="Arial" w:hAnsi="Arial"/>
          <w:sz w:val="17"/>
          <w:szCs w:val="17"/>
          <w:color w:val="auto"/>
        </w:rPr>
        <w:t>[SIGNATURE PAGE TO VIAD AMENDMENT NO. 2 TO SECOND AMENDED AND RESTATED CREDIT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-655320</wp:posOffset>
            </wp:positionH>
            <wp:positionV relativeFrom="paragraph">
              <wp:posOffset>86995</wp:posOffset>
            </wp:positionV>
            <wp:extent cx="7150735"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9180"/>
          </w:cols>
          <w:pgMar w:left="1360" w:top="336" w:right="1359" w:bottom="1440" w:gutter="0" w:footer="0" w:header="0"/>
        </w:sectPr>
      </w:pPr>
    </w:p>
    <w:bookmarkStart w:id="18" w:name="page19"/>
    <w:bookmarkEnd w:id="18"/>
    <w:p>
      <w:pPr>
        <w:jc w:val="center"/>
        <w:ind w:right="-19"/>
        <w:spacing w:after="0"/>
        <w:rPr>
          <w:sz w:val="20"/>
          <w:szCs w:val="20"/>
          <w:color w:val="auto"/>
        </w:rPr>
      </w:pPr>
      <w:r>
        <w:rPr>
          <w:rFonts w:ascii="Arial" w:cs="Arial" w:eastAsia="Arial" w:hAnsi="Arial"/>
          <w:sz w:val="20"/>
          <w:szCs w:val="20"/>
          <w:u w:val="single" w:color="auto"/>
          <w:color w:val="auto"/>
        </w:rPr>
        <w:t>EXHIBIT A</w:t>
      </w:r>
    </w:p>
    <w:p>
      <w:pPr>
        <w:spacing w:after="0" w:line="200" w:lineRule="exact"/>
        <w:rPr>
          <w:sz w:val="20"/>
          <w:szCs w:val="20"/>
          <w:color w:val="auto"/>
        </w:rPr>
      </w:pPr>
    </w:p>
    <w:p>
      <w:pPr>
        <w:spacing w:after="0" w:line="223" w:lineRule="exact"/>
        <w:rPr>
          <w:sz w:val="20"/>
          <w:szCs w:val="20"/>
          <w:color w:val="auto"/>
        </w:rPr>
      </w:pPr>
    </w:p>
    <w:p>
      <w:pPr>
        <w:jc w:val="center"/>
        <w:ind w:right="-19"/>
        <w:spacing w:after="0"/>
        <w:rPr>
          <w:sz w:val="20"/>
          <w:szCs w:val="20"/>
          <w:color w:val="auto"/>
        </w:rPr>
      </w:pPr>
      <w:r>
        <w:rPr>
          <w:rFonts w:ascii="Arial" w:cs="Arial" w:eastAsia="Arial" w:hAnsi="Arial"/>
          <w:sz w:val="20"/>
          <w:szCs w:val="20"/>
          <w:u w:val="single" w:color="auto"/>
          <w:color w:val="auto"/>
        </w:rPr>
        <w:t>GUARANTOR ACKNOWLEDGMENT OF</w:t>
      </w:r>
    </w:p>
    <w:p>
      <w:pPr>
        <w:spacing w:after="0" w:line="13" w:lineRule="exact"/>
        <w:rPr>
          <w:sz w:val="20"/>
          <w:szCs w:val="20"/>
          <w:color w:val="auto"/>
        </w:rPr>
      </w:pPr>
    </w:p>
    <w:p>
      <w:pPr>
        <w:jc w:val="center"/>
        <w:ind w:right="-19"/>
        <w:spacing w:after="0"/>
        <w:rPr>
          <w:sz w:val="20"/>
          <w:szCs w:val="20"/>
          <w:color w:val="auto"/>
        </w:rPr>
      </w:pPr>
      <w:r>
        <w:rPr>
          <w:rFonts w:ascii="Arial" w:cs="Arial" w:eastAsia="Arial" w:hAnsi="Arial"/>
          <w:sz w:val="20"/>
          <w:szCs w:val="20"/>
          <w:u w:val="single" w:color="auto"/>
          <w:color w:val="auto"/>
        </w:rPr>
        <w:t>AMENDMENT NO. 2 TO SECOND AMENDED AND RESTATED CREDIT AGREEMENT</w:t>
      </w:r>
    </w:p>
    <w:p>
      <w:pPr>
        <w:spacing w:after="0" w:line="300" w:lineRule="exact"/>
        <w:rPr>
          <w:sz w:val="20"/>
          <w:szCs w:val="20"/>
          <w:color w:val="auto"/>
        </w:rPr>
      </w:pPr>
    </w:p>
    <w:p>
      <w:pPr>
        <w:jc w:val="both"/>
        <w:ind w:firstLine="864"/>
        <w:spacing w:after="0" w:line="278" w:lineRule="auto"/>
        <w:rPr>
          <w:sz w:val="20"/>
          <w:szCs w:val="20"/>
          <w:color w:val="auto"/>
        </w:rPr>
      </w:pPr>
      <w:r>
        <w:rPr>
          <w:rFonts w:ascii="Arial" w:cs="Arial" w:eastAsia="Arial" w:hAnsi="Arial"/>
          <w:sz w:val="18"/>
          <w:szCs w:val="18"/>
          <w:color w:val="auto"/>
        </w:rPr>
        <w:t>The Guarantors hereby acknowledge the terms and conditions of Amendment No. 2 to Second Amended and Restated Credit Agreement entered into as of the date hereof and each hereby reaffirms its obligations under the Guaranty. Capitalized terms used herein shall have the meanings ascribed to them by the Second Amended and Restated Credit Agreement dated as of October 24, 2018 (as amended or otherwise modified from time to time) and entered into by and among the Borrower, the Administrative Agent and the Lenders.</w:t>
      </w:r>
    </w:p>
    <w:p>
      <w:pPr>
        <w:spacing w:after="0" w:line="400" w:lineRule="exact"/>
        <w:rPr>
          <w:sz w:val="20"/>
          <w:szCs w:val="20"/>
          <w:color w:val="auto"/>
        </w:rPr>
      </w:pPr>
    </w:p>
    <w:p>
      <w:pPr>
        <w:spacing w:after="0"/>
        <w:rPr>
          <w:sz w:val="20"/>
          <w:szCs w:val="20"/>
          <w:color w:val="auto"/>
        </w:rPr>
      </w:pPr>
      <w:r>
        <w:rPr>
          <w:rFonts w:ascii="Arial" w:cs="Arial" w:eastAsia="Arial" w:hAnsi="Arial"/>
          <w:sz w:val="20"/>
          <w:szCs w:val="20"/>
          <w:color w:val="auto"/>
        </w:rPr>
        <w:t>Dated as of May 8, 2020</w:t>
      </w:r>
    </w:p>
    <w:p>
      <w:pPr>
        <w:spacing w:after="0" w:line="223"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(signature pages to follow)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448310</wp:posOffset>
            </wp:positionV>
            <wp:extent cx="7150735"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36" w:right="339" w:bottom="1440" w:gutter="0" w:footer="0" w:header="0"/>
        </w:sectPr>
      </w:pPr>
    </w:p>
    <w:bookmarkStart w:id="19" w:name="page20"/>
    <w:bookmarkEnd w:id="19"/>
    <w:p>
      <w:pPr>
        <w:ind w:left="4080"/>
        <w:spacing w:after="0"/>
        <w:rPr>
          <w:sz w:val="20"/>
          <w:szCs w:val="20"/>
          <w:color w:val="auto"/>
        </w:rPr>
      </w:pPr>
      <w:r>
        <w:rPr>
          <w:rFonts w:ascii="Arial" w:cs="Arial" w:eastAsia="Arial" w:hAnsi="Arial"/>
          <w:sz w:val="18"/>
          <w:szCs w:val="18"/>
          <w:color w:val="auto"/>
        </w:rPr>
        <w:t>GLOBAL EXPERIENCE SPECIALISTS, INC.</w:t>
      </w:r>
    </w:p>
    <w:p>
      <w:pPr>
        <w:spacing w:after="0" w:line="200" w:lineRule="exact"/>
        <w:rPr>
          <w:sz w:val="20"/>
          <w:szCs w:val="20"/>
          <w:color w:val="auto"/>
        </w:rPr>
      </w:pPr>
    </w:p>
    <w:p>
      <w:pPr>
        <w:spacing w:after="0" w:line="246" w:lineRule="exact"/>
        <w:rPr>
          <w:sz w:val="20"/>
          <w:szCs w:val="20"/>
          <w:color w:val="auto"/>
        </w:rPr>
      </w:pPr>
    </w:p>
    <w:p>
      <w:pPr>
        <w:ind w:left="4080"/>
        <w:spacing w:after="0"/>
        <w:rPr>
          <w:sz w:val="20"/>
          <w:szCs w:val="20"/>
          <w:color w:val="auto"/>
        </w:rPr>
      </w:pPr>
      <w:r>
        <w:rPr>
          <w:rFonts w:ascii="Arial" w:cs="Arial" w:eastAsia="Arial" w:hAnsi="Arial"/>
          <w:sz w:val="20"/>
          <w:szCs w:val="20"/>
          <w:color w:val="auto"/>
        </w:rPr>
        <w:t>By: /s/ Ellen M. Ingersoll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2764155</wp:posOffset>
            </wp:positionH>
            <wp:positionV relativeFrom="paragraph">
              <wp:posOffset>-16510</wp:posOffset>
            </wp:positionV>
            <wp:extent cx="1085215"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085215" cy="8255"/>
                    </a:xfrm>
                    <a:prstGeom prst="rect">
                      <a:avLst/>
                    </a:prstGeom>
                    <a:noFill/>
                  </pic:spPr>
                </pic:pic>
              </a:graphicData>
            </a:graphic>
          </wp:anchor>
        </w:drawing>
      </w:r>
    </w:p>
    <w:p>
      <w:pPr>
        <w:ind w:left="4080"/>
        <w:spacing w:after="0"/>
        <w:rPr>
          <w:sz w:val="20"/>
          <w:szCs w:val="20"/>
          <w:color w:val="auto"/>
        </w:rPr>
      </w:pPr>
      <w:r>
        <w:rPr>
          <w:rFonts w:ascii="Arial" w:cs="Arial" w:eastAsia="Arial" w:hAnsi="Arial"/>
          <w:sz w:val="20"/>
          <w:szCs w:val="20"/>
          <w:color w:val="auto"/>
        </w:rPr>
        <w:t>Name: Ellen M. Ingersoll</w:t>
      </w:r>
    </w:p>
    <w:p>
      <w:pPr>
        <w:ind w:left="4080"/>
        <w:spacing w:after="0"/>
        <w:tabs>
          <w:tab w:leader="none" w:pos="4500" w:val="left"/>
        </w:tabs>
        <w:rPr>
          <w:sz w:val="20"/>
          <w:szCs w:val="20"/>
          <w:color w:val="auto"/>
        </w:rPr>
      </w:pPr>
      <w:r>
        <w:rPr>
          <w:rFonts w:ascii="Arial" w:cs="Arial" w:eastAsia="Arial" w:hAnsi="Arial"/>
          <w:sz w:val="20"/>
          <w:szCs w:val="20"/>
          <w:color w:val="auto"/>
        </w:rPr>
        <w:t>Its:</w:t>
      </w:r>
      <w:r>
        <w:rPr>
          <w:sz w:val="20"/>
          <w:szCs w:val="20"/>
          <w:color w:val="auto"/>
        </w:rPr>
        <w:tab/>
      </w:r>
      <w:r>
        <w:rPr>
          <w:rFonts w:ascii="Arial" w:cs="Arial" w:eastAsia="Arial" w:hAnsi="Arial"/>
          <w:sz w:val="17"/>
          <w:szCs w:val="17"/>
          <w:color w:val="auto"/>
        </w:rPr>
        <w:t>Vice President</w:t>
      </w:r>
    </w:p>
    <w:p>
      <w:pPr>
        <w:spacing w:after="0" w:line="207" w:lineRule="exact"/>
        <w:rPr>
          <w:sz w:val="20"/>
          <w:szCs w:val="20"/>
          <w:color w:val="auto"/>
        </w:rPr>
      </w:pPr>
    </w:p>
    <w:p>
      <w:pPr>
        <w:ind w:left="4080"/>
        <w:spacing w:after="0"/>
        <w:rPr>
          <w:sz w:val="20"/>
          <w:szCs w:val="20"/>
          <w:color w:val="auto"/>
        </w:rPr>
      </w:pPr>
      <w:r>
        <w:rPr>
          <w:rFonts w:ascii="Arial" w:cs="Arial" w:eastAsia="Arial" w:hAnsi="Arial"/>
          <w:sz w:val="20"/>
          <w:szCs w:val="20"/>
          <w:color w:val="auto"/>
        </w:rPr>
        <w:t>By: /s/ Elyse A. Newman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2764155</wp:posOffset>
            </wp:positionH>
            <wp:positionV relativeFrom="paragraph">
              <wp:posOffset>-16510</wp:posOffset>
            </wp:positionV>
            <wp:extent cx="1085215"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085215" cy="8255"/>
                    </a:xfrm>
                    <a:prstGeom prst="rect">
                      <a:avLst/>
                    </a:prstGeom>
                    <a:noFill/>
                  </pic:spPr>
                </pic:pic>
              </a:graphicData>
            </a:graphic>
          </wp:anchor>
        </w:drawing>
      </w:r>
    </w:p>
    <w:p>
      <w:pPr>
        <w:ind w:left="4080"/>
        <w:spacing w:after="0"/>
        <w:rPr>
          <w:sz w:val="20"/>
          <w:szCs w:val="20"/>
          <w:color w:val="auto"/>
        </w:rPr>
      </w:pPr>
      <w:r>
        <w:rPr>
          <w:rFonts w:ascii="Arial" w:cs="Arial" w:eastAsia="Arial" w:hAnsi="Arial"/>
          <w:sz w:val="20"/>
          <w:szCs w:val="20"/>
          <w:color w:val="auto"/>
        </w:rPr>
        <w:t>Name: Elyse A. Newman</w:t>
      </w:r>
    </w:p>
    <w:p>
      <w:pPr>
        <w:ind w:left="4080"/>
        <w:spacing w:after="0"/>
        <w:rPr>
          <w:sz w:val="20"/>
          <w:szCs w:val="20"/>
          <w:color w:val="auto"/>
        </w:rPr>
      </w:pPr>
      <w:r>
        <w:rPr>
          <w:rFonts w:ascii="Arial" w:cs="Arial" w:eastAsia="Arial" w:hAnsi="Arial"/>
          <w:sz w:val="20"/>
          <w:szCs w:val="20"/>
          <w:color w:val="auto"/>
        </w:rPr>
        <w:t>Its: Treasurer</w:t>
      </w:r>
    </w:p>
    <w:p>
      <w:pPr>
        <w:spacing w:after="0" w:line="207" w:lineRule="exact"/>
        <w:rPr>
          <w:sz w:val="20"/>
          <w:szCs w:val="20"/>
          <w:color w:val="auto"/>
        </w:rPr>
      </w:pPr>
    </w:p>
    <w:p>
      <w:pPr>
        <w:jc w:val="right"/>
        <w:ind w:right="999"/>
        <w:spacing w:after="0"/>
        <w:rPr>
          <w:sz w:val="20"/>
          <w:szCs w:val="20"/>
          <w:color w:val="auto"/>
        </w:rPr>
      </w:pPr>
      <w:r>
        <w:rPr>
          <w:rFonts w:ascii="Arial" w:cs="Arial" w:eastAsia="Arial" w:hAnsi="Arial"/>
          <w:sz w:val="20"/>
          <w:szCs w:val="20"/>
          <w:color w:val="auto"/>
        </w:rPr>
        <w:t>GES EVENT INTELLIGENCE SERVICES, INC.</w:t>
      </w:r>
    </w:p>
    <w:p>
      <w:pPr>
        <w:spacing w:after="0" w:line="200" w:lineRule="exact"/>
        <w:rPr>
          <w:sz w:val="20"/>
          <w:szCs w:val="20"/>
          <w:color w:val="auto"/>
        </w:rPr>
      </w:pPr>
    </w:p>
    <w:p>
      <w:pPr>
        <w:spacing w:after="0" w:line="223" w:lineRule="exact"/>
        <w:rPr>
          <w:sz w:val="20"/>
          <w:szCs w:val="20"/>
          <w:color w:val="auto"/>
        </w:rPr>
      </w:pPr>
    </w:p>
    <w:p>
      <w:pPr>
        <w:ind w:left="4080"/>
        <w:spacing w:after="0"/>
        <w:rPr>
          <w:sz w:val="20"/>
          <w:szCs w:val="20"/>
          <w:color w:val="auto"/>
        </w:rPr>
      </w:pPr>
      <w:r>
        <w:rPr>
          <w:rFonts w:ascii="Arial" w:cs="Arial" w:eastAsia="Arial" w:hAnsi="Arial"/>
          <w:sz w:val="20"/>
          <w:szCs w:val="20"/>
          <w:color w:val="auto"/>
        </w:rPr>
        <w:t>By: /s/ Ellen M. Ingersoll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2764155</wp:posOffset>
            </wp:positionH>
            <wp:positionV relativeFrom="paragraph">
              <wp:posOffset>-16510</wp:posOffset>
            </wp:positionV>
            <wp:extent cx="1085215"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085215" cy="8255"/>
                    </a:xfrm>
                    <a:prstGeom prst="rect">
                      <a:avLst/>
                    </a:prstGeom>
                    <a:noFill/>
                  </pic:spPr>
                </pic:pic>
              </a:graphicData>
            </a:graphic>
          </wp:anchor>
        </w:drawing>
      </w:r>
    </w:p>
    <w:p>
      <w:pPr>
        <w:ind w:left="4080"/>
        <w:spacing w:after="0"/>
        <w:rPr>
          <w:sz w:val="20"/>
          <w:szCs w:val="20"/>
          <w:color w:val="auto"/>
        </w:rPr>
      </w:pPr>
      <w:r>
        <w:rPr>
          <w:rFonts w:ascii="Arial" w:cs="Arial" w:eastAsia="Arial" w:hAnsi="Arial"/>
          <w:sz w:val="20"/>
          <w:szCs w:val="20"/>
          <w:color w:val="auto"/>
        </w:rPr>
        <w:t>Name: Ellen M. Ingersoll</w:t>
      </w:r>
    </w:p>
    <w:p>
      <w:pPr>
        <w:ind w:left="4080"/>
        <w:spacing w:after="0"/>
        <w:rPr>
          <w:sz w:val="20"/>
          <w:szCs w:val="20"/>
          <w:color w:val="auto"/>
        </w:rPr>
      </w:pPr>
      <w:r>
        <w:rPr>
          <w:rFonts w:ascii="Arial" w:cs="Arial" w:eastAsia="Arial" w:hAnsi="Arial"/>
          <w:sz w:val="20"/>
          <w:szCs w:val="20"/>
          <w:color w:val="auto"/>
        </w:rPr>
        <w:t>Its: Vice President</w:t>
      </w:r>
    </w:p>
    <w:p>
      <w:pPr>
        <w:spacing w:after="0" w:line="207" w:lineRule="exact"/>
        <w:rPr>
          <w:sz w:val="20"/>
          <w:szCs w:val="20"/>
          <w:color w:val="auto"/>
        </w:rPr>
      </w:pPr>
    </w:p>
    <w:p>
      <w:pPr>
        <w:ind w:left="4080"/>
        <w:spacing w:after="0"/>
        <w:rPr>
          <w:sz w:val="20"/>
          <w:szCs w:val="20"/>
          <w:color w:val="auto"/>
        </w:rPr>
      </w:pPr>
      <w:r>
        <w:rPr>
          <w:rFonts w:ascii="Arial" w:cs="Arial" w:eastAsia="Arial" w:hAnsi="Arial"/>
          <w:sz w:val="20"/>
          <w:szCs w:val="20"/>
          <w:color w:val="auto"/>
        </w:rPr>
        <w:t>By: /s/ Elyse A. Newman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2764155</wp:posOffset>
            </wp:positionH>
            <wp:positionV relativeFrom="paragraph">
              <wp:posOffset>-16510</wp:posOffset>
            </wp:positionV>
            <wp:extent cx="1085215"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085215" cy="8255"/>
                    </a:xfrm>
                    <a:prstGeom prst="rect">
                      <a:avLst/>
                    </a:prstGeom>
                    <a:noFill/>
                  </pic:spPr>
                </pic:pic>
              </a:graphicData>
            </a:graphic>
          </wp:anchor>
        </w:drawing>
      </w:r>
    </w:p>
    <w:p>
      <w:pPr>
        <w:ind w:left="4080"/>
        <w:spacing w:after="0"/>
        <w:rPr>
          <w:sz w:val="20"/>
          <w:szCs w:val="20"/>
          <w:color w:val="auto"/>
        </w:rPr>
      </w:pPr>
      <w:r>
        <w:rPr>
          <w:rFonts w:ascii="Arial" w:cs="Arial" w:eastAsia="Arial" w:hAnsi="Arial"/>
          <w:sz w:val="20"/>
          <w:szCs w:val="20"/>
          <w:color w:val="auto"/>
        </w:rPr>
        <w:t>Name: Elyse A. Newman</w:t>
      </w:r>
    </w:p>
    <w:p>
      <w:pPr>
        <w:ind w:left="4080"/>
        <w:spacing w:after="0"/>
        <w:rPr>
          <w:sz w:val="20"/>
          <w:szCs w:val="20"/>
          <w:color w:val="auto"/>
        </w:rPr>
      </w:pPr>
      <w:r>
        <w:rPr>
          <w:rFonts w:ascii="Arial" w:cs="Arial" w:eastAsia="Arial" w:hAnsi="Arial"/>
          <w:sz w:val="20"/>
          <w:szCs w:val="20"/>
          <w:color w:val="auto"/>
        </w:rPr>
        <w:t>Its: Treasurer</w:t>
      </w:r>
    </w:p>
    <w:p>
      <w:pPr>
        <w:spacing w:after="0" w:line="200" w:lineRule="exact"/>
        <w:rPr>
          <w:sz w:val="20"/>
          <w:szCs w:val="20"/>
          <w:color w:val="auto"/>
        </w:rPr>
      </w:pPr>
    </w:p>
    <w:p>
      <w:pPr>
        <w:spacing w:after="0" w:line="207" w:lineRule="exact"/>
        <w:rPr>
          <w:sz w:val="20"/>
          <w:szCs w:val="20"/>
          <w:color w:val="auto"/>
        </w:rPr>
      </w:pPr>
    </w:p>
    <w:p>
      <w:pPr>
        <w:ind w:left="4080"/>
        <w:spacing w:after="0"/>
        <w:rPr>
          <w:sz w:val="20"/>
          <w:szCs w:val="20"/>
          <w:color w:val="auto"/>
        </w:rPr>
      </w:pPr>
      <w:r>
        <w:rPr>
          <w:rFonts w:ascii="Arial" w:cs="Arial" w:eastAsia="Arial" w:hAnsi="Arial"/>
          <w:sz w:val="20"/>
          <w:szCs w:val="20"/>
          <w:color w:val="auto"/>
        </w:rPr>
        <w:t>CATC ALASKA TOURISM CORPORATION</w:t>
      </w:r>
    </w:p>
    <w:p>
      <w:pPr>
        <w:spacing w:after="0" w:line="200" w:lineRule="exact"/>
        <w:rPr>
          <w:sz w:val="20"/>
          <w:szCs w:val="20"/>
          <w:color w:val="auto"/>
        </w:rPr>
      </w:pPr>
    </w:p>
    <w:p>
      <w:pPr>
        <w:spacing w:after="0" w:line="223" w:lineRule="exact"/>
        <w:rPr>
          <w:sz w:val="20"/>
          <w:szCs w:val="20"/>
          <w:color w:val="auto"/>
        </w:rPr>
      </w:pPr>
    </w:p>
    <w:p>
      <w:pPr>
        <w:ind w:left="4080"/>
        <w:spacing w:after="0"/>
        <w:rPr>
          <w:sz w:val="20"/>
          <w:szCs w:val="20"/>
          <w:color w:val="auto"/>
        </w:rPr>
      </w:pPr>
      <w:r>
        <w:rPr>
          <w:rFonts w:ascii="Arial" w:cs="Arial" w:eastAsia="Arial" w:hAnsi="Arial"/>
          <w:sz w:val="20"/>
          <w:szCs w:val="20"/>
          <w:color w:val="auto"/>
        </w:rPr>
        <w:t>By: /s/ Ellen M. Ingersoll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2764155</wp:posOffset>
            </wp:positionH>
            <wp:positionV relativeFrom="paragraph">
              <wp:posOffset>-16510</wp:posOffset>
            </wp:positionV>
            <wp:extent cx="1085215"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085215" cy="8255"/>
                    </a:xfrm>
                    <a:prstGeom prst="rect">
                      <a:avLst/>
                    </a:prstGeom>
                    <a:noFill/>
                  </pic:spPr>
                </pic:pic>
              </a:graphicData>
            </a:graphic>
          </wp:anchor>
        </w:drawing>
      </w:r>
    </w:p>
    <w:p>
      <w:pPr>
        <w:ind w:left="4080"/>
        <w:spacing w:after="0"/>
        <w:rPr>
          <w:sz w:val="20"/>
          <w:szCs w:val="20"/>
          <w:color w:val="auto"/>
        </w:rPr>
      </w:pPr>
      <w:r>
        <w:rPr>
          <w:rFonts w:ascii="Arial" w:cs="Arial" w:eastAsia="Arial" w:hAnsi="Arial"/>
          <w:sz w:val="20"/>
          <w:szCs w:val="20"/>
          <w:color w:val="auto"/>
        </w:rPr>
        <w:t>Name: Ellen M. Ingersoll</w:t>
      </w:r>
    </w:p>
    <w:p>
      <w:pPr>
        <w:ind w:left="4080"/>
        <w:spacing w:after="0"/>
        <w:rPr>
          <w:sz w:val="20"/>
          <w:szCs w:val="20"/>
          <w:color w:val="auto"/>
        </w:rPr>
      </w:pPr>
      <w:r>
        <w:rPr>
          <w:rFonts w:ascii="Arial" w:cs="Arial" w:eastAsia="Arial" w:hAnsi="Arial"/>
          <w:sz w:val="20"/>
          <w:szCs w:val="20"/>
          <w:color w:val="auto"/>
        </w:rPr>
        <w:t>Its: Vice President</w:t>
      </w:r>
    </w:p>
    <w:p>
      <w:pPr>
        <w:spacing w:after="0" w:line="207" w:lineRule="exact"/>
        <w:rPr>
          <w:sz w:val="20"/>
          <w:szCs w:val="20"/>
          <w:color w:val="auto"/>
        </w:rPr>
      </w:pPr>
    </w:p>
    <w:p>
      <w:pPr>
        <w:ind w:left="4080"/>
        <w:spacing w:after="0"/>
        <w:rPr>
          <w:sz w:val="20"/>
          <w:szCs w:val="20"/>
          <w:color w:val="auto"/>
        </w:rPr>
      </w:pPr>
      <w:r>
        <w:rPr>
          <w:rFonts w:ascii="Arial" w:cs="Arial" w:eastAsia="Arial" w:hAnsi="Arial"/>
          <w:sz w:val="20"/>
          <w:szCs w:val="20"/>
          <w:color w:val="auto"/>
        </w:rPr>
        <w:t>By: /s/ Elyse A. Newman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2764155</wp:posOffset>
            </wp:positionH>
            <wp:positionV relativeFrom="paragraph">
              <wp:posOffset>-16510</wp:posOffset>
            </wp:positionV>
            <wp:extent cx="1085215"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085215" cy="8255"/>
                    </a:xfrm>
                    <a:prstGeom prst="rect">
                      <a:avLst/>
                    </a:prstGeom>
                    <a:noFill/>
                  </pic:spPr>
                </pic:pic>
              </a:graphicData>
            </a:graphic>
          </wp:anchor>
        </w:drawing>
      </w:r>
    </w:p>
    <w:p>
      <w:pPr>
        <w:ind w:left="4080"/>
        <w:spacing w:after="0"/>
        <w:rPr>
          <w:sz w:val="20"/>
          <w:szCs w:val="20"/>
          <w:color w:val="auto"/>
        </w:rPr>
      </w:pPr>
      <w:r>
        <w:rPr>
          <w:rFonts w:ascii="Arial" w:cs="Arial" w:eastAsia="Arial" w:hAnsi="Arial"/>
          <w:sz w:val="20"/>
          <w:szCs w:val="20"/>
          <w:color w:val="auto"/>
        </w:rPr>
        <w:t>Name: Elyse A. Newman</w:t>
      </w:r>
    </w:p>
    <w:p>
      <w:pPr>
        <w:ind w:left="4080"/>
        <w:spacing w:after="0"/>
        <w:rPr>
          <w:sz w:val="20"/>
          <w:szCs w:val="20"/>
          <w:color w:val="auto"/>
        </w:rPr>
      </w:pPr>
      <w:r>
        <w:rPr>
          <w:rFonts w:ascii="Arial" w:cs="Arial" w:eastAsia="Arial" w:hAnsi="Arial"/>
          <w:sz w:val="20"/>
          <w:szCs w:val="20"/>
          <w:color w:val="auto"/>
        </w:rPr>
        <w:t>Its: Treasurer</w:t>
      </w:r>
    </w:p>
    <w:p>
      <w:pPr>
        <w:spacing w:after="0" w:line="200" w:lineRule="exact"/>
        <w:rPr>
          <w:sz w:val="20"/>
          <w:szCs w:val="20"/>
          <w:color w:val="auto"/>
        </w:rPr>
      </w:pPr>
    </w:p>
    <w:p>
      <w:pPr>
        <w:spacing w:after="0" w:line="207" w:lineRule="exact"/>
        <w:rPr>
          <w:sz w:val="20"/>
          <w:szCs w:val="20"/>
          <w:color w:val="auto"/>
        </w:rPr>
      </w:pPr>
    </w:p>
    <w:p>
      <w:pPr>
        <w:ind w:left="4080"/>
        <w:spacing w:after="0"/>
        <w:rPr>
          <w:sz w:val="20"/>
          <w:szCs w:val="20"/>
          <w:color w:val="auto"/>
        </w:rPr>
      </w:pPr>
      <w:r>
        <w:rPr>
          <w:rFonts w:ascii="Arial" w:cs="Arial" w:eastAsia="Arial" w:hAnsi="Arial"/>
          <w:sz w:val="20"/>
          <w:szCs w:val="20"/>
          <w:color w:val="auto"/>
        </w:rPr>
        <w:t>ON SERVICES – AV SPECIALISTS, INC.</w:t>
      </w:r>
    </w:p>
    <w:p>
      <w:pPr>
        <w:spacing w:after="0" w:line="200" w:lineRule="exact"/>
        <w:rPr>
          <w:sz w:val="20"/>
          <w:szCs w:val="20"/>
          <w:color w:val="auto"/>
        </w:rPr>
      </w:pPr>
    </w:p>
    <w:p>
      <w:pPr>
        <w:spacing w:after="0" w:line="223" w:lineRule="exact"/>
        <w:rPr>
          <w:sz w:val="20"/>
          <w:szCs w:val="20"/>
          <w:color w:val="auto"/>
        </w:rPr>
      </w:pPr>
    </w:p>
    <w:p>
      <w:pPr>
        <w:ind w:left="4080"/>
        <w:spacing w:after="0"/>
        <w:rPr>
          <w:sz w:val="20"/>
          <w:szCs w:val="20"/>
          <w:color w:val="auto"/>
        </w:rPr>
      </w:pPr>
      <w:r>
        <w:rPr>
          <w:rFonts w:ascii="Arial" w:cs="Arial" w:eastAsia="Arial" w:hAnsi="Arial"/>
          <w:sz w:val="20"/>
          <w:szCs w:val="20"/>
          <w:color w:val="auto"/>
        </w:rPr>
        <w:t>By: /s/ Ellen M. Ingersoll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2764155</wp:posOffset>
            </wp:positionH>
            <wp:positionV relativeFrom="paragraph">
              <wp:posOffset>-16510</wp:posOffset>
            </wp:positionV>
            <wp:extent cx="1085215"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1085215" cy="8255"/>
                    </a:xfrm>
                    <a:prstGeom prst="rect">
                      <a:avLst/>
                    </a:prstGeom>
                    <a:noFill/>
                  </pic:spPr>
                </pic:pic>
              </a:graphicData>
            </a:graphic>
          </wp:anchor>
        </w:drawing>
      </w:r>
    </w:p>
    <w:p>
      <w:pPr>
        <w:ind w:left="4080"/>
        <w:spacing w:after="0"/>
        <w:tabs>
          <w:tab w:leader="none" w:pos="4760" w:val="left"/>
        </w:tabs>
        <w:rPr>
          <w:sz w:val="20"/>
          <w:szCs w:val="20"/>
          <w:color w:val="auto"/>
        </w:rPr>
      </w:pPr>
      <w:r>
        <w:rPr>
          <w:rFonts w:ascii="Arial" w:cs="Arial" w:eastAsia="Arial" w:hAnsi="Arial"/>
          <w:sz w:val="20"/>
          <w:szCs w:val="20"/>
          <w:color w:val="auto"/>
        </w:rPr>
        <w:t>Name:</w:t>
      </w:r>
      <w:r>
        <w:rPr>
          <w:sz w:val="20"/>
          <w:szCs w:val="20"/>
          <w:color w:val="auto"/>
        </w:rPr>
        <w:tab/>
      </w:r>
      <w:r>
        <w:rPr>
          <w:rFonts w:ascii="Arial" w:cs="Arial" w:eastAsia="Arial" w:hAnsi="Arial"/>
          <w:sz w:val="18"/>
          <w:szCs w:val="18"/>
          <w:color w:val="auto"/>
        </w:rPr>
        <w:t>Ellen M. Ingersoll</w:t>
      </w:r>
    </w:p>
    <w:p>
      <w:pPr>
        <w:ind w:left="4080"/>
        <w:spacing w:after="0"/>
        <w:tabs>
          <w:tab w:leader="none" w:pos="4500" w:val="left"/>
        </w:tabs>
        <w:rPr>
          <w:sz w:val="20"/>
          <w:szCs w:val="20"/>
          <w:color w:val="auto"/>
        </w:rPr>
      </w:pPr>
      <w:r>
        <w:rPr>
          <w:rFonts w:ascii="Arial" w:cs="Arial" w:eastAsia="Arial" w:hAnsi="Arial"/>
          <w:sz w:val="20"/>
          <w:szCs w:val="20"/>
          <w:color w:val="auto"/>
        </w:rPr>
        <w:t>Its:</w:t>
      </w:r>
      <w:r>
        <w:rPr>
          <w:sz w:val="20"/>
          <w:szCs w:val="20"/>
          <w:color w:val="auto"/>
        </w:rPr>
        <w:tab/>
      </w:r>
      <w:r>
        <w:rPr>
          <w:rFonts w:ascii="Arial" w:cs="Arial" w:eastAsia="Arial" w:hAnsi="Arial"/>
          <w:sz w:val="17"/>
          <w:szCs w:val="17"/>
          <w:color w:val="auto"/>
        </w:rPr>
        <w:t>Vice President</w:t>
      </w:r>
    </w:p>
    <w:p>
      <w:pPr>
        <w:spacing w:after="0" w:line="207" w:lineRule="exact"/>
        <w:rPr>
          <w:sz w:val="20"/>
          <w:szCs w:val="20"/>
          <w:color w:val="auto"/>
        </w:rPr>
      </w:pPr>
    </w:p>
    <w:p>
      <w:pPr>
        <w:ind w:left="4080"/>
        <w:spacing w:after="0"/>
        <w:rPr>
          <w:sz w:val="20"/>
          <w:szCs w:val="20"/>
          <w:color w:val="auto"/>
        </w:rPr>
      </w:pPr>
      <w:r>
        <w:rPr>
          <w:rFonts w:ascii="Arial" w:cs="Arial" w:eastAsia="Arial" w:hAnsi="Arial"/>
          <w:sz w:val="20"/>
          <w:szCs w:val="20"/>
          <w:color w:val="auto"/>
        </w:rPr>
        <w:t>By: /s/ Elyse A. Newman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2764155</wp:posOffset>
            </wp:positionH>
            <wp:positionV relativeFrom="paragraph">
              <wp:posOffset>-16510</wp:posOffset>
            </wp:positionV>
            <wp:extent cx="1085215" cy="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1085215" cy="8255"/>
                    </a:xfrm>
                    <a:prstGeom prst="rect">
                      <a:avLst/>
                    </a:prstGeom>
                    <a:noFill/>
                  </pic:spPr>
                </pic:pic>
              </a:graphicData>
            </a:graphic>
          </wp:anchor>
        </w:drawing>
      </w:r>
    </w:p>
    <w:p>
      <w:pPr>
        <w:ind w:left="4080"/>
        <w:spacing w:after="0"/>
        <w:rPr>
          <w:sz w:val="20"/>
          <w:szCs w:val="20"/>
          <w:color w:val="auto"/>
        </w:rPr>
      </w:pPr>
      <w:r>
        <w:rPr>
          <w:rFonts w:ascii="Arial" w:cs="Arial" w:eastAsia="Arial" w:hAnsi="Arial"/>
          <w:sz w:val="20"/>
          <w:szCs w:val="20"/>
          <w:color w:val="auto"/>
        </w:rPr>
        <w:t>Name: Elyse A. Newman</w:t>
      </w:r>
    </w:p>
    <w:p>
      <w:pPr>
        <w:ind w:left="4080"/>
        <w:spacing w:after="0"/>
        <w:rPr>
          <w:sz w:val="20"/>
          <w:szCs w:val="20"/>
          <w:color w:val="auto"/>
        </w:rPr>
      </w:pPr>
      <w:r>
        <w:rPr>
          <w:rFonts w:ascii="Arial" w:cs="Arial" w:eastAsia="Arial" w:hAnsi="Arial"/>
          <w:sz w:val="20"/>
          <w:szCs w:val="20"/>
          <w:color w:val="auto"/>
        </w:rPr>
        <w:t>Its: Treasurer</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[Signature Page to Guarantor Acknowledgement]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-706120</wp:posOffset>
            </wp:positionH>
            <wp:positionV relativeFrom="paragraph">
              <wp:posOffset>85090</wp:posOffset>
            </wp:positionV>
            <wp:extent cx="7150735" cy="171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9019"/>
          </w:cols>
          <w:pgMar w:left="1440" w:top="336" w:right="1440" w:bottom="1440" w:gutter="0" w:footer="0" w:header="0"/>
        </w:sectPr>
      </w:pPr>
    </w:p>
    <w:bookmarkStart w:id="20" w:name="page21"/>
    <w:bookmarkEnd w:id="20"/>
    <w:p>
      <w:pPr>
        <w:jc w:val="center"/>
        <w:spacing w:after="0"/>
        <w:rPr>
          <w:sz w:val="20"/>
          <w:szCs w:val="20"/>
          <w:color w:val="auto"/>
        </w:rPr>
      </w:pPr>
      <w:r>
        <w:rPr>
          <w:rFonts w:ascii="Arial" w:cs="Arial" w:eastAsia="Arial" w:hAnsi="Arial"/>
          <w:sz w:val="20"/>
          <w:szCs w:val="20"/>
          <w:u w:val="single" w:color="auto"/>
          <w:color w:val="auto"/>
        </w:rPr>
        <w:t>EXHIBIT B</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AMENDED CREDIT AGREEMENT</w:t>
      </w:r>
    </w:p>
    <w:p>
      <w:pPr>
        <w:spacing w:after="0" w:line="24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(ATTACHED)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-706120</wp:posOffset>
            </wp:positionH>
            <wp:positionV relativeFrom="paragraph">
              <wp:posOffset>448310</wp:posOffset>
            </wp:positionV>
            <wp:extent cx="7150735" cy="171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9019"/>
          </w:cols>
          <w:pgMar w:left="1440" w:top="336" w:right="1440" w:bottom="1440" w:gutter="0" w:footer="0" w:header="0"/>
        </w:sectPr>
      </w:pPr>
    </w:p>
    <w:bookmarkStart w:id="21" w:name="page22"/>
    <w:bookmarkEnd w:id="21"/>
    <w:p>
      <w:pPr>
        <w:jc w:val="right"/>
        <w:spacing w:after="0"/>
        <w:rPr>
          <w:sz w:val="20"/>
          <w:szCs w:val="20"/>
          <w:color w:val="auto"/>
        </w:rPr>
      </w:pPr>
      <w:r>
        <w:rPr>
          <w:rFonts w:ascii="Arial" w:cs="Arial" w:eastAsia="Arial" w:hAnsi="Arial"/>
          <w:sz w:val="21"/>
          <w:szCs w:val="21"/>
          <w:b w:val="1"/>
          <w:bCs w:val="1"/>
          <w:color w:val="FF0000"/>
          <w:strike w:val="1"/>
        </w:rPr>
        <w:t>CONFORMED VERSION</w:t>
      </w:r>
      <w:r>
        <w:rPr>
          <w:rFonts w:ascii="Arial" w:cs="Arial" w:eastAsia="Arial" w:hAnsi="Arial"/>
          <w:sz w:val="21"/>
          <w:szCs w:val="21"/>
          <w:b w:val="1"/>
          <w:bCs w:val="1"/>
          <w:u w:val="single" w:color="auto"/>
          <w:color w:val="0000FF"/>
          <w:strike w:val="1"/>
        </w:rPr>
        <w:t>W&amp;S Draft</w:t>
      </w:r>
    </w:p>
    <w:p>
      <w:pPr>
        <w:spacing w:after="0" w:line="21" w:lineRule="exact"/>
        <w:rPr>
          <w:sz w:val="20"/>
          <w:szCs w:val="20"/>
          <w:color w:val="auto"/>
        </w:rPr>
      </w:pPr>
    </w:p>
    <w:p>
      <w:pPr>
        <w:jc w:val="right"/>
        <w:spacing w:after="0"/>
        <w:rPr>
          <w:sz w:val="20"/>
          <w:szCs w:val="20"/>
          <w:color w:val="auto"/>
        </w:rPr>
      </w:pPr>
      <w:r>
        <w:rPr>
          <w:rFonts w:ascii="Arial" w:cs="Arial" w:eastAsia="Arial" w:hAnsi="Arial"/>
          <w:sz w:val="21"/>
          <w:szCs w:val="21"/>
          <w:b w:val="1"/>
          <w:bCs w:val="1"/>
          <w:color w:val="FF0000"/>
          <w:strike w:val="1"/>
        </w:rPr>
        <w:t>Through</w:t>
      </w:r>
    </w:p>
    <w:p>
      <w:pPr>
        <w:ind w:left="9580"/>
        <w:spacing w:after="0"/>
        <w:rPr>
          <w:sz w:val="20"/>
          <w:szCs w:val="20"/>
          <w:color w:val="auto"/>
        </w:rPr>
      </w:pPr>
      <w:r>
        <w:rPr>
          <w:rFonts w:ascii="Arial" w:cs="Arial" w:eastAsia="Arial" w:hAnsi="Arial"/>
          <w:sz w:val="19"/>
          <w:szCs w:val="19"/>
          <w:b w:val="1"/>
          <w:bCs w:val="1"/>
          <w:u w:val="single" w:color="auto"/>
          <w:color w:val="0000FF"/>
        </w:rPr>
        <w:t>Execution Version</w:t>
      </w:r>
    </w:p>
    <w:p>
      <w:pPr>
        <w:spacing w:after="0" w:line="21" w:lineRule="exact"/>
        <w:rPr>
          <w:sz w:val="20"/>
          <w:szCs w:val="20"/>
          <w:color w:val="auto"/>
        </w:rPr>
      </w:pPr>
    </w:p>
    <w:p>
      <w:pPr>
        <w:jc w:val="right"/>
        <w:ind w:left="4580"/>
        <w:spacing w:after="0" w:line="250" w:lineRule="auto"/>
        <w:rPr>
          <w:sz w:val="20"/>
          <w:szCs w:val="20"/>
          <w:color w:val="auto"/>
        </w:rPr>
      </w:pPr>
      <w:r>
        <w:rPr>
          <w:rFonts w:ascii="Arial" w:cs="Arial" w:eastAsia="Arial" w:hAnsi="Arial"/>
          <w:sz w:val="21"/>
          <w:szCs w:val="21"/>
          <w:b w:val="1"/>
          <w:bCs w:val="1"/>
          <w:u w:val="single" w:color="auto"/>
          <w:color w:val="0000FF"/>
        </w:rPr>
        <w:t>Exhibit B to</w:t>
      </w:r>
      <w:r>
        <w:rPr>
          <w:rFonts w:ascii="Arial" w:cs="Arial" w:eastAsia="Arial" w:hAnsi="Arial"/>
          <w:sz w:val="21"/>
          <w:szCs w:val="21"/>
          <w:b w:val="1"/>
          <w:bCs w:val="1"/>
          <w:color w:val="0000FF"/>
        </w:rPr>
        <w:t xml:space="preserve"> </w:t>
      </w:r>
      <w:r>
        <w:rPr>
          <w:rFonts w:ascii="Arial" w:cs="Arial" w:eastAsia="Arial" w:hAnsi="Arial"/>
          <w:sz w:val="21"/>
          <w:szCs w:val="21"/>
          <w:b w:val="1"/>
          <w:bCs w:val="1"/>
          <w:color w:val="000000"/>
        </w:rPr>
        <w:t>Amendment No.</w:t>
      </w:r>
      <w:r>
        <w:rPr>
          <w:rFonts w:ascii="Arial" w:cs="Arial" w:eastAsia="Arial" w:hAnsi="Arial"/>
          <w:sz w:val="21"/>
          <w:szCs w:val="21"/>
          <w:b w:val="1"/>
          <w:bCs w:val="1"/>
          <w:color w:val="0000FF"/>
        </w:rPr>
        <w:t xml:space="preserve"> </w:t>
      </w:r>
      <w:r>
        <w:rPr>
          <w:rFonts w:ascii="Arial" w:cs="Arial" w:eastAsia="Arial" w:hAnsi="Arial"/>
          <w:sz w:val="21"/>
          <w:szCs w:val="21"/>
          <w:b w:val="1"/>
          <w:bCs w:val="1"/>
          <w:color w:val="FF0000"/>
          <w:strike w:val="1"/>
        </w:rPr>
        <w:t>1 to Second Amended and Restated Credit</w:t>
      </w:r>
      <w:r>
        <w:rPr>
          <w:rFonts w:ascii="Arial" w:cs="Arial" w:eastAsia="Arial" w:hAnsi="Arial"/>
          <w:sz w:val="21"/>
          <w:szCs w:val="21"/>
          <w:b w:val="1"/>
          <w:bCs w:val="1"/>
          <w:u w:val="single" w:color="auto"/>
          <w:color w:val="0000FF"/>
        </w:rPr>
        <w:t>2</w:t>
      </w:r>
      <w:r>
        <w:rPr>
          <w:rFonts w:ascii="Arial" w:cs="Arial" w:eastAsia="Arial" w:hAnsi="Arial"/>
          <w:sz w:val="21"/>
          <w:szCs w:val="21"/>
          <w:b w:val="1"/>
          <w:bCs w:val="1"/>
          <w:color w:val="0000FF"/>
        </w:rPr>
        <w:t xml:space="preserve"> </w:t>
      </w:r>
      <w:r>
        <w:rPr>
          <w:rFonts w:ascii="Arial" w:cs="Arial" w:eastAsia="Arial" w:hAnsi="Arial"/>
          <w:sz w:val="21"/>
          <w:szCs w:val="21"/>
          <w:b w:val="1"/>
          <w:bCs w:val="1"/>
          <w:color w:val="FF0000"/>
          <w:strike w:val="1"/>
        </w:rPr>
        <w:t>Agreement, dated July 23, 2019</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5040"/>
        <w:spacing w:after="0"/>
        <w:rPr>
          <w:sz w:val="20"/>
          <w:szCs w:val="20"/>
          <w:color w:val="auto"/>
        </w:rPr>
      </w:pPr>
      <w:r>
        <w:rPr>
          <w:rFonts w:ascii="Arial" w:cs="Arial" w:eastAsia="Arial" w:hAnsi="Arial"/>
          <w:sz w:val="21"/>
          <w:szCs w:val="21"/>
          <w:b w:val="1"/>
          <w:bCs w:val="1"/>
          <w:color w:val="auto"/>
        </w:rPr>
        <w:t>$450,000,000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-143510</wp:posOffset>
            </wp:positionV>
            <wp:extent cx="7134225"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4225" cy="8255"/>
                    </a:xfrm>
                    <a:prstGeom prst="rect">
                      <a:avLst/>
                    </a:prstGeom>
                    <a:noFill/>
                  </pic:spPr>
                </pic:pic>
              </a:graphicData>
            </a:graphic>
          </wp:anchor>
        </w:drawing>
      </w:r>
    </w:p>
    <w:p>
      <w:pPr>
        <w:spacing w:after="0" w:line="192" w:lineRule="exact"/>
        <w:rPr>
          <w:sz w:val="20"/>
          <w:szCs w:val="20"/>
          <w:color w:val="auto"/>
        </w:rPr>
      </w:pPr>
    </w:p>
    <w:p>
      <w:pPr>
        <w:ind w:left="2600"/>
        <w:spacing w:after="0"/>
        <w:rPr>
          <w:sz w:val="20"/>
          <w:szCs w:val="20"/>
          <w:color w:val="auto"/>
        </w:rPr>
      </w:pPr>
      <w:r>
        <w:rPr>
          <w:rFonts w:ascii="Arial" w:cs="Arial" w:eastAsia="Arial" w:hAnsi="Arial"/>
          <w:sz w:val="21"/>
          <w:szCs w:val="21"/>
          <w:b w:val="1"/>
          <w:bCs w:val="1"/>
          <w:color w:val="auto"/>
        </w:rPr>
        <w:t>SECOND AMENDED AND RESTATED CREDIT AGREEMENT</w:t>
      </w:r>
    </w:p>
    <w:p>
      <w:pPr>
        <w:spacing w:after="0" w:line="212" w:lineRule="exact"/>
        <w:rPr>
          <w:sz w:val="20"/>
          <w:szCs w:val="20"/>
          <w:color w:val="auto"/>
        </w:rPr>
      </w:pPr>
    </w:p>
    <w:p>
      <w:pPr>
        <w:ind w:left="3960"/>
        <w:spacing w:after="0"/>
        <w:rPr>
          <w:sz w:val="20"/>
          <w:szCs w:val="20"/>
          <w:color w:val="auto"/>
        </w:rPr>
      </w:pPr>
      <w:r>
        <w:rPr>
          <w:rFonts w:ascii="Arial" w:cs="Arial" w:eastAsia="Arial" w:hAnsi="Arial"/>
          <w:sz w:val="21"/>
          <w:szCs w:val="21"/>
          <w:b w:val="1"/>
          <w:bCs w:val="1"/>
          <w:color w:val="auto"/>
        </w:rPr>
        <w:t>DATED AS OF OCTOBER 24, 2018</w:t>
      </w:r>
    </w:p>
    <w:p>
      <w:pPr>
        <w:spacing w:after="0" w:line="22" w:lineRule="exact"/>
        <w:rPr>
          <w:sz w:val="20"/>
          <w:szCs w:val="20"/>
          <w:color w:val="auto"/>
        </w:rPr>
      </w:pPr>
    </w:p>
    <w:p>
      <w:pPr>
        <w:ind w:left="5200"/>
        <w:spacing w:after="0"/>
        <w:rPr>
          <w:sz w:val="20"/>
          <w:szCs w:val="20"/>
          <w:color w:val="auto"/>
        </w:rPr>
      </w:pPr>
      <w:r>
        <w:rPr>
          <w:rFonts w:ascii="Arial" w:cs="Arial" w:eastAsia="Arial" w:hAnsi="Arial"/>
          <w:sz w:val="21"/>
          <w:szCs w:val="21"/>
          <w:b w:val="1"/>
          <w:bCs w:val="1"/>
          <w:color w:val="auto"/>
        </w:rPr>
        <w:t>AMONG</w:t>
      </w:r>
    </w:p>
    <w:p>
      <w:pPr>
        <w:spacing w:after="0" w:line="188" w:lineRule="exact"/>
        <w:rPr>
          <w:sz w:val="20"/>
          <w:szCs w:val="20"/>
          <w:color w:val="auto"/>
        </w:rPr>
      </w:pPr>
    </w:p>
    <w:p>
      <w:pPr>
        <w:ind w:left="5000"/>
        <w:spacing w:after="0"/>
        <w:rPr>
          <w:sz w:val="20"/>
          <w:szCs w:val="20"/>
          <w:color w:val="auto"/>
        </w:rPr>
      </w:pPr>
      <w:r>
        <w:rPr>
          <w:rFonts w:ascii="Arial" w:cs="Arial" w:eastAsia="Arial" w:hAnsi="Arial"/>
          <w:sz w:val="21"/>
          <w:szCs w:val="21"/>
          <w:b w:val="1"/>
          <w:bCs w:val="1"/>
          <w:color w:val="auto"/>
        </w:rPr>
        <w:t>VIAD CORP,</w:t>
      </w:r>
    </w:p>
    <w:p>
      <w:pPr>
        <w:spacing w:after="0" w:line="212" w:lineRule="exact"/>
        <w:rPr>
          <w:sz w:val="20"/>
          <w:szCs w:val="20"/>
          <w:color w:val="auto"/>
        </w:rPr>
      </w:pPr>
    </w:p>
    <w:p>
      <w:pPr>
        <w:ind w:left="4840"/>
        <w:spacing w:after="0"/>
        <w:rPr>
          <w:sz w:val="20"/>
          <w:szCs w:val="20"/>
          <w:color w:val="auto"/>
        </w:rPr>
      </w:pPr>
      <w:r>
        <w:rPr>
          <w:rFonts w:ascii="Arial" w:cs="Arial" w:eastAsia="Arial" w:hAnsi="Arial"/>
          <w:sz w:val="21"/>
          <w:szCs w:val="21"/>
          <w:b w:val="1"/>
          <w:bCs w:val="1"/>
          <w:color w:val="auto"/>
        </w:rPr>
        <w:t>THE LENDERS,</w:t>
      </w:r>
    </w:p>
    <w:p>
      <w:pPr>
        <w:spacing w:after="0" w:line="212" w:lineRule="exact"/>
        <w:rPr>
          <w:sz w:val="20"/>
          <w:szCs w:val="20"/>
          <w:color w:val="auto"/>
        </w:rPr>
      </w:pPr>
    </w:p>
    <w:p>
      <w:pPr>
        <w:ind w:left="4000"/>
        <w:spacing w:after="0"/>
        <w:rPr>
          <w:sz w:val="20"/>
          <w:szCs w:val="20"/>
          <w:color w:val="auto"/>
        </w:rPr>
      </w:pPr>
      <w:r>
        <w:rPr>
          <w:rFonts w:ascii="Arial" w:cs="Arial" w:eastAsia="Arial" w:hAnsi="Arial"/>
          <w:sz w:val="21"/>
          <w:szCs w:val="21"/>
          <w:b w:val="1"/>
          <w:bCs w:val="1"/>
          <w:color w:val="auto"/>
        </w:rPr>
        <w:t>JPMORGAN CHASE BANK, N.A.,</w:t>
      </w:r>
    </w:p>
    <w:p>
      <w:pPr>
        <w:spacing w:after="0" w:line="212" w:lineRule="exact"/>
        <w:rPr>
          <w:sz w:val="20"/>
          <w:szCs w:val="20"/>
          <w:color w:val="auto"/>
        </w:rPr>
      </w:pPr>
    </w:p>
    <w:p>
      <w:pPr>
        <w:ind w:left="4100"/>
        <w:spacing w:after="0"/>
        <w:rPr>
          <w:sz w:val="20"/>
          <w:szCs w:val="20"/>
          <w:color w:val="auto"/>
        </w:rPr>
      </w:pPr>
      <w:r>
        <w:rPr>
          <w:rFonts w:ascii="Arial" w:cs="Arial" w:eastAsia="Arial" w:hAnsi="Arial"/>
          <w:sz w:val="21"/>
          <w:szCs w:val="21"/>
          <w:b w:val="1"/>
          <w:bCs w:val="1"/>
          <w:color w:val="auto"/>
        </w:rPr>
        <w:t>AS ADMINISTRATIVE AGENT</w:t>
      </w:r>
    </w:p>
    <w:p>
      <w:pPr>
        <w:spacing w:after="0" w:line="212" w:lineRule="exact"/>
        <w:rPr>
          <w:sz w:val="20"/>
          <w:szCs w:val="20"/>
          <w:color w:val="auto"/>
        </w:rPr>
      </w:pPr>
    </w:p>
    <w:p>
      <w:pPr>
        <w:ind w:left="5400"/>
        <w:spacing w:after="0"/>
        <w:rPr>
          <w:sz w:val="20"/>
          <w:szCs w:val="20"/>
          <w:color w:val="auto"/>
        </w:rPr>
      </w:pPr>
      <w:r>
        <w:rPr>
          <w:rFonts w:ascii="Arial" w:cs="Arial" w:eastAsia="Arial" w:hAnsi="Arial"/>
          <w:sz w:val="21"/>
          <w:szCs w:val="21"/>
          <w:b w:val="1"/>
          <w:bCs w:val="1"/>
          <w:color w:val="auto"/>
        </w:rPr>
        <w:t>AND</w:t>
      </w:r>
    </w:p>
    <w:p>
      <w:pPr>
        <w:spacing w:after="0" w:line="212" w:lineRule="exact"/>
        <w:rPr>
          <w:sz w:val="20"/>
          <w:szCs w:val="20"/>
          <w:color w:val="auto"/>
        </w:rPr>
      </w:pPr>
    </w:p>
    <w:p>
      <w:pPr>
        <w:ind w:left="1800"/>
        <w:spacing w:after="0"/>
        <w:rPr>
          <w:sz w:val="20"/>
          <w:szCs w:val="20"/>
          <w:color w:val="auto"/>
        </w:rPr>
      </w:pPr>
      <w:r>
        <w:rPr>
          <w:rFonts w:ascii="Arial" w:cs="Arial" w:eastAsia="Arial" w:hAnsi="Arial"/>
          <w:sz w:val="21"/>
          <w:szCs w:val="21"/>
          <w:b w:val="1"/>
          <w:bCs w:val="1"/>
          <w:color w:val="auto"/>
        </w:rPr>
        <w:t>BANK OF AMERICA, N.A., KEYBANK NATIONAL ASSOCIATION, U.S. BANK</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NATIONAL ASSOCIATION, WELLS FARGO BANK, N.A. AND BMO HARRIS BANK,</w:t>
      </w:r>
    </w:p>
    <w:p>
      <w:pPr>
        <w:jc w:val="center"/>
        <w:spacing w:after="0"/>
        <w:rPr>
          <w:sz w:val="20"/>
          <w:szCs w:val="20"/>
          <w:color w:val="auto"/>
        </w:rPr>
      </w:pPr>
      <w:r>
        <w:rPr>
          <w:rFonts w:ascii="Arial" w:cs="Arial" w:eastAsia="Arial" w:hAnsi="Arial"/>
          <w:sz w:val="21"/>
          <w:szCs w:val="21"/>
          <w:b w:val="1"/>
          <w:bCs w:val="1"/>
          <w:color w:val="auto"/>
        </w:rPr>
        <w:t>N.A.</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AS CO-SYNDICATION AGENTS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295910</wp:posOffset>
            </wp:positionV>
            <wp:extent cx="7134225"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422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JPMORGAN CHASE BANK, N.A.,</w:t>
      </w:r>
    </w:p>
    <w:p>
      <w:pPr>
        <w:spacing w:after="0" w:line="212"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AS SOLE LEAD ARRANGER AND SOLE BOOKRUNNER</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83820</wp:posOffset>
            </wp:positionV>
            <wp:extent cx="7150735" cy="171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25" w:right="339" w:bottom="1440" w:gutter="0" w:footer="0" w:header="0"/>
        </w:sectPr>
      </w:pPr>
    </w:p>
    <w:bookmarkStart w:id="22" w:name="page23"/>
    <w:bookmarkEnd w:id="22"/>
    <w:tbl>
      <w:tblPr>
        <w:tblLayout w:type="fixed"/>
        <w:tblInd w:w="0" w:type="dxa"/>
        <w:tblCellMar>
          <w:top w:w="0" w:type="dxa"/>
          <w:left w:w="0" w:type="dxa"/>
          <w:bottom w:w="0" w:type="dxa"/>
          <w:right w:w="0" w:type="dxa"/>
        </w:tblCellMar>
      </w:tblPr>
      <w:tr>
        <w:trPr>
          <w:trHeight w:val="278"/>
        </w:trPr>
        <w:tc>
          <w:tcPr>
            <w:tcW w:w="5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720" w:type="dxa"/>
            <w:vAlign w:val="bottom"/>
            <w:gridSpan w:val="3"/>
          </w:tcPr>
          <w:p>
            <w:pPr>
              <w:ind w:left="2960"/>
              <w:spacing w:after="0"/>
              <w:rPr>
                <w:sz w:val="20"/>
                <w:szCs w:val="20"/>
                <w:color w:val="auto"/>
              </w:rPr>
            </w:pPr>
            <w:r>
              <w:rPr>
                <w:rFonts w:ascii="Arial" w:cs="Arial" w:eastAsia="Arial" w:hAnsi="Arial"/>
                <w:sz w:val="21"/>
                <w:szCs w:val="21"/>
                <w:b w:val="1"/>
                <w:bCs w:val="1"/>
                <w:color w:val="auto"/>
              </w:rPr>
              <w:t>TABLE OF CONTENTS</w:t>
            </w:r>
          </w:p>
        </w:tc>
        <w:tc>
          <w:tcPr>
            <w:tcW w:w="9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r>
      <w:tr>
        <w:trPr>
          <w:trHeight w:val="741"/>
        </w:trPr>
        <w:tc>
          <w:tcPr>
            <w:tcW w:w="5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180" w:type="dxa"/>
            <w:vAlign w:val="bottom"/>
            <w:gridSpan w:val="4"/>
          </w:tcPr>
          <w:p>
            <w:pPr>
              <w:jc w:val="right"/>
              <w:ind w:right="182"/>
              <w:spacing w:after="0"/>
              <w:rPr>
                <w:sz w:val="20"/>
                <w:szCs w:val="20"/>
                <w:color w:val="auto"/>
              </w:rPr>
            </w:pPr>
            <w:r>
              <w:rPr>
                <w:rFonts w:ascii="Arial" w:cs="Arial" w:eastAsia="Arial" w:hAnsi="Arial"/>
                <w:sz w:val="21"/>
                <w:szCs w:val="21"/>
                <w:b w:val="1"/>
                <w:bCs w:val="1"/>
                <w:color w:val="auto"/>
              </w:rPr>
              <w:t>Page</w:t>
            </w:r>
          </w:p>
        </w:tc>
      </w:tr>
      <w:tr>
        <w:trPr>
          <w:trHeight w:val="272"/>
        </w:trPr>
        <w:tc>
          <w:tcPr>
            <w:tcW w:w="7240" w:type="dxa"/>
            <w:vAlign w:val="bottom"/>
            <w:gridSpan w:val="8"/>
          </w:tcPr>
          <w:p>
            <w:pPr>
              <w:spacing w:after="0"/>
              <w:rPr>
                <w:sz w:val="20"/>
                <w:szCs w:val="20"/>
                <w:color w:val="auto"/>
              </w:rPr>
            </w:pPr>
            <w:r>
              <w:rPr>
                <w:rFonts w:ascii="Arial" w:cs="Arial" w:eastAsia="Arial" w:hAnsi="Arial"/>
                <w:sz w:val="21"/>
                <w:szCs w:val="21"/>
                <w:color w:val="auto"/>
              </w:rPr>
              <w:t>ARTICLE I DEFINITIONS, ETC.</w:t>
            </w:r>
          </w:p>
        </w:tc>
        <w:tc>
          <w:tcPr>
            <w:tcW w:w="1180" w:type="dxa"/>
            <w:vAlign w:val="bottom"/>
            <w:gridSpan w:val="4"/>
          </w:tcPr>
          <w:p>
            <w:pPr>
              <w:jc w:val="right"/>
              <w:spacing w:after="0"/>
              <w:rPr>
                <w:sz w:val="20"/>
                <w:szCs w:val="20"/>
                <w:color w:val="auto"/>
              </w:rPr>
            </w:pPr>
            <w:r>
              <w:rPr>
                <w:rFonts w:ascii="Arial" w:cs="Arial" w:eastAsia="Arial" w:hAnsi="Arial"/>
                <w:sz w:val="21"/>
                <w:szCs w:val="21"/>
                <w:color w:val="auto"/>
              </w:rPr>
              <w:t>1</w:t>
            </w:r>
          </w:p>
        </w:tc>
      </w:tr>
      <w:tr>
        <w:trPr>
          <w:trHeight w:val="319"/>
        </w:trPr>
        <w:tc>
          <w:tcPr>
            <w:tcW w:w="500" w:type="dxa"/>
            <w:vAlign w:val="bottom"/>
          </w:tcPr>
          <w:p>
            <w:pPr>
              <w:spacing w:after="0"/>
              <w:rPr>
                <w:sz w:val="20"/>
                <w:szCs w:val="20"/>
                <w:color w:val="auto"/>
              </w:rPr>
            </w:pPr>
            <w:r>
              <w:rPr>
                <w:rFonts w:ascii="Arial" w:cs="Arial" w:eastAsia="Arial" w:hAnsi="Arial"/>
                <w:sz w:val="20"/>
                <w:szCs w:val="20"/>
                <w:color w:val="auto"/>
              </w:rPr>
              <w:t>1.1</w:t>
            </w:r>
          </w:p>
        </w:tc>
        <w:tc>
          <w:tcPr>
            <w:tcW w:w="6740" w:type="dxa"/>
            <w:vAlign w:val="bottom"/>
            <w:gridSpan w:val="7"/>
          </w:tcPr>
          <w:p>
            <w:pPr>
              <w:ind w:left="140"/>
              <w:spacing w:after="0"/>
              <w:rPr>
                <w:sz w:val="20"/>
                <w:szCs w:val="20"/>
                <w:color w:val="auto"/>
              </w:rPr>
            </w:pPr>
            <w:r>
              <w:rPr>
                <w:rFonts w:ascii="Arial" w:cs="Arial" w:eastAsia="Arial" w:hAnsi="Arial"/>
                <w:sz w:val="20"/>
                <w:szCs w:val="20"/>
                <w:color w:val="auto"/>
              </w:rPr>
              <w:t>Definitions</w:t>
            </w:r>
            <w:r>
              <w:rPr>
                <w:rFonts w:ascii="Arial" w:cs="Arial" w:eastAsia="Arial" w:hAnsi="Arial"/>
                <w:sz w:val="20"/>
                <w:szCs w:val="20"/>
                <w:color w:val="FF0000"/>
              </w:rPr>
              <w:t>.</w:t>
            </w:r>
          </w:p>
        </w:tc>
        <w:tc>
          <w:tcPr>
            <w:tcW w:w="1180" w:type="dxa"/>
            <w:vAlign w:val="bottom"/>
            <w:gridSpan w:val="4"/>
          </w:tcPr>
          <w:p>
            <w:pPr>
              <w:jc w:val="right"/>
              <w:spacing w:after="0"/>
              <w:rPr>
                <w:sz w:val="20"/>
                <w:szCs w:val="20"/>
                <w:color w:val="auto"/>
              </w:rPr>
            </w:pPr>
            <w:r>
              <w:rPr>
                <w:rFonts w:ascii="Arial" w:cs="Arial" w:eastAsia="Arial" w:hAnsi="Arial"/>
                <w:sz w:val="21"/>
                <w:szCs w:val="21"/>
                <w:color w:val="auto"/>
              </w:rPr>
              <w:t>1</w:t>
            </w:r>
          </w:p>
        </w:tc>
      </w:tr>
      <w:tr>
        <w:trPr>
          <w:trHeight w:val="203"/>
        </w:trPr>
        <w:tc>
          <w:tcPr>
            <w:tcW w:w="500" w:type="dxa"/>
            <w:vAlign w:val="bottom"/>
          </w:tcPr>
          <w:p>
            <w:pPr>
              <w:spacing w:after="0" w:line="204" w:lineRule="exact"/>
              <w:rPr>
                <w:sz w:val="20"/>
                <w:szCs w:val="20"/>
                <w:color w:val="auto"/>
              </w:rPr>
            </w:pPr>
            <w:r>
              <w:rPr>
                <w:rFonts w:ascii="Arial" w:cs="Arial" w:eastAsia="Arial" w:hAnsi="Arial"/>
                <w:sz w:val="20"/>
                <w:szCs w:val="20"/>
                <w:color w:val="auto"/>
              </w:rPr>
              <w:t>1.2</w:t>
            </w:r>
          </w:p>
        </w:tc>
        <w:tc>
          <w:tcPr>
            <w:tcW w:w="6740" w:type="dxa"/>
            <w:vAlign w:val="bottom"/>
            <w:gridSpan w:val="7"/>
          </w:tcPr>
          <w:p>
            <w:pPr>
              <w:ind w:left="140"/>
              <w:spacing w:after="0" w:line="204" w:lineRule="exact"/>
              <w:rPr>
                <w:sz w:val="20"/>
                <w:szCs w:val="20"/>
                <w:color w:val="auto"/>
              </w:rPr>
            </w:pPr>
            <w:r>
              <w:rPr>
                <w:rFonts w:ascii="Arial" w:cs="Arial" w:eastAsia="Arial" w:hAnsi="Arial"/>
                <w:sz w:val="20"/>
                <w:szCs w:val="20"/>
                <w:color w:val="auto"/>
              </w:rPr>
              <w:t>Classification of Loans and Advances</w:t>
            </w:r>
            <w:r>
              <w:rPr>
                <w:rFonts w:ascii="Arial" w:cs="Arial" w:eastAsia="Arial" w:hAnsi="Arial"/>
                <w:sz w:val="20"/>
                <w:szCs w:val="20"/>
                <w:color w:val="FF0000"/>
              </w:rPr>
              <w:t>.</w:t>
            </w:r>
          </w:p>
        </w:tc>
        <w:tc>
          <w:tcPr>
            <w:tcW w:w="940" w:type="dxa"/>
            <w:vAlign w:val="bottom"/>
          </w:tcPr>
          <w:p>
            <w:pPr>
              <w:ind w:left="760"/>
              <w:spacing w:after="0" w:line="204" w:lineRule="exact"/>
              <w:rPr>
                <w:sz w:val="20"/>
                <w:szCs w:val="20"/>
                <w:color w:val="auto"/>
              </w:rPr>
            </w:pPr>
            <w:r>
              <w:rPr>
                <w:rFonts w:ascii="Arial" w:cs="Arial" w:eastAsia="Arial" w:hAnsi="Arial"/>
                <w:sz w:val="20"/>
                <w:szCs w:val="20"/>
                <w:color w:val="FF0000"/>
                <w:strike w:val="1"/>
                <w:w w:val="71"/>
              </w:rPr>
              <w:t>25</w:t>
            </w:r>
          </w:p>
        </w:tc>
        <w:tc>
          <w:tcPr>
            <w:tcW w:w="240" w:type="dxa"/>
            <w:vAlign w:val="bottom"/>
            <w:gridSpan w:val="3"/>
          </w:tcPr>
          <w:p>
            <w:pPr>
              <w:jc w:val="right"/>
              <w:spacing w:after="0" w:line="204" w:lineRule="exact"/>
              <w:rPr>
                <w:sz w:val="20"/>
                <w:szCs w:val="20"/>
                <w:color w:val="auto"/>
              </w:rPr>
            </w:pPr>
            <w:r>
              <w:rPr>
                <w:rFonts w:ascii="Arial" w:cs="Arial" w:eastAsia="Arial" w:hAnsi="Arial"/>
                <w:sz w:val="20"/>
                <w:szCs w:val="20"/>
                <w:color w:val="0000FF"/>
                <w:w w:val="98"/>
              </w:rPr>
              <w:t>26</w:t>
            </w:r>
          </w:p>
        </w:tc>
      </w:tr>
      <w:tr>
        <w:trPr>
          <w:trHeight w:val="20"/>
        </w:trPr>
        <w:tc>
          <w:tcPr>
            <w:tcW w:w="5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7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1.3</w:t>
            </w:r>
          </w:p>
        </w:tc>
        <w:tc>
          <w:tcPr>
            <w:tcW w:w="900" w:type="dxa"/>
            <w:vAlign w:val="bottom"/>
          </w:tcPr>
          <w:p>
            <w:pPr>
              <w:ind w:left="140"/>
              <w:spacing w:after="0" w:line="207" w:lineRule="exact"/>
              <w:rPr>
                <w:sz w:val="20"/>
                <w:szCs w:val="20"/>
                <w:color w:val="auto"/>
              </w:rPr>
            </w:pPr>
            <w:r>
              <w:rPr>
                <w:rFonts w:ascii="Arial" w:cs="Arial" w:eastAsia="Arial" w:hAnsi="Arial"/>
                <w:sz w:val="20"/>
                <w:szCs w:val="20"/>
                <w:color w:val="auto"/>
                <w:w w:val="83"/>
              </w:rPr>
              <w:t>Terms Ge</w:t>
            </w:r>
          </w:p>
        </w:tc>
        <w:tc>
          <w:tcPr>
            <w:tcW w:w="100" w:type="dxa"/>
            <w:vAlign w:val="bottom"/>
            <w:gridSpan w:val="2"/>
          </w:tcPr>
          <w:p>
            <w:pPr>
              <w:spacing w:after="0" w:line="207" w:lineRule="exact"/>
              <w:rPr>
                <w:sz w:val="20"/>
                <w:szCs w:val="20"/>
                <w:color w:val="auto"/>
              </w:rPr>
            </w:pPr>
            <w:r>
              <w:rPr>
                <w:rFonts w:ascii="Arial" w:cs="Arial" w:eastAsia="Arial" w:hAnsi="Arial"/>
                <w:sz w:val="20"/>
                <w:szCs w:val="20"/>
                <w:color w:val="auto"/>
                <w:strike w:val="1"/>
                <w:w w:val="71"/>
              </w:rPr>
              <w:t>n</w:t>
            </w:r>
          </w:p>
        </w:tc>
        <w:tc>
          <w:tcPr>
            <w:tcW w:w="5740" w:type="dxa"/>
            <w:vAlign w:val="bottom"/>
            <w:gridSpan w:val="4"/>
          </w:tcPr>
          <w:p>
            <w:pPr>
              <w:spacing w:after="0" w:line="207" w:lineRule="exact"/>
              <w:rPr>
                <w:sz w:val="20"/>
                <w:szCs w:val="20"/>
                <w:color w:val="auto"/>
              </w:rPr>
            </w:pPr>
            <w:r>
              <w:rPr>
                <w:rFonts w:ascii="Arial" w:cs="Arial" w:eastAsia="Arial" w:hAnsi="Arial"/>
                <w:sz w:val="20"/>
                <w:szCs w:val="20"/>
                <w:color w:val="auto"/>
              </w:rPr>
              <w:t>erally</w:t>
            </w:r>
            <w:r>
              <w:rPr>
                <w:rFonts w:ascii="Arial" w:cs="Arial" w:eastAsia="Arial" w:hAnsi="Arial"/>
                <w:sz w:val="20"/>
                <w:szCs w:val="20"/>
                <w:color w:val="FF0000"/>
              </w:rPr>
              <w:t>.</w:t>
            </w:r>
          </w:p>
        </w:tc>
        <w:tc>
          <w:tcPr>
            <w:tcW w:w="940" w:type="dxa"/>
            <w:vAlign w:val="bottom"/>
          </w:tcPr>
          <w:p>
            <w:pPr>
              <w:ind w:left="760"/>
              <w:spacing w:after="0" w:line="207" w:lineRule="exact"/>
              <w:rPr>
                <w:sz w:val="20"/>
                <w:szCs w:val="20"/>
                <w:color w:val="auto"/>
              </w:rPr>
            </w:pPr>
            <w:r>
              <w:rPr>
                <w:rFonts w:ascii="Arial" w:cs="Arial" w:eastAsia="Arial" w:hAnsi="Arial"/>
                <w:sz w:val="20"/>
                <w:szCs w:val="20"/>
                <w:color w:val="FF0000"/>
                <w:strike w:val="1"/>
                <w:w w:val="71"/>
              </w:rPr>
              <w:t>25</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26</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1.4</w:t>
            </w:r>
          </w:p>
        </w:tc>
        <w:tc>
          <w:tcPr>
            <w:tcW w:w="6740" w:type="dxa"/>
            <w:vAlign w:val="bottom"/>
            <w:gridSpan w:val="7"/>
          </w:tcPr>
          <w:p>
            <w:pPr>
              <w:ind w:left="140"/>
              <w:spacing w:after="0" w:line="207" w:lineRule="exact"/>
              <w:rPr>
                <w:sz w:val="20"/>
                <w:szCs w:val="20"/>
                <w:color w:val="auto"/>
              </w:rPr>
            </w:pPr>
            <w:r>
              <w:rPr>
                <w:rFonts w:ascii="Arial" w:cs="Arial" w:eastAsia="Arial" w:hAnsi="Arial"/>
                <w:sz w:val="20"/>
                <w:szCs w:val="20"/>
                <w:color w:val="auto"/>
              </w:rPr>
              <w:t>Foreign Currency Calculations</w:t>
            </w:r>
            <w:r>
              <w:rPr>
                <w:rFonts w:ascii="Arial" w:cs="Arial" w:eastAsia="Arial" w:hAnsi="Arial"/>
                <w:sz w:val="20"/>
                <w:szCs w:val="20"/>
                <w:color w:val="FF0000"/>
              </w:rPr>
              <w:t>.</w:t>
            </w:r>
          </w:p>
        </w:tc>
        <w:tc>
          <w:tcPr>
            <w:tcW w:w="980" w:type="dxa"/>
            <w:vAlign w:val="bottom"/>
            <w:gridSpan w:val="2"/>
          </w:tcPr>
          <w:p>
            <w:pPr>
              <w:ind w:left="760"/>
              <w:spacing w:after="0" w:line="207" w:lineRule="exact"/>
              <w:rPr>
                <w:sz w:val="20"/>
                <w:szCs w:val="20"/>
                <w:color w:val="auto"/>
              </w:rPr>
            </w:pPr>
            <w:r>
              <w:rPr>
                <w:rFonts w:ascii="Arial" w:cs="Arial" w:eastAsia="Arial" w:hAnsi="Arial"/>
                <w:sz w:val="20"/>
                <w:szCs w:val="20"/>
                <w:color w:val="FF0000"/>
                <w:strike w:val="1"/>
                <w:w w:val="89"/>
              </w:rPr>
              <w:t>25</w:t>
            </w:r>
          </w:p>
        </w:tc>
        <w:tc>
          <w:tcPr>
            <w:tcW w:w="20" w:type="dxa"/>
            <w:vAlign w:val="bottom"/>
          </w:tcPr>
          <w:p>
            <w:pPr>
              <w:spacing w:after="0"/>
              <w:rPr>
                <w:sz w:val="17"/>
                <w:szCs w:val="17"/>
                <w:color w:val="auto"/>
              </w:rPr>
            </w:pPr>
          </w:p>
        </w:tc>
        <w:tc>
          <w:tcPr>
            <w:tcW w:w="180" w:type="dxa"/>
            <w:vAlign w:val="bottom"/>
            <w:tcBorders>
              <w:top w:val="single" w:sz="8" w:color="0000FF"/>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27</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1.5</w:t>
            </w:r>
          </w:p>
        </w:tc>
        <w:tc>
          <w:tcPr>
            <w:tcW w:w="6740" w:type="dxa"/>
            <w:vAlign w:val="bottom"/>
            <w:gridSpan w:val="7"/>
          </w:tcPr>
          <w:p>
            <w:pPr>
              <w:ind w:left="140"/>
              <w:spacing w:after="0" w:line="207" w:lineRule="exact"/>
              <w:rPr>
                <w:sz w:val="20"/>
                <w:szCs w:val="20"/>
                <w:color w:val="auto"/>
              </w:rPr>
            </w:pPr>
            <w:r>
              <w:rPr>
                <w:rFonts w:ascii="Arial" w:cs="Arial" w:eastAsia="Arial" w:hAnsi="Arial"/>
                <w:sz w:val="20"/>
                <w:szCs w:val="20"/>
                <w:color w:val="auto"/>
              </w:rPr>
              <w:t>Interest Rates</w:t>
            </w:r>
            <w:r>
              <w:rPr>
                <w:rFonts w:ascii="Arial" w:cs="Arial" w:eastAsia="Arial" w:hAnsi="Arial"/>
                <w:sz w:val="20"/>
                <w:szCs w:val="20"/>
                <w:color w:val="FF0000"/>
              </w:rPr>
              <w:t>.</w:t>
            </w:r>
          </w:p>
        </w:tc>
        <w:tc>
          <w:tcPr>
            <w:tcW w:w="980" w:type="dxa"/>
            <w:vAlign w:val="bottom"/>
            <w:gridSpan w:val="2"/>
          </w:tcPr>
          <w:p>
            <w:pPr>
              <w:ind w:left="760"/>
              <w:spacing w:after="0" w:line="207" w:lineRule="exact"/>
              <w:rPr>
                <w:sz w:val="20"/>
                <w:szCs w:val="20"/>
                <w:color w:val="auto"/>
              </w:rPr>
            </w:pPr>
            <w:r>
              <w:rPr>
                <w:rFonts w:ascii="Arial" w:cs="Arial" w:eastAsia="Arial" w:hAnsi="Arial"/>
                <w:sz w:val="20"/>
                <w:szCs w:val="20"/>
                <w:color w:val="FF0000"/>
                <w:strike w:val="1"/>
                <w:w w:val="89"/>
              </w:rPr>
              <w:t>25</w:t>
            </w:r>
          </w:p>
        </w:tc>
        <w:tc>
          <w:tcPr>
            <w:tcW w:w="20" w:type="dxa"/>
            <w:vAlign w:val="bottom"/>
          </w:tcPr>
          <w:p>
            <w:pPr>
              <w:spacing w:after="0"/>
              <w:rPr>
                <w:sz w:val="17"/>
                <w:szCs w:val="17"/>
                <w:color w:val="auto"/>
              </w:rPr>
            </w:pPr>
          </w:p>
        </w:tc>
        <w:tc>
          <w:tcPr>
            <w:tcW w:w="180" w:type="dxa"/>
            <w:vAlign w:val="bottom"/>
            <w:tcBorders>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27</w:t>
            </w:r>
          </w:p>
        </w:tc>
      </w:tr>
      <w:tr>
        <w:trPr>
          <w:trHeight w:val="446"/>
        </w:trPr>
        <w:tc>
          <w:tcPr>
            <w:tcW w:w="7240" w:type="dxa"/>
            <w:vAlign w:val="bottom"/>
            <w:gridSpan w:val="8"/>
          </w:tcPr>
          <w:p>
            <w:pPr>
              <w:spacing w:after="0"/>
              <w:rPr>
                <w:sz w:val="20"/>
                <w:szCs w:val="20"/>
                <w:color w:val="auto"/>
              </w:rPr>
            </w:pPr>
            <w:r>
              <w:rPr>
                <w:rFonts w:ascii="Arial" w:cs="Arial" w:eastAsia="Arial" w:hAnsi="Arial"/>
                <w:sz w:val="21"/>
                <w:szCs w:val="21"/>
                <w:color w:val="auto"/>
              </w:rPr>
              <w:t>ARTICLE II THE CREDITS</w:t>
            </w:r>
          </w:p>
        </w:tc>
        <w:tc>
          <w:tcPr>
            <w:tcW w:w="980" w:type="dxa"/>
            <w:vAlign w:val="bottom"/>
            <w:gridSpan w:val="2"/>
          </w:tcPr>
          <w:p>
            <w:pPr>
              <w:ind w:left="760"/>
              <w:spacing w:after="0"/>
              <w:rPr>
                <w:sz w:val="20"/>
                <w:szCs w:val="20"/>
                <w:color w:val="auto"/>
              </w:rPr>
            </w:pPr>
            <w:r>
              <w:rPr>
                <w:rFonts w:ascii="Arial" w:cs="Arial" w:eastAsia="Arial" w:hAnsi="Arial"/>
                <w:sz w:val="21"/>
                <w:szCs w:val="21"/>
                <w:color w:val="FF0000"/>
                <w:strike w:val="1"/>
                <w:w w:val="85"/>
              </w:rPr>
              <w:t>26</w:t>
            </w:r>
          </w:p>
        </w:tc>
        <w:tc>
          <w:tcPr>
            <w:tcW w:w="200" w:type="dxa"/>
            <w:vAlign w:val="bottom"/>
            <w:tcBorders>
              <w:bottom w:val="single" w:sz="8" w:color="0000FF"/>
            </w:tcBorders>
            <w:gridSpan w:val="2"/>
          </w:tcPr>
          <w:p>
            <w:pPr>
              <w:jc w:val="right"/>
              <w:spacing w:after="0"/>
              <w:rPr>
                <w:sz w:val="20"/>
                <w:szCs w:val="20"/>
                <w:color w:val="auto"/>
              </w:rPr>
            </w:pPr>
            <w:r>
              <w:rPr>
                <w:rFonts w:ascii="Arial" w:cs="Arial" w:eastAsia="Arial" w:hAnsi="Arial"/>
                <w:sz w:val="21"/>
                <w:szCs w:val="21"/>
                <w:color w:val="0000FF"/>
                <w:w w:val="76"/>
              </w:rPr>
              <w:t>27</w:t>
            </w:r>
          </w:p>
        </w:tc>
      </w:tr>
      <w:tr>
        <w:trPr>
          <w:trHeight w:val="406"/>
        </w:trPr>
        <w:tc>
          <w:tcPr>
            <w:tcW w:w="500" w:type="dxa"/>
            <w:vAlign w:val="bottom"/>
          </w:tcPr>
          <w:p>
            <w:pPr>
              <w:spacing w:after="0"/>
              <w:rPr>
                <w:sz w:val="20"/>
                <w:szCs w:val="20"/>
                <w:color w:val="auto"/>
              </w:rPr>
            </w:pPr>
            <w:r>
              <w:rPr>
                <w:rFonts w:ascii="Arial" w:cs="Arial" w:eastAsia="Arial" w:hAnsi="Arial"/>
                <w:sz w:val="20"/>
                <w:szCs w:val="20"/>
                <w:color w:val="auto"/>
              </w:rPr>
              <w:t>2.1</w:t>
            </w:r>
          </w:p>
        </w:tc>
        <w:tc>
          <w:tcPr>
            <w:tcW w:w="6740" w:type="dxa"/>
            <w:vAlign w:val="bottom"/>
            <w:gridSpan w:val="7"/>
          </w:tcPr>
          <w:p>
            <w:pPr>
              <w:ind w:left="140"/>
              <w:spacing w:after="0"/>
              <w:rPr>
                <w:sz w:val="20"/>
                <w:szCs w:val="20"/>
                <w:color w:val="auto"/>
              </w:rPr>
            </w:pPr>
            <w:r>
              <w:rPr>
                <w:rFonts w:ascii="Arial" w:cs="Arial" w:eastAsia="Arial" w:hAnsi="Arial"/>
                <w:sz w:val="20"/>
                <w:szCs w:val="20"/>
                <w:color w:val="auto"/>
              </w:rPr>
              <w:t>Commitments</w:t>
            </w:r>
            <w:r>
              <w:rPr>
                <w:rFonts w:ascii="Arial" w:cs="Arial" w:eastAsia="Arial" w:hAnsi="Arial"/>
                <w:sz w:val="20"/>
                <w:szCs w:val="20"/>
                <w:color w:val="FF0000"/>
              </w:rPr>
              <w:t>.</w:t>
            </w:r>
          </w:p>
        </w:tc>
        <w:tc>
          <w:tcPr>
            <w:tcW w:w="1000" w:type="dxa"/>
            <w:vAlign w:val="bottom"/>
            <w:gridSpan w:val="3"/>
          </w:tcPr>
          <w:p>
            <w:pPr>
              <w:ind w:left="760"/>
              <w:spacing w:after="0"/>
              <w:rPr>
                <w:sz w:val="20"/>
                <w:szCs w:val="20"/>
                <w:color w:val="auto"/>
              </w:rPr>
            </w:pPr>
            <w:r>
              <w:rPr>
                <w:rFonts w:ascii="Arial" w:cs="Arial" w:eastAsia="Arial" w:hAnsi="Arial"/>
                <w:sz w:val="20"/>
                <w:szCs w:val="20"/>
                <w:color w:val="FF0000"/>
                <w:strike w:val="1"/>
                <w:w w:val="98"/>
              </w:rPr>
              <w:t>26</w:t>
            </w:r>
          </w:p>
        </w:tc>
        <w:tc>
          <w:tcPr>
            <w:tcW w:w="180" w:type="dxa"/>
            <w:vAlign w:val="bottom"/>
            <w:tcBorders>
              <w:bottom w:val="single" w:sz="8" w:color="0000FF"/>
            </w:tcBorders>
          </w:tcPr>
          <w:p>
            <w:pPr>
              <w:jc w:val="right"/>
              <w:spacing w:after="0"/>
              <w:rPr>
                <w:sz w:val="20"/>
                <w:szCs w:val="20"/>
                <w:color w:val="auto"/>
              </w:rPr>
            </w:pPr>
            <w:r>
              <w:rPr>
                <w:rFonts w:ascii="Arial" w:cs="Arial" w:eastAsia="Arial" w:hAnsi="Arial"/>
                <w:sz w:val="20"/>
                <w:szCs w:val="20"/>
                <w:color w:val="0000FF"/>
                <w:w w:val="71"/>
              </w:rPr>
              <w:t>27</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2.2</w:t>
            </w:r>
          </w:p>
        </w:tc>
        <w:tc>
          <w:tcPr>
            <w:tcW w:w="6740" w:type="dxa"/>
            <w:vAlign w:val="bottom"/>
            <w:gridSpan w:val="7"/>
          </w:tcPr>
          <w:p>
            <w:pPr>
              <w:ind w:left="140"/>
              <w:spacing w:after="0" w:line="207" w:lineRule="exact"/>
              <w:rPr>
                <w:sz w:val="20"/>
                <w:szCs w:val="20"/>
                <w:color w:val="auto"/>
              </w:rPr>
            </w:pPr>
            <w:r>
              <w:rPr>
                <w:rFonts w:ascii="Arial" w:cs="Arial" w:eastAsia="Arial" w:hAnsi="Arial"/>
                <w:sz w:val="20"/>
                <w:szCs w:val="20"/>
                <w:color w:val="auto"/>
              </w:rPr>
              <w:t>Required Payments</w:t>
            </w:r>
            <w:r>
              <w:rPr>
                <w:rFonts w:ascii="Arial" w:cs="Arial" w:eastAsia="Arial" w:hAnsi="Arial"/>
                <w:sz w:val="20"/>
                <w:szCs w:val="20"/>
                <w:color w:val="FF0000"/>
              </w:rPr>
              <w:t>.</w:t>
            </w:r>
          </w:p>
        </w:tc>
        <w:tc>
          <w:tcPr>
            <w:tcW w:w="1000" w:type="dxa"/>
            <w:vAlign w:val="bottom"/>
            <w:gridSpan w:val="3"/>
          </w:tcPr>
          <w:p>
            <w:pPr>
              <w:ind w:left="760"/>
              <w:spacing w:after="0" w:line="207" w:lineRule="exact"/>
              <w:rPr>
                <w:sz w:val="20"/>
                <w:szCs w:val="20"/>
                <w:color w:val="auto"/>
              </w:rPr>
            </w:pPr>
            <w:r>
              <w:rPr>
                <w:rFonts w:ascii="Arial" w:cs="Arial" w:eastAsia="Arial" w:hAnsi="Arial"/>
                <w:sz w:val="20"/>
                <w:szCs w:val="20"/>
                <w:color w:val="FF0000"/>
                <w:strike w:val="1"/>
                <w:w w:val="98"/>
              </w:rPr>
              <w:t>26</w:t>
            </w:r>
          </w:p>
        </w:tc>
        <w:tc>
          <w:tcPr>
            <w:tcW w:w="180" w:type="dxa"/>
            <w:vAlign w:val="bottom"/>
            <w:tcBorders>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27</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2.3</w:t>
            </w:r>
          </w:p>
        </w:tc>
        <w:tc>
          <w:tcPr>
            <w:tcW w:w="6740" w:type="dxa"/>
            <w:vAlign w:val="bottom"/>
            <w:gridSpan w:val="7"/>
          </w:tcPr>
          <w:p>
            <w:pPr>
              <w:ind w:left="140"/>
              <w:spacing w:after="0" w:line="207" w:lineRule="exact"/>
              <w:rPr>
                <w:sz w:val="20"/>
                <w:szCs w:val="20"/>
                <w:color w:val="auto"/>
              </w:rPr>
            </w:pPr>
            <w:r>
              <w:rPr>
                <w:rFonts w:ascii="Arial" w:cs="Arial" w:eastAsia="Arial" w:hAnsi="Arial"/>
                <w:sz w:val="20"/>
                <w:szCs w:val="20"/>
                <w:color w:val="auto"/>
              </w:rPr>
              <w:t>Ratable Loans</w:t>
            </w:r>
            <w:r>
              <w:rPr>
                <w:rFonts w:ascii="Arial" w:cs="Arial" w:eastAsia="Arial" w:hAnsi="Arial"/>
                <w:sz w:val="20"/>
                <w:szCs w:val="20"/>
                <w:color w:val="FF0000"/>
              </w:rPr>
              <w:t>.</w:t>
            </w:r>
          </w:p>
        </w:tc>
        <w:tc>
          <w:tcPr>
            <w:tcW w:w="1000" w:type="dxa"/>
            <w:vAlign w:val="bottom"/>
            <w:gridSpan w:val="3"/>
          </w:tcPr>
          <w:p>
            <w:pPr>
              <w:ind w:left="760"/>
              <w:spacing w:after="0" w:line="207" w:lineRule="exact"/>
              <w:rPr>
                <w:sz w:val="20"/>
                <w:szCs w:val="20"/>
                <w:color w:val="auto"/>
              </w:rPr>
            </w:pPr>
            <w:r>
              <w:rPr>
                <w:rFonts w:ascii="Arial" w:cs="Arial" w:eastAsia="Arial" w:hAnsi="Arial"/>
                <w:sz w:val="20"/>
                <w:szCs w:val="20"/>
                <w:color w:val="FF0000"/>
                <w:strike w:val="1"/>
                <w:w w:val="98"/>
              </w:rPr>
              <w:t>27</w:t>
            </w:r>
          </w:p>
        </w:tc>
        <w:tc>
          <w:tcPr>
            <w:tcW w:w="180" w:type="dxa"/>
            <w:vAlign w:val="bottom"/>
            <w:tcBorders>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28</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2.4</w:t>
            </w:r>
          </w:p>
        </w:tc>
        <w:tc>
          <w:tcPr>
            <w:tcW w:w="6740" w:type="dxa"/>
            <w:vAlign w:val="bottom"/>
            <w:gridSpan w:val="7"/>
          </w:tcPr>
          <w:p>
            <w:pPr>
              <w:ind w:left="140"/>
              <w:spacing w:after="0" w:line="207" w:lineRule="exact"/>
              <w:rPr>
                <w:sz w:val="20"/>
                <w:szCs w:val="20"/>
                <w:color w:val="auto"/>
              </w:rPr>
            </w:pPr>
            <w:r>
              <w:rPr>
                <w:rFonts w:ascii="Arial" w:cs="Arial" w:eastAsia="Arial" w:hAnsi="Arial"/>
                <w:sz w:val="20"/>
                <w:szCs w:val="20"/>
                <w:color w:val="auto"/>
              </w:rPr>
              <w:t>Types of Advances</w:t>
            </w:r>
            <w:r>
              <w:rPr>
                <w:rFonts w:ascii="Arial" w:cs="Arial" w:eastAsia="Arial" w:hAnsi="Arial"/>
                <w:sz w:val="20"/>
                <w:szCs w:val="20"/>
                <w:color w:val="FF0000"/>
              </w:rPr>
              <w:t>.</w:t>
            </w:r>
          </w:p>
        </w:tc>
        <w:tc>
          <w:tcPr>
            <w:tcW w:w="1000" w:type="dxa"/>
            <w:vAlign w:val="bottom"/>
            <w:gridSpan w:val="3"/>
          </w:tcPr>
          <w:p>
            <w:pPr>
              <w:ind w:left="760"/>
              <w:spacing w:after="0" w:line="207" w:lineRule="exact"/>
              <w:rPr>
                <w:sz w:val="20"/>
                <w:szCs w:val="20"/>
                <w:color w:val="auto"/>
              </w:rPr>
            </w:pPr>
            <w:r>
              <w:rPr>
                <w:rFonts w:ascii="Arial" w:cs="Arial" w:eastAsia="Arial" w:hAnsi="Arial"/>
                <w:sz w:val="20"/>
                <w:szCs w:val="20"/>
                <w:color w:val="FF0000"/>
                <w:strike w:val="1"/>
                <w:w w:val="98"/>
              </w:rPr>
              <w:t>27</w:t>
            </w:r>
          </w:p>
        </w:tc>
        <w:tc>
          <w:tcPr>
            <w:tcW w:w="180" w:type="dxa"/>
            <w:vAlign w:val="bottom"/>
            <w:tcBorders>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28</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2.5</w:t>
            </w:r>
          </w:p>
        </w:tc>
        <w:tc>
          <w:tcPr>
            <w:tcW w:w="6740" w:type="dxa"/>
            <w:vAlign w:val="bottom"/>
            <w:gridSpan w:val="7"/>
          </w:tcPr>
          <w:p>
            <w:pPr>
              <w:ind w:left="140"/>
              <w:spacing w:after="0" w:line="207" w:lineRule="exact"/>
              <w:rPr>
                <w:sz w:val="20"/>
                <w:szCs w:val="20"/>
                <w:color w:val="auto"/>
              </w:rPr>
            </w:pPr>
            <w:r>
              <w:rPr>
                <w:rFonts w:ascii="Arial" w:cs="Arial" w:eastAsia="Arial" w:hAnsi="Arial"/>
                <w:sz w:val="20"/>
                <w:szCs w:val="20"/>
                <w:color w:val="auto"/>
              </w:rPr>
              <w:t>Swingline Loans</w:t>
            </w:r>
            <w:r>
              <w:rPr>
                <w:rFonts w:ascii="Arial" w:cs="Arial" w:eastAsia="Arial" w:hAnsi="Arial"/>
                <w:sz w:val="20"/>
                <w:szCs w:val="20"/>
                <w:color w:val="FF0000"/>
              </w:rPr>
              <w:t>.</w:t>
            </w:r>
          </w:p>
        </w:tc>
        <w:tc>
          <w:tcPr>
            <w:tcW w:w="1000" w:type="dxa"/>
            <w:vAlign w:val="bottom"/>
            <w:gridSpan w:val="3"/>
          </w:tcPr>
          <w:p>
            <w:pPr>
              <w:ind w:left="760"/>
              <w:spacing w:after="0" w:line="207" w:lineRule="exact"/>
              <w:rPr>
                <w:sz w:val="20"/>
                <w:szCs w:val="20"/>
                <w:color w:val="auto"/>
              </w:rPr>
            </w:pPr>
            <w:r>
              <w:rPr>
                <w:rFonts w:ascii="Arial" w:cs="Arial" w:eastAsia="Arial" w:hAnsi="Arial"/>
                <w:sz w:val="20"/>
                <w:szCs w:val="20"/>
                <w:color w:val="FF0000"/>
                <w:strike w:val="1"/>
                <w:w w:val="98"/>
              </w:rPr>
              <w:t>27</w:t>
            </w:r>
          </w:p>
        </w:tc>
        <w:tc>
          <w:tcPr>
            <w:tcW w:w="180" w:type="dxa"/>
            <w:vAlign w:val="bottom"/>
            <w:tcBorders>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28</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2.6</w:t>
            </w:r>
          </w:p>
        </w:tc>
        <w:tc>
          <w:tcPr>
            <w:tcW w:w="5740" w:type="dxa"/>
            <w:vAlign w:val="bottom"/>
            <w:gridSpan w:val="5"/>
          </w:tcPr>
          <w:p>
            <w:pPr>
              <w:ind w:left="140"/>
              <w:spacing w:after="0" w:line="207" w:lineRule="exact"/>
              <w:rPr>
                <w:sz w:val="20"/>
                <w:szCs w:val="20"/>
                <w:color w:val="auto"/>
              </w:rPr>
            </w:pPr>
            <w:r>
              <w:rPr>
                <w:rFonts w:ascii="Arial" w:cs="Arial" w:eastAsia="Arial" w:hAnsi="Arial"/>
                <w:sz w:val="20"/>
                <w:szCs w:val="20"/>
                <w:color w:val="auto"/>
                <w:w w:val="87"/>
              </w:rPr>
              <w:t>Commitment Fee; Reductions and Increases in Commitments and Loan</w:t>
            </w:r>
          </w:p>
        </w:tc>
        <w:tc>
          <w:tcPr>
            <w:tcW w:w="60" w:type="dxa"/>
            <w:vAlign w:val="bottom"/>
          </w:tcPr>
          <w:p>
            <w:pPr>
              <w:spacing w:after="0"/>
              <w:rPr>
                <w:sz w:val="20"/>
                <w:szCs w:val="20"/>
                <w:color w:val="auto"/>
              </w:rPr>
            </w:pPr>
            <w:r>
              <w:rPr>
                <w:rFonts w:ascii="Arial" w:cs="Arial" w:eastAsia="Arial" w:hAnsi="Arial"/>
                <w:sz w:val="11"/>
                <w:szCs w:val="11"/>
                <w:color w:val="auto"/>
                <w:strike w:val="1"/>
                <w:w w:val="71"/>
              </w:rPr>
              <w:t>s</w:t>
            </w:r>
          </w:p>
        </w:tc>
        <w:tc>
          <w:tcPr>
            <w:tcW w:w="940" w:type="dxa"/>
            <w:vAlign w:val="bottom"/>
          </w:tcPr>
          <w:p>
            <w:pPr>
              <w:jc w:val="right"/>
              <w:ind w:right="782"/>
              <w:spacing w:after="0" w:line="207" w:lineRule="exact"/>
              <w:rPr>
                <w:sz w:val="20"/>
                <w:szCs w:val="20"/>
                <w:color w:val="auto"/>
              </w:rPr>
            </w:pPr>
            <w:r>
              <w:rPr>
                <w:rFonts w:ascii="Arial" w:cs="Arial" w:eastAsia="Arial" w:hAnsi="Arial"/>
                <w:sz w:val="20"/>
                <w:szCs w:val="20"/>
                <w:color w:val="FF0000"/>
                <w:w w:val="71"/>
              </w:rPr>
              <w:t>.</w:t>
            </w:r>
          </w:p>
        </w:tc>
        <w:tc>
          <w:tcPr>
            <w:tcW w:w="1000" w:type="dxa"/>
            <w:vAlign w:val="bottom"/>
            <w:gridSpan w:val="3"/>
          </w:tcPr>
          <w:p>
            <w:pPr>
              <w:ind w:left="760"/>
              <w:spacing w:after="0" w:line="207" w:lineRule="exact"/>
              <w:rPr>
                <w:sz w:val="20"/>
                <w:szCs w:val="20"/>
                <w:color w:val="auto"/>
              </w:rPr>
            </w:pPr>
            <w:r>
              <w:rPr>
                <w:rFonts w:ascii="Arial" w:cs="Arial" w:eastAsia="Arial" w:hAnsi="Arial"/>
                <w:sz w:val="20"/>
                <w:szCs w:val="20"/>
                <w:color w:val="FF0000"/>
                <w:strike w:val="1"/>
                <w:w w:val="98"/>
              </w:rPr>
              <w:t>28</w:t>
            </w:r>
          </w:p>
        </w:tc>
        <w:tc>
          <w:tcPr>
            <w:tcW w:w="180" w:type="dxa"/>
            <w:vAlign w:val="bottom"/>
            <w:tcBorders>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30</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2.7</w:t>
            </w:r>
          </w:p>
        </w:tc>
        <w:tc>
          <w:tcPr>
            <w:tcW w:w="6740" w:type="dxa"/>
            <w:vAlign w:val="bottom"/>
            <w:gridSpan w:val="7"/>
          </w:tcPr>
          <w:p>
            <w:pPr>
              <w:ind w:left="140"/>
              <w:spacing w:after="0" w:line="207" w:lineRule="exact"/>
              <w:rPr>
                <w:sz w:val="20"/>
                <w:szCs w:val="20"/>
                <w:color w:val="auto"/>
              </w:rPr>
            </w:pPr>
            <w:r>
              <w:rPr>
                <w:rFonts w:ascii="Arial" w:cs="Arial" w:eastAsia="Arial" w:hAnsi="Arial"/>
                <w:sz w:val="20"/>
                <w:szCs w:val="20"/>
                <w:color w:val="auto"/>
              </w:rPr>
              <w:t>Minimum Amount of Each Advance</w:t>
            </w:r>
            <w:r>
              <w:rPr>
                <w:rFonts w:ascii="Arial" w:cs="Arial" w:eastAsia="Arial" w:hAnsi="Arial"/>
                <w:sz w:val="20"/>
                <w:szCs w:val="20"/>
                <w:color w:val="FF0000"/>
              </w:rPr>
              <w:t>.</w:t>
            </w:r>
          </w:p>
        </w:tc>
        <w:tc>
          <w:tcPr>
            <w:tcW w:w="1000" w:type="dxa"/>
            <w:vAlign w:val="bottom"/>
            <w:gridSpan w:val="3"/>
          </w:tcPr>
          <w:p>
            <w:pPr>
              <w:ind w:left="760"/>
              <w:spacing w:after="0" w:line="207" w:lineRule="exact"/>
              <w:rPr>
                <w:sz w:val="20"/>
                <w:szCs w:val="20"/>
                <w:color w:val="auto"/>
              </w:rPr>
            </w:pPr>
            <w:r>
              <w:rPr>
                <w:rFonts w:ascii="Arial" w:cs="Arial" w:eastAsia="Arial" w:hAnsi="Arial"/>
                <w:sz w:val="20"/>
                <w:szCs w:val="20"/>
                <w:color w:val="FF0000"/>
                <w:strike w:val="1"/>
                <w:w w:val="98"/>
              </w:rPr>
              <w:t>30</w:t>
            </w:r>
          </w:p>
        </w:tc>
        <w:tc>
          <w:tcPr>
            <w:tcW w:w="180" w:type="dxa"/>
            <w:vAlign w:val="bottom"/>
            <w:tcBorders>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31</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2.8</w:t>
            </w:r>
          </w:p>
        </w:tc>
        <w:tc>
          <w:tcPr>
            <w:tcW w:w="6740" w:type="dxa"/>
            <w:vAlign w:val="bottom"/>
            <w:gridSpan w:val="7"/>
          </w:tcPr>
          <w:p>
            <w:pPr>
              <w:ind w:left="140"/>
              <w:spacing w:after="0" w:line="207" w:lineRule="exact"/>
              <w:rPr>
                <w:sz w:val="20"/>
                <w:szCs w:val="20"/>
                <w:color w:val="auto"/>
              </w:rPr>
            </w:pPr>
            <w:r>
              <w:rPr>
                <w:rFonts w:ascii="Arial" w:cs="Arial" w:eastAsia="Arial" w:hAnsi="Arial"/>
                <w:sz w:val="20"/>
                <w:szCs w:val="20"/>
                <w:color w:val="auto"/>
              </w:rPr>
              <w:t>Optional Principal Payments</w:t>
            </w:r>
            <w:r>
              <w:rPr>
                <w:rFonts w:ascii="Arial" w:cs="Arial" w:eastAsia="Arial" w:hAnsi="Arial"/>
                <w:sz w:val="20"/>
                <w:szCs w:val="20"/>
                <w:color w:val="FF0000"/>
              </w:rPr>
              <w:t>.</w:t>
            </w:r>
          </w:p>
        </w:tc>
        <w:tc>
          <w:tcPr>
            <w:tcW w:w="1000" w:type="dxa"/>
            <w:vAlign w:val="bottom"/>
            <w:gridSpan w:val="3"/>
          </w:tcPr>
          <w:p>
            <w:pPr>
              <w:ind w:left="760"/>
              <w:spacing w:after="0" w:line="207" w:lineRule="exact"/>
              <w:rPr>
                <w:sz w:val="20"/>
                <w:szCs w:val="20"/>
                <w:color w:val="auto"/>
              </w:rPr>
            </w:pPr>
            <w:r>
              <w:rPr>
                <w:rFonts w:ascii="Arial" w:cs="Arial" w:eastAsia="Arial" w:hAnsi="Arial"/>
                <w:sz w:val="20"/>
                <w:szCs w:val="20"/>
                <w:color w:val="FF0000"/>
                <w:strike w:val="1"/>
                <w:w w:val="98"/>
              </w:rPr>
              <w:t>30</w:t>
            </w:r>
          </w:p>
        </w:tc>
        <w:tc>
          <w:tcPr>
            <w:tcW w:w="180" w:type="dxa"/>
            <w:vAlign w:val="bottom"/>
            <w:tcBorders>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31</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2.9</w:t>
            </w:r>
          </w:p>
        </w:tc>
        <w:tc>
          <w:tcPr>
            <w:tcW w:w="6740" w:type="dxa"/>
            <w:vAlign w:val="bottom"/>
            <w:gridSpan w:val="7"/>
          </w:tcPr>
          <w:p>
            <w:pPr>
              <w:ind w:left="140"/>
              <w:spacing w:after="0" w:line="207" w:lineRule="exact"/>
              <w:rPr>
                <w:sz w:val="20"/>
                <w:szCs w:val="20"/>
                <w:color w:val="auto"/>
              </w:rPr>
            </w:pPr>
            <w:r>
              <w:rPr>
                <w:rFonts w:ascii="Arial" w:cs="Arial" w:eastAsia="Arial" w:hAnsi="Arial"/>
                <w:sz w:val="20"/>
                <w:szCs w:val="20"/>
                <w:color w:val="auto"/>
              </w:rPr>
              <w:t>Method of Selecting Types and Interest Periods for New Advances</w:t>
            </w:r>
            <w:r>
              <w:rPr>
                <w:rFonts w:ascii="Arial" w:cs="Arial" w:eastAsia="Arial" w:hAnsi="Arial"/>
                <w:sz w:val="20"/>
                <w:szCs w:val="20"/>
                <w:color w:val="FF0000"/>
              </w:rPr>
              <w:t>.</w:t>
            </w:r>
          </w:p>
        </w:tc>
        <w:tc>
          <w:tcPr>
            <w:tcW w:w="1000" w:type="dxa"/>
            <w:vAlign w:val="bottom"/>
            <w:gridSpan w:val="3"/>
          </w:tcPr>
          <w:p>
            <w:pPr>
              <w:ind w:left="760"/>
              <w:spacing w:after="0" w:line="207" w:lineRule="exact"/>
              <w:rPr>
                <w:sz w:val="20"/>
                <w:szCs w:val="20"/>
                <w:color w:val="auto"/>
              </w:rPr>
            </w:pPr>
            <w:r>
              <w:rPr>
                <w:rFonts w:ascii="Arial" w:cs="Arial" w:eastAsia="Arial" w:hAnsi="Arial"/>
                <w:sz w:val="20"/>
                <w:szCs w:val="20"/>
                <w:color w:val="FF0000"/>
                <w:strike w:val="1"/>
                <w:w w:val="98"/>
              </w:rPr>
              <w:t>30</w:t>
            </w:r>
          </w:p>
        </w:tc>
        <w:tc>
          <w:tcPr>
            <w:tcW w:w="180" w:type="dxa"/>
            <w:vAlign w:val="bottom"/>
            <w:tcBorders>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32</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2.10</w:t>
            </w:r>
          </w:p>
        </w:tc>
        <w:tc>
          <w:tcPr>
            <w:tcW w:w="6740" w:type="dxa"/>
            <w:vAlign w:val="bottom"/>
            <w:gridSpan w:val="7"/>
          </w:tcPr>
          <w:p>
            <w:pPr>
              <w:ind w:left="140"/>
              <w:spacing w:after="0" w:line="207" w:lineRule="exact"/>
              <w:rPr>
                <w:sz w:val="20"/>
                <w:szCs w:val="20"/>
                <w:color w:val="auto"/>
              </w:rPr>
            </w:pPr>
            <w:r>
              <w:rPr>
                <w:rFonts w:ascii="Arial" w:cs="Arial" w:eastAsia="Arial" w:hAnsi="Arial"/>
                <w:sz w:val="20"/>
                <w:szCs w:val="20"/>
                <w:color w:val="auto"/>
              </w:rPr>
              <w:t>Conversion and Continuation of Outstanding Advances</w:t>
            </w:r>
            <w:r>
              <w:rPr>
                <w:rFonts w:ascii="Arial" w:cs="Arial" w:eastAsia="Arial" w:hAnsi="Arial"/>
                <w:sz w:val="20"/>
                <w:szCs w:val="20"/>
                <w:color w:val="FF0000"/>
              </w:rPr>
              <w:t>.</w:t>
            </w:r>
          </w:p>
        </w:tc>
        <w:tc>
          <w:tcPr>
            <w:tcW w:w="1000" w:type="dxa"/>
            <w:vAlign w:val="bottom"/>
            <w:gridSpan w:val="3"/>
          </w:tcPr>
          <w:p>
            <w:pPr>
              <w:ind w:left="760"/>
              <w:spacing w:after="0" w:line="207" w:lineRule="exact"/>
              <w:rPr>
                <w:sz w:val="20"/>
                <w:szCs w:val="20"/>
                <w:color w:val="auto"/>
              </w:rPr>
            </w:pPr>
            <w:r>
              <w:rPr>
                <w:rFonts w:ascii="Arial" w:cs="Arial" w:eastAsia="Arial" w:hAnsi="Arial"/>
                <w:sz w:val="20"/>
                <w:szCs w:val="20"/>
                <w:color w:val="FF0000"/>
                <w:strike w:val="1"/>
                <w:w w:val="98"/>
              </w:rPr>
              <w:t>31</w:t>
            </w:r>
          </w:p>
        </w:tc>
        <w:tc>
          <w:tcPr>
            <w:tcW w:w="180" w:type="dxa"/>
            <w:vAlign w:val="bottom"/>
            <w:tcBorders>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32</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2.11</w:t>
            </w:r>
          </w:p>
        </w:tc>
        <w:tc>
          <w:tcPr>
            <w:tcW w:w="6740" w:type="dxa"/>
            <w:vAlign w:val="bottom"/>
            <w:gridSpan w:val="7"/>
          </w:tcPr>
          <w:p>
            <w:pPr>
              <w:ind w:left="140"/>
              <w:spacing w:after="0" w:line="207" w:lineRule="exact"/>
              <w:rPr>
                <w:sz w:val="20"/>
                <w:szCs w:val="20"/>
                <w:color w:val="auto"/>
              </w:rPr>
            </w:pPr>
            <w:r>
              <w:rPr>
                <w:rFonts w:ascii="Arial" w:cs="Arial" w:eastAsia="Arial" w:hAnsi="Arial"/>
                <w:sz w:val="20"/>
                <w:szCs w:val="20"/>
                <w:color w:val="auto"/>
              </w:rPr>
              <w:t>Changes in Interest Rate, etc</w:t>
            </w:r>
            <w:r>
              <w:rPr>
                <w:rFonts w:ascii="Arial" w:cs="Arial" w:eastAsia="Arial" w:hAnsi="Arial"/>
                <w:sz w:val="20"/>
                <w:szCs w:val="20"/>
                <w:color w:val="FF0000"/>
              </w:rPr>
              <w:t>.</w:t>
            </w:r>
          </w:p>
        </w:tc>
        <w:tc>
          <w:tcPr>
            <w:tcW w:w="1000" w:type="dxa"/>
            <w:vAlign w:val="bottom"/>
            <w:gridSpan w:val="3"/>
          </w:tcPr>
          <w:p>
            <w:pPr>
              <w:ind w:left="760"/>
              <w:spacing w:after="0" w:line="207" w:lineRule="exact"/>
              <w:rPr>
                <w:sz w:val="20"/>
                <w:szCs w:val="20"/>
                <w:color w:val="auto"/>
              </w:rPr>
            </w:pPr>
            <w:r>
              <w:rPr>
                <w:rFonts w:ascii="Arial" w:cs="Arial" w:eastAsia="Arial" w:hAnsi="Arial"/>
                <w:sz w:val="20"/>
                <w:szCs w:val="20"/>
                <w:color w:val="FF0000"/>
                <w:strike w:val="1"/>
                <w:w w:val="98"/>
              </w:rPr>
              <w:t>32</w:t>
            </w:r>
          </w:p>
        </w:tc>
        <w:tc>
          <w:tcPr>
            <w:tcW w:w="180" w:type="dxa"/>
            <w:vAlign w:val="bottom"/>
            <w:tcBorders>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33</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2.12</w:t>
            </w:r>
          </w:p>
        </w:tc>
        <w:tc>
          <w:tcPr>
            <w:tcW w:w="6740" w:type="dxa"/>
            <w:vAlign w:val="bottom"/>
            <w:gridSpan w:val="7"/>
          </w:tcPr>
          <w:p>
            <w:pPr>
              <w:ind w:left="140"/>
              <w:spacing w:after="0" w:line="207" w:lineRule="exact"/>
              <w:rPr>
                <w:sz w:val="20"/>
                <w:szCs w:val="20"/>
                <w:color w:val="auto"/>
              </w:rPr>
            </w:pPr>
            <w:r>
              <w:rPr>
                <w:rFonts w:ascii="Arial" w:cs="Arial" w:eastAsia="Arial" w:hAnsi="Arial"/>
                <w:sz w:val="20"/>
                <w:szCs w:val="20"/>
                <w:color w:val="auto"/>
              </w:rPr>
              <w:t>Rates Applicable After Default</w:t>
            </w:r>
            <w:r>
              <w:rPr>
                <w:rFonts w:ascii="Arial" w:cs="Arial" w:eastAsia="Arial" w:hAnsi="Arial"/>
                <w:sz w:val="20"/>
                <w:szCs w:val="20"/>
                <w:color w:val="FF0000"/>
              </w:rPr>
              <w:t>.</w:t>
            </w:r>
          </w:p>
        </w:tc>
        <w:tc>
          <w:tcPr>
            <w:tcW w:w="1000" w:type="dxa"/>
            <w:vAlign w:val="bottom"/>
            <w:gridSpan w:val="3"/>
          </w:tcPr>
          <w:p>
            <w:pPr>
              <w:ind w:left="760"/>
              <w:spacing w:after="0" w:line="207" w:lineRule="exact"/>
              <w:rPr>
                <w:sz w:val="20"/>
                <w:szCs w:val="20"/>
                <w:color w:val="auto"/>
              </w:rPr>
            </w:pPr>
            <w:r>
              <w:rPr>
                <w:rFonts w:ascii="Arial" w:cs="Arial" w:eastAsia="Arial" w:hAnsi="Arial"/>
                <w:sz w:val="20"/>
                <w:szCs w:val="20"/>
                <w:color w:val="FF0000"/>
                <w:strike w:val="1"/>
                <w:w w:val="98"/>
              </w:rPr>
              <w:t>32</w:t>
            </w:r>
          </w:p>
        </w:tc>
        <w:tc>
          <w:tcPr>
            <w:tcW w:w="180" w:type="dxa"/>
            <w:vAlign w:val="bottom"/>
            <w:tcBorders>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33</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2.13</w:t>
            </w:r>
          </w:p>
        </w:tc>
        <w:tc>
          <w:tcPr>
            <w:tcW w:w="6740" w:type="dxa"/>
            <w:vAlign w:val="bottom"/>
            <w:gridSpan w:val="7"/>
          </w:tcPr>
          <w:p>
            <w:pPr>
              <w:ind w:left="140"/>
              <w:spacing w:after="0" w:line="207" w:lineRule="exact"/>
              <w:rPr>
                <w:sz w:val="20"/>
                <w:szCs w:val="20"/>
                <w:color w:val="auto"/>
              </w:rPr>
            </w:pPr>
            <w:r>
              <w:rPr>
                <w:rFonts w:ascii="Arial" w:cs="Arial" w:eastAsia="Arial" w:hAnsi="Arial"/>
                <w:sz w:val="20"/>
                <w:szCs w:val="20"/>
                <w:color w:val="auto"/>
              </w:rPr>
              <w:t>Method of Payment</w:t>
            </w:r>
            <w:r>
              <w:rPr>
                <w:rFonts w:ascii="Arial" w:cs="Arial" w:eastAsia="Arial" w:hAnsi="Arial"/>
                <w:sz w:val="20"/>
                <w:szCs w:val="20"/>
                <w:color w:val="FF0000"/>
              </w:rPr>
              <w:t>.</w:t>
            </w:r>
          </w:p>
        </w:tc>
        <w:tc>
          <w:tcPr>
            <w:tcW w:w="1000" w:type="dxa"/>
            <w:vAlign w:val="bottom"/>
            <w:gridSpan w:val="3"/>
          </w:tcPr>
          <w:p>
            <w:pPr>
              <w:ind w:left="760"/>
              <w:spacing w:after="0" w:line="207" w:lineRule="exact"/>
              <w:rPr>
                <w:sz w:val="20"/>
                <w:szCs w:val="20"/>
                <w:color w:val="auto"/>
              </w:rPr>
            </w:pPr>
            <w:r>
              <w:rPr>
                <w:rFonts w:ascii="Arial" w:cs="Arial" w:eastAsia="Arial" w:hAnsi="Arial"/>
                <w:sz w:val="20"/>
                <w:szCs w:val="20"/>
                <w:color w:val="FF0000"/>
                <w:strike w:val="1"/>
                <w:w w:val="98"/>
              </w:rPr>
              <w:t>32</w:t>
            </w:r>
          </w:p>
        </w:tc>
        <w:tc>
          <w:tcPr>
            <w:tcW w:w="180" w:type="dxa"/>
            <w:vAlign w:val="bottom"/>
            <w:tcBorders>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34</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2.14</w:t>
            </w:r>
          </w:p>
        </w:tc>
        <w:tc>
          <w:tcPr>
            <w:tcW w:w="6740" w:type="dxa"/>
            <w:vAlign w:val="bottom"/>
            <w:gridSpan w:val="7"/>
          </w:tcPr>
          <w:p>
            <w:pPr>
              <w:ind w:left="140"/>
              <w:spacing w:after="0" w:line="207" w:lineRule="exact"/>
              <w:rPr>
                <w:sz w:val="20"/>
                <w:szCs w:val="20"/>
                <w:color w:val="auto"/>
              </w:rPr>
            </w:pPr>
            <w:r>
              <w:rPr>
                <w:rFonts w:ascii="Arial" w:cs="Arial" w:eastAsia="Arial" w:hAnsi="Arial"/>
                <w:sz w:val="20"/>
                <w:szCs w:val="20"/>
                <w:color w:val="auto"/>
              </w:rPr>
              <w:t>Noteless Agreement; Evidence of Indebtedness</w:t>
            </w:r>
            <w:r>
              <w:rPr>
                <w:rFonts w:ascii="Arial" w:cs="Arial" w:eastAsia="Arial" w:hAnsi="Arial"/>
                <w:sz w:val="20"/>
                <w:szCs w:val="20"/>
                <w:color w:val="FF0000"/>
              </w:rPr>
              <w:t>.</w:t>
            </w:r>
          </w:p>
        </w:tc>
        <w:tc>
          <w:tcPr>
            <w:tcW w:w="1000" w:type="dxa"/>
            <w:vAlign w:val="bottom"/>
            <w:gridSpan w:val="3"/>
          </w:tcPr>
          <w:p>
            <w:pPr>
              <w:ind w:left="760"/>
              <w:spacing w:after="0" w:line="207" w:lineRule="exact"/>
              <w:rPr>
                <w:sz w:val="20"/>
                <w:szCs w:val="20"/>
                <w:color w:val="auto"/>
              </w:rPr>
            </w:pPr>
            <w:r>
              <w:rPr>
                <w:rFonts w:ascii="Arial" w:cs="Arial" w:eastAsia="Arial" w:hAnsi="Arial"/>
                <w:sz w:val="20"/>
                <w:szCs w:val="20"/>
                <w:color w:val="FF0000"/>
                <w:strike w:val="1"/>
                <w:w w:val="98"/>
              </w:rPr>
              <w:t>33</w:t>
            </w:r>
          </w:p>
        </w:tc>
        <w:tc>
          <w:tcPr>
            <w:tcW w:w="180" w:type="dxa"/>
            <w:vAlign w:val="bottom"/>
            <w:tcBorders>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34</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2.15</w:t>
            </w:r>
          </w:p>
        </w:tc>
        <w:tc>
          <w:tcPr>
            <w:tcW w:w="6740" w:type="dxa"/>
            <w:vAlign w:val="bottom"/>
            <w:gridSpan w:val="7"/>
          </w:tcPr>
          <w:p>
            <w:pPr>
              <w:ind w:left="140"/>
              <w:spacing w:after="0" w:line="207" w:lineRule="exact"/>
              <w:rPr>
                <w:sz w:val="20"/>
                <w:szCs w:val="20"/>
                <w:color w:val="auto"/>
              </w:rPr>
            </w:pPr>
            <w:r>
              <w:rPr>
                <w:rFonts w:ascii="Arial" w:cs="Arial" w:eastAsia="Arial" w:hAnsi="Arial"/>
                <w:sz w:val="20"/>
                <w:szCs w:val="20"/>
                <w:color w:val="auto"/>
              </w:rPr>
              <w:t>Telephonic Notices</w:t>
            </w:r>
            <w:r>
              <w:rPr>
                <w:rFonts w:ascii="Arial" w:cs="Arial" w:eastAsia="Arial" w:hAnsi="Arial"/>
                <w:sz w:val="20"/>
                <w:szCs w:val="20"/>
                <w:color w:val="FF0000"/>
              </w:rPr>
              <w:t>.</w:t>
            </w:r>
          </w:p>
        </w:tc>
        <w:tc>
          <w:tcPr>
            <w:tcW w:w="1000" w:type="dxa"/>
            <w:vAlign w:val="bottom"/>
            <w:gridSpan w:val="3"/>
          </w:tcPr>
          <w:p>
            <w:pPr>
              <w:ind w:left="760"/>
              <w:spacing w:after="0" w:line="207" w:lineRule="exact"/>
              <w:rPr>
                <w:sz w:val="20"/>
                <w:szCs w:val="20"/>
                <w:color w:val="auto"/>
              </w:rPr>
            </w:pPr>
            <w:r>
              <w:rPr>
                <w:rFonts w:ascii="Arial" w:cs="Arial" w:eastAsia="Arial" w:hAnsi="Arial"/>
                <w:sz w:val="20"/>
                <w:szCs w:val="20"/>
                <w:color w:val="FF0000"/>
                <w:strike w:val="1"/>
                <w:w w:val="98"/>
              </w:rPr>
              <w:t>33</w:t>
            </w:r>
          </w:p>
        </w:tc>
        <w:tc>
          <w:tcPr>
            <w:tcW w:w="180" w:type="dxa"/>
            <w:vAlign w:val="bottom"/>
            <w:tcBorders>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35</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2.16</w:t>
            </w:r>
          </w:p>
        </w:tc>
        <w:tc>
          <w:tcPr>
            <w:tcW w:w="6740" w:type="dxa"/>
            <w:vAlign w:val="bottom"/>
            <w:gridSpan w:val="7"/>
          </w:tcPr>
          <w:p>
            <w:pPr>
              <w:ind w:left="140"/>
              <w:spacing w:after="0" w:line="207" w:lineRule="exact"/>
              <w:rPr>
                <w:sz w:val="20"/>
                <w:szCs w:val="20"/>
                <w:color w:val="auto"/>
              </w:rPr>
            </w:pPr>
            <w:r>
              <w:rPr>
                <w:rFonts w:ascii="Arial" w:cs="Arial" w:eastAsia="Arial" w:hAnsi="Arial"/>
                <w:sz w:val="20"/>
                <w:szCs w:val="20"/>
                <w:color w:val="auto"/>
              </w:rPr>
              <w:t>Interest Payment Dates; Interest and Fee Basis</w:t>
            </w:r>
            <w:r>
              <w:rPr>
                <w:rFonts w:ascii="Arial" w:cs="Arial" w:eastAsia="Arial" w:hAnsi="Arial"/>
                <w:sz w:val="20"/>
                <w:szCs w:val="20"/>
                <w:color w:val="FF0000"/>
              </w:rPr>
              <w:t>.</w:t>
            </w:r>
          </w:p>
        </w:tc>
        <w:tc>
          <w:tcPr>
            <w:tcW w:w="1000" w:type="dxa"/>
            <w:vAlign w:val="bottom"/>
            <w:gridSpan w:val="3"/>
          </w:tcPr>
          <w:p>
            <w:pPr>
              <w:ind w:left="760"/>
              <w:spacing w:after="0" w:line="207" w:lineRule="exact"/>
              <w:rPr>
                <w:sz w:val="20"/>
                <w:szCs w:val="20"/>
                <w:color w:val="auto"/>
              </w:rPr>
            </w:pPr>
            <w:r>
              <w:rPr>
                <w:rFonts w:ascii="Arial" w:cs="Arial" w:eastAsia="Arial" w:hAnsi="Arial"/>
                <w:sz w:val="20"/>
                <w:szCs w:val="20"/>
                <w:color w:val="FF0000"/>
                <w:strike w:val="1"/>
                <w:w w:val="98"/>
              </w:rPr>
              <w:t>34</w:t>
            </w:r>
          </w:p>
        </w:tc>
        <w:tc>
          <w:tcPr>
            <w:tcW w:w="180" w:type="dxa"/>
            <w:vAlign w:val="bottom"/>
            <w:tcBorders>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35</w:t>
            </w:r>
          </w:p>
        </w:tc>
      </w:tr>
      <w:tr>
        <w:trPr>
          <w:trHeight w:val="230"/>
        </w:trPr>
        <w:tc>
          <w:tcPr>
            <w:tcW w:w="500" w:type="dxa"/>
            <w:vAlign w:val="bottom"/>
          </w:tcPr>
          <w:p>
            <w:pPr>
              <w:spacing w:after="0"/>
              <w:rPr>
                <w:sz w:val="20"/>
                <w:szCs w:val="20"/>
                <w:color w:val="auto"/>
              </w:rPr>
            </w:pPr>
            <w:r>
              <w:rPr>
                <w:rFonts w:ascii="Arial" w:cs="Arial" w:eastAsia="Arial" w:hAnsi="Arial"/>
                <w:sz w:val="20"/>
                <w:szCs w:val="20"/>
                <w:color w:val="auto"/>
              </w:rPr>
              <w:t>2.17</w:t>
            </w:r>
          </w:p>
        </w:tc>
        <w:tc>
          <w:tcPr>
            <w:tcW w:w="6740" w:type="dxa"/>
            <w:vAlign w:val="bottom"/>
            <w:gridSpan w:val="7"/>
          </w:tcPr>
          <w:p>
            <w:pPr>
              <w:ind w:left="140"/>
              <w:spacing w:after="0"/>
              <w:rPr>
                <w:sz w:val="20"/>
                <w:szCs w:val="20"/>
                <w:color w:val="auto"/>
              </w:rPr>
            </w:pPr>
            <w:r>
              <w:rPr>
                <w:rFonts w:ascii="Arial" w:cs="Arial" w:eastAsia="Arial" w:hAnsi="Arial"/>
                <w:sz w:val="20"/>
                <w:szCs w:val="20"/>
                <w:color w:val="auto"/>
              </w:rPr>
              <w:t>Notification of Advances, Interest Rates, Prepayments and Commitmen</w:t>
            </w:r>
            <w:r>
              <w:rPr>
                <w:rFonts w:ascii="Arial" w:cs="Arial" w:eastAsia="Arial" w:hAnsi="Arial"/>
                <w:sz w:val="20"/>
                <w:szCs w:val="20"/>
                <w:color w:val="auto"/>
                <w:strike w:val="1"/>
              </w:rPr>
              <w:t>t</w:t>
            </w:r>
          </w:p>
        </w:tc>
        <w:tc>
          <w:tcPr>
            <w:tcW w:w="9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r>
      <w:tr>
        <w:trPr>
          <w:trHeight w:val="203"/>
        </w:trPr>
        <w:tc>
          <w:tcPr>
            <w:tcW w:w="500" w:type="dxa"/>
            <w:vAlign w:val="bottom"/>
          </w:tcPr>
          <w:p>
            <w:pPr>
              <w:spacing w:after="0"/>
              <w:rPr>
                <w:sz w:val="17"/>
                <w:szCs w:val="17"/>
                <w:color w:val="auto"/>
              </w:rPr>
            </w:pPr>
          </w:p>
        </w:tc>
        <w:tc>
          <w:tcPr>
            <w:tcW w:w="6740" w:type="dxa"/>
            <w:vAlign w:val="bottom"/>
            <w:gridSpan w:val="7"/>
          </w:tcPr>
          <w:p>
            <w:pPr>
              <w:ind w:left="140"/>
              <w:spacing w:after="0" w:line="204" w:lineRule="exact"/>
              <w:rPr>
                <w:sz w:val="20"/>
                <w:szCs w:val="20"/>
                <w:color w:val="auto"/>
              </w:rPr>
            </w:pPr>
            <w:r>
              <w:rPr>
                <w:rFonts w:ascii="Arial" w:cs="Arial" w:eastAsia="Arial" w:hAnsi="Arial"/>
                <w:sz w:val="20"/>
                <w:szCs w:val="20"/>
                <w:color w:val="auto"/>
              </w:rPr>
              <w:t>Reductions</w:t>
            </w:r>
            <w:r>
              <w:rPr>
                <w:rFonts w:ascii="Arial" w:cs="Arial" w:eastAsia="Arial" w:hAnsi="Arial"/>
                <w:sz w:val="20"/>
                <w:szCs w:val="20"/>
                <w:color w:val="FF0000"/>
              </w:rPr>
              <w:t>.</w:t>
            </w:r>
          </w:p>
        </w:tc>
        <w:tc>
          <w:tcPr>
            <w:tcW w:w="1000" w:type="dxa"/>
            <w:vAlign w:val="bottom"/>
            <w:gridSpan w:val="3"/>
          </w:tcPr>
          <w:p>
            <w:pPr>
              <w:ind w:left="760"/>
              <w:spacing w:after="0" w:line="204" w:lineRule="exact"/>
              <w:rPr>
                <w:sz w:val="20"/>
                <w:szCs w:val="20"/>
                <w:color w:val="auto"/>
              </w:rPr>
            </w:pPr>
            <w:r>
              <w:rPr>
                <w:rFonts w:ascii="Arial" w:cs="Arial" w:eastAsia="Arial" w:hAnsi="Arial"/>
                <w:sz w:val="20"/>
                <w:szCs w:val="20"/>
                <w:color w:val="FF0000"/>
                <w:strike w:val="1"/>
                <w:w w:val="98"/>
              </w:rPr>
              <w:t>34</w:t>
            </w:r>
          </w:p>
        </w:tc>
        <w:tc>
          <w:tcPr>
            <w:tcW w:w="180" w:type="dxa"/>
            <w:vAlign w:val="bottom"/>
            <w:tcBorders>
              <w:bottom w:val="single" w:sz="8" w:color="0000FF"/>
            </w:tcBorders>
          </w:tcPr>
          <w:p>
            <w:pPr>
              <w:jc w:val="right"/>
              <w:spacing w:after="0" w:line="204" w:lineRule="exact"/>
              <w:rPr>
                <w:sz w:val="20"/>
                <w:szCs w:val="20"/>
                <w:color w:val="auto"/>
              </w:rPr>
            </w:pPr>
            <w:r>
              <w:rPr>
                <w:rFonts w:ascii="Arial" w:cs="Arial" w:eastAsia="Arial" w:hAnsi="Arial"/>
                <w:sz w:val="20"/>
                <w:szCs w:val="20"/>
                <w:color w:val="0000FF"/>
                <w:w w:val="71"/>
              </w:rPr>
              <w:t>36</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2.18</w:t>
            </w:r>
          </w:p>
        </w:tc>
        <w:tc>
          <w:tcPr>
            <w:tcW w:w="6740" w:type="dxa"/>
            <w:vAlign w:val="bottom"/>
            <w:gridSpan w:val="7"/>
          </w:tcPr>
          <w:p>
            <w:pPr>
              <w:ind w:left="140"/>
              <w:spacing w:after="0" w:line="207" w:lineRule="exact"/>
              <w:rPr>
                <w:sz w:val="20"/>
                <w:szCs w:val="20"/>
                <w:color w:val="auto"/>
              </w:rPr>
            </w:pPr>
            <w:r>
              <w:rPr>
                <w:rFonts w:ascii="Arial" w:cs="Arial" w:eastAsia="Arial" w:hAnsi="Arial"/>
                <w:sz w:val="20"/>
                <w:szCs w:val="20"/>
                <w:color w:val="auto"/>
              </w:rPr>
              <w:t>Lending Installations</w:t>
            </w:r>
            <w:r>
              <w:rPr>
                <w:rFonts w:ascii="Arial" w:cs="Arial" w:eastAsia="Arial" w:hAnsi="Arial"/>
                <w:sz w:val="20"/>
                <w:szCs w:val="20"/>
                <w:color w:val="FF0000"/>
              </w:rPr>
              <w:t>.</w:t>
            </w:r>
          </w:p>
        </w:tc>
        <w:tc>
          <w:tcPr>
            <w:tcW w:w="1000" w:type="dxa"/>
            <w:vAlign w:val="bottom"/>
            <w:gridSpan w:val="3"/>
          </w:tcPr>
          <w:p>
            <w:pPr>
              <w:ind w:left="760"/>
              <w:spacing w:after="0" w:line="207" w:lineRule="exact"/>
              <w:rPr>
                <w:sz w:val="20"/>
                <w:szCs w:val="20"/>
                <w:color w:val="auto"/>
              </w:rPr>
            </w:pPr>
            <w:r>
              <w:rPr>
                <w:rFonts w:ascii="Arial" w:cs="Arial" w:eastAsia="Arial" w:hAnsi="Arial"/>
                <w:sz w:val="20"/>
                <w:szCs w:val="20"/>
                <w:color w:val="FF0000"/>
                <w:strike w:val="1"/>
                <w:w w:val="98"/>
              </w:rPr>
              <w:t>35</w:t>
            </w:r>
          </w:p>
        </w:tc>
        <w:tc>
          <w:tcPr>
            <w:tcW w:w="180" w:type="dxa"/>
            <w:vAlign w:val="bottom"/>
            <w:tcBorders>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36</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2.19</w:t>
            </w:r>
          </w:p>
        </w:tc>
        <w:tc>
          <w:tcPr>
            <w:tcW w:w="6740" w:type="dxa"/>
            <w:vAlign w:val="bottom"/>
            <w:gridSpan w:val="7"/>
          </w:tcPr>
          <w:p>
            <w:pPr>
              <w:ind w:left="140"/>
              <w:spacing w:after="0" w:line="207" w:lineRule="exact"/>
              <w:rPr>
                <w:sz w:val="20"/>
                <w:szCs w:val="20"/>
                <w:color w:val="auto"/>
              </w:rPr>
            </w:pPr>
            <w:r>
              <w:rPr>
                <w:rFonts w:ascii="Arial" w:cs="Arial" w:eastAsia="Arial" w:hAnsi="Arial"/>
                <w:sz w:val="20"/>
                <w:szCs w:val="20"/>
                <w:color w:val="auto"/>
              </w:rPr>
              <w:t>Non-Receipt of Funds by the Administrative Agent</w:t>
            </w:r>
            <w:r>
              <w:rPr>
                <w:rFonts w:ascii="Arial" w:cs="Arial" w:eastAsia="Arial" w:hAnsi="Arial"/>
                <w:sz w:val="20"/>
                <w:szCs w:val="20"/>
                <w:color w:val="FF0000"/>
              </w:rPr>
              <w:t>.</w:t>
            </w:r>
          </w:p>
        </w:tc>
        <w:tc>
          <w:tcPr>
            <w:tcW w:w="1000" w:type="dxa"/>
            <w:vAlign w:val="bottom"/>
            <w:gridSpan w:val="3"/>
          </w:tcPr>
          <w:p>
            <w:pPr>
              <w:ind w:left="760"/>
              <w:spacing w:after="0" w:line="207" w:lineRule="exact"/>
              <w:rPr>
                <w:sz w:val="20"/>
                <w:szCs w:val="20"/>
                <w:color w:val="auto"/>
              </w:rPr>
            </w:pPr>
            <w:r>
              <w:rPr>
                <w:rFonts w:ascii="Arial" w:cs="Arial" w:eastAsia="Arial" w:hAnsi="Arial"/>
                <w:sz w:val="20"/>
                <w:szCs w:val="20"/>
                <w:color w:val="FF0000"/>
                <w:strike w:val="1"/>
                <w:w w:val="98"/>
              </w:rPr>
              <w:t>35</w:t>
            </w:r>
          </w:p>
        </w:tc>
        <w:tc>
          <w:tcPr>
            <w:tcW w:w="180" w:type="dxa"/>
            <w:vAlign w:val="bottom"/>
            <w:tcBorders>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36</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2.20</w:t>
            </w:r>
          </w:p>
        </w:tc>
        <w:tc>
          <w:tcPr>
            <w:tcW w:w="6740" w:type="dxa"/>
            <w:vAlign w:val="bottom"/>
            <w:gridSpan w:val="7"/>
          </w:tcPr>
          <w:p>
            <w:pPr>
              <w:ind w:left="140"/>
              <w:spacing w:after="0" w:line="207" w:lineRule="exact"/>
              <w:rPr>
                <w:sz w:val="20"/>
                <w:szCs w:val="20"/>
                <w:color w:val="auto"/>
              </w:rPr>
            </w:pPr>
            <w:r>
              <w:rPr>
                <w:rFonts w:ascii="Arial" w:cs="Arial" w:eastAsia="Arial" w:hAnsi="Arial"/>
                <w:sz w:val="20"/>
                <w:szCs w:val="20"/>
                <w:color w:val="auto"/>
              </w:rPr>
              <w:t>Facility LCs</w:t>
            </w:r>
            <w:r>
              <w:rPr>
                <w:rFonts w:ascii="Arial" w:cs="Arial" w:eastAsia="Arial" w:hAnsi="Arial"/>
                <w:sz w:val="20"/>
                <w:szCs w:val="20"/>
                <w:color w:val="FF0000"/>
              </w:rPr>
              <w:t>.</w:t>
            </w:r>
          </w:p>
        </w:tc>
        <w:tc>
          <w:tcPr>
            <w:tcW w:w="1000" w:type="dxa"/>
            <w:vAlign w:val="bottom"/>
            <w:gridSpan w:val="3"/>
          </w:tcPr>
          <w:p>
            <w:pPr>
              <w:ind w:left="760"/>
              <w:spacing w:after="0" w:line="207" w:lineRule="exact"/>
              <w:rPr>
                <w:sz w:val="20"/>
                <w:szCs w:val="20"/>
                <w:color w:val="auto"/>
              </w:rPr>
            </w:pPr>
            <w:r>
              <w:rPr>
                <w:rFonts w:ascii="Arial" w:cs="Arial" w:eastAsia="Arial" w:hAnsi="Arial"/>
                <w:sz w:val="20"/>
                <w:szCs w:val="20"/>
                <w:color w:val="FF0000"/>
                <w:strike w:val="1"/>
                <w:w w:val="98"/>
              </w:rPr>
              <w:t>35</w:t>
            </w:r>
          </w:p>
        </w:tc>
        <w:tc>
          <w:tcPr>
            <w:tcW w:w="180" w:type="dxa"/>
            <w:vAlign w:val="bottom"/>
            <w:tcBorders>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37</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2.21</w:t>
            </w:r>
          </w:p>
        </w:tc>
        <w:tc>
          <w:tcPr>
            <w:tcW w:w="920" w:type="dxa"/>
            <w:vAlign w:val="bottom"/>
            <w:gridSpan w:val="2"/>
          </w:tcPr>
          <w:p>
            <w:pPr>
              <w:ind w:left="140"/>
              <w:spacing w:after="0" w:line="207" w:lineRule="exact"/>
              <w:rPr>
                <w:sz w:val="20"/>
                <w:szCs w:val="20"/>
                <w:color w:val="auto"/>
              </w:rPr>
            </w:pPr>
            <w:r>
              <w:rPr>
                <w:rFonts w:ascii="Arial" w:cs="Arial" w:eastAsia="Arial" w:hAnsi="Arial"/>
                <w:sz w:val="20"/>
                <w:szCs w:val="20"/>
                <w:color w:val="auto"/>
                <w:w w:val="84"/>
              </w:rPr>
              <w:t>Replacem</w:t>
            </w:r>
          </w:p>
        </w:tc>
        <w:tc>
          <w:tcPr>
            <w:tcW w:w="100" w:type="dxa"/>
            <w:vAlign w:val="bottom"/>
            <w:gridSpan w:val="2"/>
          </w:tcPr>
          <w:p>
            <w:pPr>
              <w:spacing w:after="0" w:line="207" w:lineRule="exact"/>
              <w:rPr>
                <w:sz w:val="20"/>
                <w:szCs w:val="20"/>
                <w:color w:val="auto"/>
              </w:rPr>
            </w:pPr>
            <w:r>
              <w:rPr>
                <w:rFonts w:ascii="Arial" w:cs="Arial" w:eastAsia="Arial" w:hAnsi="Arial"/>
                <w:sz w:val="20"/>
                <w:szCs w:val="20"/>
                <w:color w:val="auto"/>
                <w:strike w:val="1"/>
                <w:w w:val="71"/>
              </w:rPr>
              <w:t>e</w:t>
            </w:r>
          </w:p>
        </w:tc>
        <w:tc>
          <w:tcPr>
            <w:tcW w:w="5720" w:type="dxa"/>
            <w:vAlign w:val="bottom"/>
            <w:gridSpan w:val="3"/>
          </w:tcPr>
          <w:p>
            <w:pPr>
              <w:spacing w:after="0" w:line="207" w:lineRule="exact"/>
              <w:rPr>
                <w:sz w:val="20"/>
                <w:szCs w:val="20"/>
                <w:color w:val="auto"/>
              </w:rPr>
            </w:pPr>
            <w:r>
              <w:rPr>
                <w:rFonts w:ascii="Arial" w:cs="Arial" w:eastAsia="Arial" w:hAnsi="Arial"/>
                <w:sz w:val="20"/>
                <w:szCs w:val="20"/>
                <w:color w:val="auto"/>
              </w:rPr>
              <w:t>nt of Lenders</w:t>
            </w:r>
            <w:r>
              <w:rPr>
                <w:rFonts w:ascii="Arial" w:cs="Arial" w:eastAsia="Arial" w:hAnsi="Arial"/>
                <w:sz w:val="20"/>
                <w:szCs w:val="20"/>
                <w:color w:val="FF0000"/>
              </w:rPr>
              <w:t>.</w:t>
            </w:r>
          </w:p>
        </w:tc>
        <w:tc>
          <w:tcPr>
            <w:tcW w:w="1000" w:type="dxa"/>
            <w:vAlign w:val="bottom"/>
            <w:gridSpan w:val="3"/>
          </w:tcPr>
          <w:p>
            <w:pPr>
              <w:ind w:left="760"/>
              <w:spacing w:after="0" w:line="207" w:lineRule="exact"/>
              <w:rPr>
                <w:sz w:val="20"/>
                <w:szCs w:val="20"/>
                <w:color w:val="auto"/>
              </w:rPr>
            </w:pPr>
            <w:r>
              <w:rPr>
                <w:rFonts w:ascii="Arial" w:cs="Arial" w:eastAsia="Arial" w:hAnsi="Arial"/>
                <w:sz w:val="20"/>
                <w:szCs w:val="20"/>
                <w:color w:val="FF0000"/>
                <w:strike w:val="1"/>
                <w:w w:val="98"/>
              </w:rPr>
              <w:t>40</w:t>
            </w:r>
          </w:p>
        </w:tc>
        <w:tc>
          <w:tcPr>
            <w:tcW w:w="180" w:type="dxa"/>
            <w:vAlign w:val="bottom"/>
            <w:tcBorders>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42</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2.22</w:t>
            </w:r>
          </w:p>
        </w:tc>
        <w:tc>
          <w:tcPr>
            <w:tcW w:w="6740" w:type="dxa"/>
            <w:vAlign w:val="bottom"/>
            <w:gridSpan w:val="7"/>
          </w:tcPr>
          <w:p>
            <w:pPr>
              <w:ind w:left="140"/>
              <w:spacing w:after="0" w:line="207" w:lineRule="exact"/>
              <w:rPr>
                <w:sz w:val="20"/>
                <w:szCs w:val="20"/>
                <w:color w:val="auto"/>
              </w:rPr>
            </w:pPr>
            <w:r>
              <w:rPr>
                <w:rFonts w:ascii="Arial" w:cs="Arial" w:eastAsia="Arial" w:hAnsi="Arial"/>
                <w:sz w:val="20"/>
                <w:szCs w:val="20"/>
                <w:color w:val="auto"/>
              </w:rPr>
              <w:t>Defaulting Lenders</w:t>
            </w:r>
            <w:r>
              <w:rPr>
                <w:rFonts w:ascii="Arial" w:cs="Arial" w:eastAsia="Arial" w:hAnsi="Arial"/>
                <w:sz w:val="20"/>
                <w:szCs w:val="20"/>
                <w:color w:val="FF0000"/>
              </w:rPr>
              <w:t>.</w:t>
            </w:r>
          </w:p>
        </w:tc>
        <w:tc>
          <w:tcPr>
            <w:tcW w:w="1000" w:type="dxa"/>
            <w:vAlign w:val="bottom"/>
            <w:gridSpan w:val="3"/>
          </w:tcPr>
          <w:p>
            <w:pPr>
              <w:ind w:left="760"/>
              <w:spacing w:after="0" w:line="207" w:lineRule="exact"/>
              <w:rPr>
                <w:sz w:val="20"/>
                <w:szCs w:val="20"/>
                <w:color w:val="auto"/>
              </w:rPr>
            </w:pPr>
            <w:r>
              <w:rPr>
                <w:rFonts w:ascii="Arial" w:cs="Arial" w:eastAsia="Arial" w:hAnsi="Arial"/>
                <w:sz w:val="20"/>
                <w:szCs w:val="20"/>
                <w:color w:val="FF0000"/>
                <w:strike w:val="1"/>
                <w:w w:val="98"/>
              </w:rPr>
              <w:t>41</w:t>
            </w:r>
          </w:p>
        </w:tc>
        <w:tc>
          <w:tcPr>
            <w:tcW w:w="180" w:type="dxa"/>
            <w:vAlign w:val="bottom"/>
            <w:tcBorders>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42</w:t>
            </w:r>
          </w:p>
        </w:tc>
      </w:tr>
      <w:tr>
        <w:trPr>
          <w:trHeight w:val="446"/>
        </w:trPr>
        <w:tc>
          <w:tcPr>
            <w:tcW w:w="7240" w:type="dxa"/>
            <w:vAlign w:val="bottom"/>
            <w:gridSpan w:val="8"/>
          </w:tcPr>
          <w:p>
            <w:pPr>
              <w:spacing w:after="0"/>
              <w:rPr>
                <w:sz w:val="20"/>
                <w:szCs w:val="20"/>
                <w:color w:val="auto"/>
              </w:rPr>
            </w:pPr>
            <w:r>
              <w:rPr>
                <w:rFonts w:ascii="Arial" w:cs="Arial" w:eastAsia="Arial" w:hAnsi="Arial"/>
                <w:sz w:val="21"/>
                <w:szCs w:val="21"/>
                <w:color w:val="auto"/>
              </w:rPr>
              <w:t>ARTICLE III INCREASED COSTS; TAXES</w:t>
            </w:r>
          </w:p>
        </w:tc>
        <w:tc>
          <w:tcPr>
            <w:tcW w:w="980" w:type="dxa"/>
            <w:vAlign w:val="bottom"/>
            <w:gridSpan w:val="2"/>
          </w:tcPr>
          <w:p>
            <w:pPr>
              <w:ind w:left="760"/>
              <w:spacing w:after="0"/>
              <w:rPr>
                <w:sz w:val="20"/>
                <w:szCs w:val="20"/>
                <w:color w:val="auto"/>
              </w:rPr>
            </w:pPr>
            <w:r>
              <w:rPr>
                <w:rFonts w:ascii="Arial" w:cs="Arial" w:eastAsia="Arial" w:hAnsi="Arial"/>
                <w:sz w:val="21"/>
                <w:szCs w:val="21"/>
                <w:color w:val="FF0000"/>
                <w:strike w:val="1"/>
                <w:w w:val="85"/>
              </w:rPr>
              <w:t>42</w:t>
            </w:r>
          </w:p>
        </w:tc>
        <w:tc>
          <w:tcPr>
            <w:tcW w:w="200" w:type="dxa"/>
            <w:vAlign w:val="bottom"/>
            <w:tcBorders>
              <w:bottom w:val="single" w:sz="8" w:color="0000FF"/>
            </w:tcBorders>
            <w:gridSpan w:val="2"/>
          </w:tcPr>
          <w:p>
            <w:pPr>
              <w:jc w:val="right"/>
              <w:spacing w:after="0"/>
              <w:rPr>
                <w:sz w:val="20"/>
                <w:szCs w:val="20"/>
                <w:color w:val="auto"/>
              </w:rPr>
            </w:pPr>
            <w:r>
              <w:rPr>
                <w:rFonts w:ascii="Arial" w:cs="Arial" w:eastAsia="Arial" w:hAnsi="Arial"/>
                <w:sz w:val="21"/>
                <w:szCs w:val="21"/>
                <w:color w:val="0000FF"/>
                <w:w w:val="76"/>
              </w:rPr>
              <w:t>44</w:t>
            </w:r>
          </w:p>
        </w:tc>
      </w:tr>
      <w:tr>
        <w:trPr>
          <w:trHeight w:val="406"/>
        </w:trPr>
        <w:tc>
          <w:tcPr>
            <w:tcW w:w="500" w:type="dxa"/>
            <w:vAlign w:val="bottom"/>
          </w:tcPr>
          <w:p>
            <w:pPr>
              <w:spacing w:after="0"/>
              <w:rPr>
                <w:sz w:val="20"/>
                <w:szCs w:val="20"/>
                <w:color w:val="auto"/>
              </w:rPr>
            </w:pPr>
            <w:r>
              <w:rPr>
                <w:rFonts w:ascii="Arial" w:cs="Arial" w:eastAsia="Arial" w:hAnsi="Arial"/>
                <w:sz w:val="20"/>
                <w:szCs w:val="20"/>
                <w:color w:val="auto"/>
              </w:rPr>
              <w:t>3.1</w:t>
            </w:r>
          </w:p>
        </w:tc>
        <w:tc>
          <w:tcPr>
            <w:tcW w:w="6740" w:type="dxa"/>
            <w:vAlign w:val="bottom"/>
            <w:gridSpan w:val="7"/>
          </w:tcPr>
          <w:p>
            <w:pPr>
              <w:ind w:left="140"/>
              <w:spacing w:after="0"/>
              <w:rPr>
                <w:sz w:val="20"/>
                <w:szCs w:val="20"/>
                <w:color w:val="auto"/>
              </w:rPr>
            </w:pPr>
            <w:r>
              <w:rPr>
                <w:rFonts w:ascii="Arial" w:cs="Arial" w:eastAsia="Arial" w:hAnsi="Arial"/>
                <w:sz w:val="20"/>
                <w:szCs w:val="20"/>
                <w:color w:val="auto"/>
              </w:rPr>
              <w:t>Increased Costs</w:t>
            </w:r>
            <w:r>
              <w:rPr>
                <w:rFonts w:ascii="Arial" w:cs="Arial" w:eastAsia="Arial" w:hAnsi="Arial"/>
                <w:sz w:val="20"/>
                <w:szCs w:val="20"/>
                <w:color w:val="FF0000"/>
              </w:rPr>
              <w:t>.</w:t>
            </w:r>
          </w:p>
        </w:tc>
        <w:tc>
          <w:tcPr>
            <w:tcW w:w="1000" w:type="dxa"/>
            <w:vAlign w:val="bottom"/>
            <w:gridSpan w:val="3"/>
          </w:tcPr>
          <w:p>
            <w:pPr>
              <w:ind w:left="760"/>
              <w:spacing w:after="0"/>
              <w:rPr>
                <w:sz w:val="20"/>
                <w:szCs w:val="20"/>
                <w:color w:val="auto"/>
              </w:rPr>
            </w:pPr>
            <w:r>
              <w:rPr>
                <w:rFonts w:ascii="Arial" w:cs="Arial" w:eastAsia="Arial" w:hAnsi="Arial"/>
                <w:sz w:val="20"/>
                <w:szCs w:val="20"/>
                <w:color w:val="FF0000"/>
                <w:strike w:val="1"/>
                <w:w w:val="98"/>
              </w:rPr>
              <w:t>42</w:t>
            </w:r>
          </w:p>
        </w:tc>
        <w:tc>
          <w:tcPr>
            <w:tcW w:w="180" w:type="dxa"/>
            <w:vAlign w:val="bottom"/>
            <w:tcBorders>
              <w:bottom w:val="single" w:sz="8" w:color="0000FF"/>
            </w:tcBorders>
          </w:tcPr>
          <w:p>
            <w:pPr>
              <w:jc w:val="right"/>
              <w:spacing w:after="0"/>
              <w:rPr>
                <w:sz w:val="20"/>
                <w:szCs w:val="20"/>
                <w:color w:val="auto"/>
              </w:rPr>
            </w:pPr>
            <w:r>
              <w:rPr>
                <w:rFonts w:ascii="Arial" w:cs="Arial" w:eastAsia="Arial" w:hAnsi="Arial"/>
                <w:sz w:val="20"/>
                <w:szCs w:val="20"/>
                <w:color w:val="0000FF"/>
                <w:w w:val="71"/>
              </w:rPr>
              <w:t>44</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3.2</w:t>
            </w:r>
          </w:p>
        </w:tc>
        <w:tc>
          <w:tcPr>
            <w:tcW w:w="6740" w:type="dxa"/>
            <w:vAlign w:val="bottom"/>
            <w:gridSpan w:val="7"/>
          </w:tcPr>
          <w:p>
            <w:pPr>
              <w:ind w:left="140"/>
              <w:spacing w:after="0" w:line="207" w:lineRule="exact"/>
              <w:rPr>
                <w:sz w:val="20"/>
                <w:szCs w:val="20"/>
                <w:color w:val="auto"/>
              </w:rPr>
            </w:pPr>
            <w:r>
              <w:rPr>
                <w:rFonts w:ascii="Arial" w:cs="Arial" w:eastAsia="Arial" w:hAnsi="Arial"/>
                <w:sz w:val="20"/>
                <w:szCs w:val="20"/>
                <w:color w:val="auto"/>
              </w:rPr>
              <w:t>Availability of Types of Advances</w:t>
            </w:r>
            <w:r>
              <w:rPr>
                <w:rFonts w:ascii="Arial" w:cs="Arial" w:eastAsia="Arial" w:hAnsi="Arial"/>
                <w:sz w:val="20"/>
                <w:szCs w:val="20"/>
                <w:color w:val="FF0000"/>
              </w:rPr>
              <w:t>.</w:t>
            </w:r>
          </w:p>
        </w:tc>
        <w:tc>
          <w:tcPr>
            <w:tcW w:w="1000" w:type="dxa"/>
            <w:vAlign w:val="bottom"/>
            <w:gridSpan w:val="3"/>
          </w:tcPr>
          <w:p>
            <w:pPr>
              <w:ind w:left="760"/>
              <w:spacing w:after="0" w:line="207" w:lineRule="exact"/>
              <w:rPr>
                <w:sz w:val="20"/>
                <w:szCs w:val="20"/>
                <w:color w:val="auto"/>
              </w:rPr>
            </w:pPr>
            <w:r>
              <w:rPr>
                <w:rFonts w:ascii="Arial" w:cs="Arial" w:eastAsia="Arial" w:hAnsi="Arial"/>
                <w:sz w:val="20"/>
                <w:szCs w:val="20"/>
                <w:color w:val="FF0000"/>
                <w:strike w:val="1"/>
                <w:w w:val="98"/>
              </w:rPr>
              <w:t>44</w:t>
            </w:r>
          </w:p>
        </w:tc>
        <w:tc>
          <w:tcPr>
            <w:tcW w:w="180" w:type="dxa"/>
            <w:vAlign w:val="bottom"/>
            <w:tcBorders>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45</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3.3</w:t>
            </w:r>
          </w:p>
        </w:tc>
        <w:tc>
          <w:tcPr>
            <w:tcW w:w="6740" w:type="dxa"/>
            <w:vAlign w:val="bottom"/>
            <w:gridSpan w:val="7"/>
          </w:tcPr>
          <w:p>
            <w:pPr>
              <w:ind w:left="140"/>
              <w:spacing w:after="0" w:line="207" w:lineRule="exact"/>
              <w:rPr>
                <w:sz w:val="20"/>
                <w:szCs w:val="20"/>
                <w:color w:val="auto"/>
              </w:rPr>
            </w:pPr>
            <w:r>
              <w:rPr>
                <w:rFonts w:ascii="Arial" w:cs="Arial" w:eastAsia="Arial" w:hAnsi="Arial"/>
                <w:sz w:val="20"/>
                <w:szCs w:val="20"/>
                <w:color w:val="auto"/>
              </w:rPr>
              <w:t>Funding Indemnification</w:t>
            </w:r>
            <w:r>
              <w:rPr>
                <w:rFonts w:ascii="Arial" w:cs="Arial" w:eastAsia="Arial" w:hAnsi="Arial"/>
                <w:sz w:val="20"/>
                <w:szCs w:val="20"/>
                <w:color w:val="FF0000"/>
              </w:rPr>
              <w:t>.</w:t>
            </w:r>
          </w:p>
        </w:tc>
        <w:tc>
          <w:tcPr>
            <w:tcW w:w="1000" w:type="dxa"/>
            <w:vAlign w:val="bottom"/>
            <w:gridSpan w:val="3"/>
          </w:tcPr>
          <w:p>
            <w:pPr>
              <w:ind w:left="760"/>
              <w:spacing w:after="0" w:line="207" w:lineRule="exact"/>
              <w:rPr>
                <w:sz w:val="20"/>
                <w:szCs w:val="20"/>
                <w:color w:val="auto"/>
              </w:rPr>
            </w:pPr>
            <w:r>
              <w:rPr>
                <w:rFonts w:ascii="Arial" w:cs="Arial" w:eastAsia="Arial" w:hAnsi="Arial"/>
                <w:sz w:val="20"/>
                <w:szCs w:val="20"/>
                <w:color w:val="FF0000"/>
                <w:strike w:val="1"/>
                <w:w w:val="98"/>
              </w:rPr>
              <w:t>45</w:t>
            </w:r>
          </w:p>
        </w:tc>
        <w:tc>
          <w:tcPr>
            <w:tcW w:w="180" w:type="dxa"/>
            <w:vAlign w:val="bottom"/>
            <w:tcBorders>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46</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3.4</w:t>
            </w:r>
          </w:p>
        </w:tc>
        <w:tc>
          <w:tcPr>
            <w:tcW w:w="6740" w:type="dxa"/>
            <w:vAlign w:val="bottom"/>
            <w:gridSpan w:val="7"/>
          </w:tcPr>
          <w:p>
            <w:pPr>
              <w:ind w:left="140"/>
              <w:spacing w:after="0" w:line="207" w:lineRule="exact"/>
              <w:rPr>
                <w:sz w:val="20"/>
                <w:szCs w:val="20"/>
                <w:color w:val="auto"/>
              </w:rPr>
            </w:pPr>
            <w:r>
              <w:rPr>
                <w:rFonts w:ascii="Arial" w:cs="Arial" w:eastAsia="Arial" w:hAnsi="Arial"/>
                <w:sz w:val="20"/>
                <w:szCs w:val="20"/>
                <w:color w:val="auto"/>
              </w:rPr>
              <w:t>Taxes</w:t>
            </w:r>
            <w:r>
              <w:rPr>
                <w:rFonts w:ascii="Arial" w:cs="Arial" w:eastAsia="Arial" w:hAnsi="Arial"/>
                <w:sz w:val="20"/>
                <w:szCs w:val="20"/>
                <w:color w:val="FF0000"/>
                <w:strike w:val="1"/>
              </w:rPr>
              <w:t>.</w:t>
            </w:r>
          </w:p>
        </w:tc>
        <w:tc>
          <w:tcPr>
            <w:tcW w:w="1000" w:type="dxa"/>
            <w:vAlign w:val="bottom"/>
            <w:gridSpan w:val="3"/>
          </w:tcPr>
          <w:p>
            <w:pPr>
              <w:ind w:left="760"/>
              <w:spacing w:after="0" w:line="207" w:lineRule="exact"/>
              <w:rPr>
                <w:sz w:val="20"/>
                <w:szCs w:val="20"/>
                <w:color w:val="auto"/>
              </w:rPr>
            </w:pPr>
            <w:r>
              <w:rPr>
                <w:rFonts w:ascii="Arial" w:cs="Arial" w:eastAsia="Arial" w:hAnsi="Arial"/>
                <w:sz w:val="20"/>
                <w:szCs w:val="20"/>
                <w:color w:val="FF0000"/>
                <w:strike w:val="1"/>
                <w:w w:val="98"/>
              </w:rPr>
              <w:t>45</w:t>
            </w:r>
          </w:p>
        </w:tc>
        <w:tc>
          <w:tcPr>
            <w:tcW w:w="180" w:type="dxa"/>
            <w:vAlign w:val="bottom"/>
            <w:tcBorders>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47</w:t>
            </w:r>
          </w:p>
        </w:tc>
      </w:tr>
      <w:tr>
        <w:trPr>
          <w:trHeight w:val="446"/>
        </w:trPr>
        <w:tc>
          <w:tcPr>
            <w:tcW w:w="7240" w:type="dxa"/>
            <w:vAlign w:val="bottom"/>
            <w:gridSpan w:val="8"/>
          </w:tcPr>
          <w:p>
            <w:pPr>
              <w:spacing w:after="0"/>
              <w:rPr>
                <w:sz w:val="20"/>
                <w:szCs w:val="20"/>
                <w:color w:val="auto"/>
              </w:rPr>
            </w:pPr>
            <w:r>
              <w:rPr>
                <w:rFonts w:ascii="Arial" w:cs="Arial" w:eastAsia="Arial" w:hAnsi="Arial"/>
                <w:sz w:val="21"/>
                <w:szCs w:val="21"/>
                <w:color w:val="auto"/>
              </w:rPr>
              <w:t>ARTICLE IV CONDITIONS PRECEDENT</w:t>
            </w:r>
          </w:p>
        </w:tc>
        <w:tc>
          <w:tcPr>
            <w:tcW w:w="980" w:type="dxa"/>
            <w:vAlign w:val="bottom"/>
            <w:gridSpan w:val="2"/>
          </w:tcPr>
          <w:p>
            <w:pPr>
              <w:ind w:left="760"/>
              <w:spacing w:after="0"/>
              <w:rPr>
                <w:sz w:val="20"/>
                <w:szCs w:val="20"/>
                <w:color w:val="auto"/>
              </w:rPr>
            </w:pPr>
            <w:r>
              <w:rPr>
                <w:rFonts w:ascii="Arial" w:cs="Arial" w:eastAsia="Arial" w:hAnsi="Arial"/>
                <w:sz w:val="21"/>
                <w:szCs w:val="21"/>
                <w:color w:val="FF0000"/>
                <w:strike w:val="1"/>
                <w:w w:val="85"/>
              </w:rPr>
              <w:t>49</w:t>
            </w:r>
          </w:p>
        </w:tc>
        <w:tc>
          <w:tcPr>
            <w:tcW w:w="200" w:type="dxa"/>
            <w:vAlign w:val="bottom"/>
            <w:tcBorders>
              <w:bottom w:val="single" w:sz="8" w:color="0000FF"/>
            </w:tcBorders>
            <w:gridSpan w:val="2"/>
          </w:tcPr>
          <w:p>
            <w:pPr>
              <w:jc w:val="right"/>
              <w:spacing w:after="0"/>
              <w:rPr>
                <w:sz w:val="20"/>
                <w:szCs w:val="20"/>
                <w:color w:val="auto"/>
              </w:rPr>
            </w:pPr>
            <w:r>
              <w:rPr>
                <w:rFonts w:ascii="Arial" w:cs="Arial" w:eastAsia="Arial" w:hAnsi="Arial"/>
                <w:sz w:val="21"/>
                <w:szCs w:val="21"/>
                <w:color w:val="0000FF"/>
                <w:w w:val="76"/>
              </w:rPr>
              <w:t>51</w:t>
            </w:r>
          </w:p>
        </w:tc>
      </w:tr>
      <w:tr>
        <w:trPr>
          <w:trHeight w:val="406"/>
        </w:trPr>
        <w:tc>
          <w:tcPr>
            <w:tcW w:w="500" w:type="dxa"/>
            <w:vAlign w:val="bottom"/>
          </w:tcPr>
          <w:p>
            <w:pPr>
              <w:spacing w:after="0"/>
              <w:rPr>
                <w:sz w:val="20"/>
                <w:szCs w:val="20"/>
                <w:color w:val="auto"/>
              </w:rPr>
            </w:pPr>
            <w:r>
              <w:rPr>
                <w:rFonts w:ascii="Arial" w:cs="Arial" w:eastAsia="Arial" w:hAnsi="Arial"/>
                <w:sz w:val="20"/>
                <w:szCs w:val="20"/>
                <w:color w:val="auto"/>
              </w:rPr>
              <w:t>4.1</w:t>
            </w:r>
          </w:p>
        </w:tc>
        <w:tc>
          <w:tcPr>
            <w:tcW w:w="6740" w:type="dxa"/>
            <w:vAlign w:val="bottom"/>
            <w:gridSpan w:val="7"/>
          </w:tcPr>
          <w:p>
            <w:pPr>
              <w:ind w:left="140"/>
              <w:spacing w:after="0"/>
              <w:rPr>
                <w:sz w:val="20"/>
                <w:szCs w:val="20"/>
                <w:color w:val="auto"/>
              </w:rPr>
            </w:pPr>
            <w:r>
              <w:rPr>
                <w:rFonts w:ascii="Arial" w:cs="Arial" w:eastAsia="Arial" w:hAnsi="Arial"/>
                <w:sz w:val="20"/>
                <w:szCs w:val="20"/>
                <w:color w:val="auto"/>
              </w:rPr>
              <w:t>Effectiveness and Initial Advance</w:t>
            </w:r>
            <w:r>
              <w:rPr>
                <w:rFonts w:ascii="Arial" w:cs="Arial" w:eastAsia="Arial" w:hAnsi="Arial"/>
                <w:sz w:val="20"/>
                <w:szCs w:val="20"/>
                <w:color w:val="FF0000"/>
              </w:rPr>
              <w:t>.</w:t>
            </w:r>
          </w:p>
        </w:tc>
        <w:tc>
          <w:tcPr>
            <w:tcW w:w="1000" w:type="dxa"/>
            <w:vAlign w:val="bottom"/>
            <w:gridSpan w:val="3"/>
          </w:tcPr>
          <w:p>
            <w:pPr>
              <w:ind w:left="760"/>
              <w:spacing w:after="0"/>
              <w:rPr>
                <w:sz w:val="20"/>
                <w:szCs w:val="20"/>
                <w:color w:val="auto"/>
              </w:rPr>
            </w:pPr>
            <w:r>
              <w:rPr>
                <w:rFonts w:ascii="Arial" w:cs="Arial" w:eastAsia="Arial" w:hAnsi="Arial"/>
                <w:sz w:val="20"/>
                <w:szCs w:val="20"/>
                <w:color w:val="FF0000"/>
                <w:strike w:val="1"/>
                <w:w w:val="98"/>
              </w:rPr>
              <w:t>49</w:t>
            </w:r>
          </w:p>
        </w:tc>
        <w:tc>
          <w:tcPr>
            <w:tcW w:w="180" w:type="dxa"/>
            <w:vAlign w:val="bottom"/>
            <w:tcBorders>
              <w:bottom w:val="single" w:sz="8" w:color="0000FF"/>
            </w:tcBorders>
          </w:tcPr>
          <w:p>
            <w:pPr>
              <w:jc w:val="right"/>
              <w:spacing w:after="0"/>
              <w:rPr>
                <w:sz w:val="20"/>
                <w:szCs w:val="20"/>
                <w:color w:val="auto"/>
              </w:rPr>
            </w:pPr>
            <w:r>
              <w:rPr>
                <w:rFonts w:ascii="Arial" w:cs="Arial" w:eastAsia="Arial" w:hAnsi="Arial"/>
                <w:sz w:val="20"/>
                <w:szCs w:val="20"/>
                <w:color w:val="0000FF"/>
                <w:w w:val="71"/>
              </w:rPr>
              <w:t>51</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4.2</w:t>
            </w:r>
          </w:p>
        </w:tc>
        <w:tc>
          <w:tcPr>
            <w:tcW w:w="6740" w:type="dxa"/>
            <w:vAlign w:val="bottom"/>
            <w:gridSpan w:val="7"/>
          </w:tcPr>
          <w:p>
            <w:pPr>
              <w:ind w:left="140"/>
              <w:spacing w:after="0" w:line="207" w:lineRule="exact"/>
              <w:rPr>
                <w:sz w:val="20"/>
                <w:szCs w:val="20"/>
                <w:color w:val="auto"/>
              </w:rPr>
            </w:pPr>
            <w:r>
              <w:rPr>
                <w:rFonts w:ascii="Arial" w:cs="Arial" w:eastAsia="Arial" w:hAnsi="Arial"/>
                <w:sz w:val="20"/>
                <w:szCs w:val="20"/>
                <w:color w:val="auto"/>
              </w:rPr>
              <w:t>Each Credit Extension</w:t>
            </w:r>
            <w:r>
              <w:rPr>
                <w:rFonts w:ascii="Arial" w:cs="Arial" w:eastAsia="Arial" w:hAnsi="Arial"/>
                <w:sz w:val="20"/>
                <w:szCs w:val="20"/>
                <w:color w:val="FF0000"/>
              </w:rPr>
              <w:t>.</w:t>
            </w:r>
          </w:p>
        </w:tc>
        <w:tc>
          <w:tcPr>
            <w:tcW w:w="1000" w:type="dxa"/>
            <w:vAlign w:val="bottom"/>
            <w:gridSpan w:val="3"/>
          </w:tcPr>
          <w:p>
            <w:pPr>
              <w:ind w:left="760"/>
              <w:spacing w:after="0" w:line="207" w:lineRule="exact"/>
              <w:rPr>
                <w:sz w:val="20"/>
                <w:szCs w:val="20"/>
                <w:color w:val="auto"/>
              </w:rPr>
            </w:pPr>
            <w:r>
              <w:rPr>
                <w:rFonts w:ascii="Arial" w:cs="Arial" w:eastAsia="Arial" w:hAnsi="Arial"/>
                <w:sz w:val="20"/>
                <w:szCs w:val="20"/>
                <w:color w:val="FF0000"/>
                <w:strike w:val="1"/>
                <w:w w:val="98"/>
              </w:rPr>
              <w:t>51</w:t>
            </w:r>
          </w:p>
        </w:tc>
        <w:tc>
          <w:tcPr>
            <w:tcW w:w="180" w:type="dxa"/>
            <w:vAlign w:val="bottom"/>
            <w:tcBorders>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53</w:t>
            </w:r>
          </w:p>
        </w:tc>
      </w:tr>
    </w:tbl>
    <w:p>
      <w:pPr>
        <w:spacing w:after="0" w:line="200" w:lineRule="exact"/>
        <w:rPr>
          <w:sz w:val="20"/>
          <w:szCs w:val="20"/>
          <w:color w:val="auto"/>
        </w:rPr>
      </w:pPr>
    </w:p>
    <w:p>
      <w:pPr>
        <w:spacing w:after="0" w:line="250" w:lineRule="exact"/>
        <w:rPr>
          <w:sz w:val="20"/>
          <w:szCs w:val="20"/>
          <w:color w:val="auto"/>
        </w:rPr>
      </w:pPr>
    </w:p>
    <w:p>
      <w:pPr>
        <w:ind w:left="5380"/>
        <w:spacing w:after="0"/>
        <w:rPr>
          <w:sz w:val="20"/>
          <w:szCs w:val="20"/>
          <w:color w:val="auto"/>
        </w:rPr>
      </w:pPr>
      <w:r>
        <w:rPr>
          <w:rFonts w:ascii="Arial" w:cs="Arial" w:eastAsia="Arial" w:hAnsi="Arial"/>
          <w:sz w:val="20"/>
          <w:szCs w:val="20"/>
          <w:color w:val="auto"/>
        </w:rPr>
        <w:t>-xviii-</w:t>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74930</wp:posOffset>
            </wp:positionV>
            <wp:extent cx="7150735" cy="171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0139"/>
          </w:cols>
          <w:pgMar w:left="320" w:top="325" w:right="1440" w:bottom="1440" w:gutter="0" w:footer="0" w:header="0"/>
        </w:sectPr>
      </w:pPr>
    </w:p>
    <w:bookmarkStart w:id="23" w:name="page24"/>
    <w:bookmarkEnd w:id="23"/>
    <w:tbl>
      <w:tblPr>
        <w:tblLayout w:type="fixed"/>
        <w:tblInd w:w="0" w:type="dxa"/>
        <w:tblCellMar>
          <w:top w:w="0" w:type="dxa"/>
          <w:left w:w="0" w:type="dxa"/>
          <w:bottom w:w="0" w:type="dxa"/>
          <w:right w:w="0" w:type="dxa"/>
        </w:tblCellMar>
      </w:tblPr>
      <w:tr>
        <w:trPr>
          <w:trHeight w:val="272"/>
        </w:trPr>
        <w:tc>
          <w:tcPr>
            <w:tcW w:w="7940" w:type="dxa"/>
            <w:vAlign w:val="bottom"/>
            <w:gridSpan w:val="2"/>
          </w:tcPr>
          <w:p>
            <w:pPr>
              <w:spacing w:after="0"/>
              <w:rPr>
                <w:sz w:val="20"/>
                <w:szCs w:val="20"/>
                <w:color w:val="auto"/>
              </w:rPr>
            </w:pPr>
            <w:r>
              <w:rPr>
                <w:rFonts w:ascii="Arial" w:cs="Arial" w:eastAsia="Arial" w:hAnsi="Arial"/>
                <w:sz w:val="21"/>
                <w:szCs w:val="21"/>
                <w:color w:val="auto"/>
              </w:rPr>
              <w:t>ARTICLE V REPRESENTATIONS AND WARRANTIES</w:t>
            </w:r>
          </w:p>
        </w:tc>
        <w:tc>
          <w:tcPr>
            <w:tcW w:w="220" w:type="dxa"/>
            <w:vAlign w:val="bottom"/>
          </w:tcPr>
          <w:p>
            <w:pPr>
              <w:jc w:val="right"/>
              <w:spacing w:after="0"/>
              <w:rPr>
                <w:sz w:val="20"/>
                <w:szCs w:val="20"/>
                <w:color w:val="auto"/>
              </w:rPr>
            </w:pPr>
            <w:r>
              <w:rPr>
                <w:rFonts w:ascii="Arial" w:cs="Arial" w:eastAsia="Arial" w:hAnsi="Arial"/>
                <w:sz w:val="21"/>
                <w:szCs w:val="21"/>
                <w:color w:val="FF0000"/>
                <w:strike w:val="1"/>
                <w:w w:val="85"/>
              </w:rPr>
              <w:t>52</w:t>
            </w:r>
          </w:p>
        </w:tc>
        <w:tc>
          <w:tcPr>
            <w:tcW w:w="260" w:type="dxa"/>
            <w:vAlign w:val="bottom"/>
            <w:gridSpan w:val="4"/>
          </w:tcPr>
          <w:p>
            <w:pPr>
              <w:jc w:val="right"/>
              <w:spacing w:after="0"/>
              <w:rPr>
                <w:sz w:val="20"/>
                <w:szCs w:val="20"/>
                <w:color w:val="auto"/>
              </w:rPr>
            </w:pPr>
            <w:r>
              <w:rPr>
                <w:rFonts w:ascii="Arial" w:cs="Arial" w:eastAsia="Arial" w:hAnsi="Arial"/>
                <w:sz w:val="21"/>
                <w:szCs w:val="21"/>
                <w:color w:val="0000FF"/>
              </w:rPr>
              <w:t>53</w:t>
            </w:r>
          </w:p>
        </w:tc>
      </w:tr>
      <w:tr>
        <w:trPr>
          <w:trHeight w:val="376"/>
        </w:trPr>
        <w:tc>
          <w:tcPr>
            <w:tcW w:w="490" w:type="dxa"/>
            <w:vAlign w:val="bottom"/>
          </w:tcPr>
          <w:p>
            <w:pPr>
              <w:spacing w:after="0"/>
              <w:rPr>
                <w:sz w:val="20"/>
                <w:szCs w:val="20"/>
                <w:color w:val="auto"/>
              </w:rPr>
            </w:pPr>
            <w:r>
              <w:rPr>
                <w:rFonts w:ascii="Arial" w:cs="Arial" w:eastAsia="Arial" w:hAnsi="Arial"/>
                <w:sz w:val="20"/>
                <w:szCs w:val="20"/>
                <w:color w:val="auto"/>
              </w:rPr>
              <w:t>5.1</w:t>
            </w:r>
          </w:p>
        </w:tc>
        <w:tc>
          <w:tcPr>
            <w:tcW w:w="7450" w:type="dxa"/>
            <w:vAlign w:val="bottom"/>
          </w:tcPr>
          <w:p>
            <w:pPr>
              <w:ind w:left="150"/>
              <w:spacing w:after="0"/>
              <w:rPr>
                <w:sz w:val="20"/>
                <w:szCs w:val="20"/>
                <w:color w:val="auto"/>
              </w:rPr>
            </w:pPr>
            <w:r>
              <w:rPr>
                <w:rFonts w:ascii="Arial" w:cs="Arial" w:eastAsia="Arial" w:hAnsi="Arial"/>
                <w:sz w:val="20"/>
                <w:szCs w:val="20"/>
                <w:color w:val="auto"/>
              </w:rPr>
              <w:t>Existence and Standing.</w:t>
            </w:r>
          </w:p>
        </w:tc>
        <w:tc>
          <w:tcPr>
            <w:tcW w:w="240" w:type="dxa"/>
            <w:vAlign w:val="bottom"/>
            <w:gridSpan w:val="2"/>
          </w:tcPr>
          <w:p>
            <w:pPr>
              <w:jc w:val="right"/>
              <w:spacing w:after="0"/>
              <w:rPr>
                <w:sz w:val="20"/>
                <w:szCs w:val="20"/>
                <w:color w:val="auto"/>
              </w:rPr>
            </w:pPr>
            <w:r>
              <w:rPr>
                <w:rFonts w:ascii="Arial" w:cs="Arial" w:eastAsia="Arial" w:hAnsi="Arial"/>
                <w:sz w:val="20"/>
                <w:szCs w:val="20"/>
                <w:color w:val="FF0000"/>
                <w:strike w:val="1"/>
                <w:w w:val="98"/>
              </w:rPr>
              <w:t>52</w:t>
            </w:r>
          </w:p>
        </w:tc>
        <w:tc>
          <w:tcPr>
            <w:tcW w:w="240" w:type="dxa"/>
            <w:vAlign w:val="bottom"/>
            <w:gridSpan w:val="3"/>
          </w:tcPr>
          <w:p>
            <w:pPr>
              <w:jc w:val="right"/>
              <w:spacing w:after="0"/>
              <w:rPr>
                <w:sz w:val="20"/>
                <w:szCs w:val="20"/>
                <w:color w:val="auto"/>
              </w:rPr>
            </w:pPr>
            <w:r>
              <w:rPr>
                <w:rFonts w:ascii="Arial" w:cs="Arial" w:eastAsia="Arial" w:hAnsi="Arial"/>
                <w:sz w:val="20"/>
                <w:szCs w:val="20"/>
                <w:color w:val="0000FF"/>
                <w:w w:val="98"/>
              </w:rPr>
              <w:t>53</w:t>
            </w:r>
          </w:p>
        </w:tc>
      </w:tr>
      <w:tr>
        <w:trPr>
          <w:trHeight w:val="20"/>
        </w:trPr>
        <w:tc>
          <w:tcPr>
            <w:tcW w:w="490" w:type="dxa"/>
            <w:vAlign w:val="bottom"/>
          </w:tcPr>
          <w:p>
            <w:pPr>
              <w:spacing w:after="0" w:line="20" w:lineRule="exact"/>
              <w:rPr>
                <w:sz w:val="1"/>
                <w:szCs w:val="1"/>
                <w:color w:val="auto"/>
              </w:rPr>
            </w:pPr>
          </w:p>
        </w:tc>
        <w:tc>
          <w:tcPr>
            <w:tcW w:w="745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r>
      <w:tr>
        <w:trPr>
          <w:trHeight w:val="207"/>
        </w:trPr>
        <w:tc>
          <w:tcPr>
            <w:tcW w:w="490" w:type="dxa"/>
            <w:vAlign w:val="bottom"/>
          </w:tcPr>
          <w:p>
            <w:pPr>
              <w:spacing w:after="0" w:line="207" w:lineRule="exact"/>
              <w:rPr>
                <w:sz w:val="20"/>
                <w:szCs w:val="20"/>
                <w:color w:val="auto"/>
              </w:rPr>
            </w:pPr>
            <w:r>
              <w:rPr>
                <w:rFonts w:ascii="Arial" w:cs="Arial" w:eastAsia="Arial" w:hAnsi="Arial"/>
                <w:sz w:val="20"/>
                <w:szCs w:val="20"/>
                <w:color w:val="auto"/>
              </w:rPr>
              <w:t>5.2</w:t>
            </w:r>
          </w:p>
        </w:tc>
        <w:tc>
          <w:tcPr>
            <w:tcW w:w="7450" w:type="dxa"/>
            <w:vAlign w:val="bottom"/>
          </w:tcPr>
          <w:p>
            <w:pPr>
              <w:ind w:left="150"/>
              <w:spacing w:after="0" w:line="207" w:lineRule="exact"/>
              <w:rPr>
                <w:sz w:val="20"/>
                <w:szCs w:val="20"/>
                <w:color w:val="auto"/>
              </w:rPr>
            </w:pPr>
            <w:r>
              <w:rPr>
                <w:rFonts w:ascii="Arial" w:cs="Arial" w:eastAsia="Arial" w:hAnsi="Arial"/>
                <w:sz w:val="20"/>
                <w:szCs w:val="20"/>
                <w:color w:val="auto"/>
              </w:rPr>
              <w:t>Authorization and Validity.</w:t>
            </w:r>
          </w:p>
        </w:tc>
        <w:tc>
          <w:tcPr>
            <w:tcW w:w="240" w:type="dxa"/>
            <w:vAlign w:val="bottom"/>
            <w:gridSpan w:val="2"/>
          </w:tcPr>
          <w:p>
            <w:pPr>
              <w:jc w:val="right"/>
              <w:spacing w:after="0" w:line="207" w:lineRule="exact"/>
              <w:rPr>
                <w:sz w:val="20"/>
                <w:szCs w:val="20"/>
                <w:color w:val="auto"/>
              </w:rPr>
            </w:pPr>
            <w:r>
              <w:rPr>
                <w:rFonts w:ascii="Arial" w:cs="Arial" w:eastAsia="Arial" w:hAnsi="Arial"/>
                <w:sz w:val="20"/>
                <w:szCs w:val="20"/>
                <w:color w:val="FF0000"/>
                <w:strike w:val="1"/>
                <w:w w:val="98"/>
              </w:rPr>
              <w:t>52</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53</w:t>
            </w:r>
          </w:p>
        </w:tc>
      </w:tr>
      <w:tr>
        <w:trPr>
          <w:trHeight w:val="20"/>
        </w:trPr>
        <w:tc>
          <w:tcPr>
            <w:tcW w:w="490" w:type="dxa"/>
            <w:vAlign w:val="bottom"/>
          </w:tcPr>
          <w:p>
            <w:pPr>
              <w:spacing w:after="0" w:line="20" w:lineRule="exact"/>
              <w:rPr>
                <w:sz w:val="1"/>
                <w:szCs w:val="1"/>
                <w:color w:val="auto"/>
              </w:rPr>
            </w:pPr>
          </w:p>
        </w:tc>
        <w:tc>
          <w:tcPr>
            <w:tcW w:w="745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r>
      <w:tr>
        <w:trPr>
          <w:trHeight w:val="207"/>
        </w:trPr>
        <w:tc>
          <w:tcPr>
            <w:tcW w:w="490" w:type="dxa"/>
            <w:vAlign w:val="bottom"/>
          </w:tcPr>
          <w:p>
            <w:pPr>
              <w:spacing w:after="0" w:line="207" w:lineRule="exact"/>
              <w:rPr>
                <w:sz w:val="20"/>
                <w:szCs w:val="20"/>
                <w:color w:val="auto"/>
              </w:rPr>
            </w:pPr>
            <w:r>
              <w:rPr>
                <w:rFonts w:ascii="Arial" w:cs="Arial" w:eastAsia="Arial" w:hAnsi="Arial"/>
                <w:sz w:val="20"/>
                <w:szCs w:val="20"/>
                <w:color w:val="auto"/>
              </w:rPr>
              <w:t>5.3</w:t>
            </w:r>
          </w:p>
        </w:tc>
        <w:tc>
          <w:tcPr>
            <w:tcW w:w="7450" w:type="dxa"/>
            <w:vAlign w:val="bottom"/>
          </w:tcPr>
          <w:p>
            <w:pPr>
              <w:ind w:left="150"/>
              <w:spacing w:after="0" w:line="207" w:lineRule="exact"/>
              <w:rPr>
                <w:sz w:val="20"/>
                <w:szCs w:val="20"/>
                <w:color w:val="auto"/>
              </w:rPr>
            </w:pPr>
            <w:r>
              <w:rPr>
                <w:rFonts w:ascii="Arial" w:cs="Arial" w:eastAsia="Arial" w:hAnsi="Arial"/>
                <w:sz w:val="20"/>
                <w:szCs w:val="20"/>
                <w:color w:val="auto"/>
              </w:rPr>
              <w:t>No Conflict; Government Consent.</w:t>
            </w:r>
          </w:p>
        </w:tc>
        <w:tc>
          <w:tcPr>
            <w:tcW w:w="240" w:type="dxa"/>
            <w:vAlign w:val="bottom"/>
            <w:gridSpan w:val="2"/>
          </w:tcPr>
          <w:p>
            <w:pPr>
              <w:jc w:val="right"/>
              <w:spacing w:after="0" w:line="207" w:lineRule="exact"/>
              <w:rPr>
                <w:sz w:val="20"/>
                <w:szCs w:val="20"/>
                <w:color w:val="auto"/>
              </w:rPr>
            </w:pPr>
            <w:r>
              <w:rPr>
                <w:rFonts w:ascii="Arial" w:cs="Arial" w:eastAsia="Arial" w:hAnsi="Arial"/>
                <w:sz w:val="20"/>
                <w:szCs w:val="20"/>
                <w:color w:val="FF0000"/>
                <w:strike w:val="1"/>
                <w:w w:val="98"/>
              </w:rPr>
              <w:t>52</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54</w:t>
            </w:r>
          </w:p>
        </w:tc>
      </w:tr>
      <w:tr>
        <w:trPr>
          <w:trHeight w:val="20"/>
        </w:trPr>
        <w:tc>
          <w:tcPr>
            <w:tcW w:w="490" w:type="dxa"/>
            <w:vAlign w:val="bottom"/>
          </w:tcPr>
          <w:p>
            <w:pPr>
              <w:spacing w:after="0" w:line="20" w:lineRule="exact"/>
              <w:rPr>
                <w:sz w:val="1"/>
                <w:szCs w:val="1"/>
                <w:color w:val="auto"/>
              </w:rPr>
            </w:pPr>
          </w:p>
        </w:tc>
        <w:tc>
          <w:tcPr>
            <w:tcW w:w="745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r>
      <w:tr>
        <w:trPr>
          <w:trHeight w:val="207"/>
        </w:trPr>
        <w:tc>
          <w:tcPr>
            <w:tcW w:w="490" w:type="dxa"/>
            <w:vAlign w:val="bottom"/>
          </w:tcPr>
          <w:p>
            <w:pPr>
              <w:spacing w:after="0" w:line="207" w:lineRule="exact"/>
              <w:rPr>
                <w:sz w:val="20"/>
                <w:szCs w:val="20"/>
                <w:color w:val="auto"/>
              </w:rPr>
            </w:pPr>
            <w:r>
              <w:rPr>
                <w:rFonts w:ascii="Arial" w:cs="Arial" w:eastAsia="Arial" w:hAnsi="Arial"/>
                <w:sz w:val="20"/>
                <w:szCs w:val="20"/>
                <w:color w:val="auto"/>
              </w:rPr>
              <w:t>5.4</w:t>
            </w:r>
          </w:p>
        </w:tc>
        <w:tc>
          <w:tcPr>
            <w:tcW w:w="7450" w:type="dxa"/>
            <w:vAlign w:val="bottom"/>
          </w:tcPr>
          <w:p>
            <w:pPr>
              <w:ind w:left="150"/>
              <w:spacing w:after="0" w:line="207" w:lineRule="exact"/>
              <w:rPr>
                <w:sz w:val="20"/>
                <w:szCs w:val="20"/>
                <w:color w:val="auto"/>
              </w:rPr>
            </w:pPr>
            <w:r>
              <w:rPr>
                <w:rFonts w:ascii="Arial" w:cs="Arial" w:eastAsia="Arial" w:hAnsi="Arial"/>
                <w:sz w:val="20"/>
                <w:szCs w:val="20"/>
                <w:color w:val="auto"/>
              </w:rPr>
              <w:t>Financial Statements.</w:t>
            </w:r>
          </w:p>
        </w:tc>
        <w:tc>
          <w:tcPr>
            <w:tcW w:w="240" w:type="dxa"/>
            <w:vAlign w:val="bottom"/>
            <w:gridSpan w:val="2"/>
          </w:tcPr>
          <w:p>
            <w:pPr>
              <w:jc w:val="right"/>
              <w:spacing w:after="0" w:line="207" w:lineRule="exact"/>
              <w:rPr>
                <w:sz w:val="20"/>
                <w:szCs w:val="20"/>
                <w:color w:val="auto"/>
              </w:rPr>
            </w:pPr>
            <w:r>
              <w:rPr>
                <w:rFonts w:ascii="Arial" w:cs="Arial" w:eastAsia="Arial" w:hAnsi="Arial"/>
                <w:sz w:val="20"/>
                <w:szCs w:val="20"/>
                <w:color w:val="FF0000"/>
                <w:strike w:val="1"/>
                <w:w w:val="98"/>
              </w:rPr>
              <w:t>53</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54</w:t>
            </w:r>
          </w:p>
        </w:tc>
      </w:tr>
      <w:tr>
        <w:trPr>
          <w:trHeight w:val="20"/>
        </w:trPr>
        <w:tc>
          <w:tcPr>
            <w:tcW w:w="490" w:type="dxa"/>
            <w:vAlign w:val="bottom"/>
          </w:tcPr>
          <w:p>
            <w:pPr>
              <w:spacing w:after="0" w:line="20" w:lineRule="exact"/>
              <w:rPr>
                <w:sz w:val="1"/>
                <w:szCs w:val="1"/>
                <w:color w:val="auto"/>
              </w:rPr>
            </w:pPr>
          </w:p>
        </w:tc>
        <w:tc>
          <w:tcPr>
            <w:tcW w:w="745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r>
      <w:tr>
        <w:trPr>
          <w:trHeight w:val="207"/>
        </w:trPr>
        <w:tc>
          <w:tcPr>
            <w:tcW w:w="490" w:type="dxa"/>
            <w:vAlign w:val="bottom"/>
          </w:tcPr>
          <w:p>
            <w:pPr>
              <w:spacing w:after="0" w:line="207" w:lineRule="exact"/>
              <w:rPr>
                <w:sz w:val="20"/>
                <w:szCs w:val="20"/>
                <w:color w:val="auto"/>
              </w:rPr>
            </w:pPr>
            <w:r>
              <w:rPr>
                <w:rFonts w:ascii="Arial" w:cs="Arial" w:eastAsia="Arial" w:hAnsi="Arial"/>
                <w:sz w:val="20"/>
                <w:szCs w:val="20"/>
                <w:color w:val="auto"/>
              </w:rPr>
              <w:t>5.5</w:t>
            </w:r>
          </w:p>
        </w:tc>
        <w:tc>
          <w:tcPr>
            <w:tcW w:w="7450" w:type="dxa"/>
            <w:vAlign w:val="bottom"/>
          </w:tcPr>
          <w:p>
            <w:pPr>
              <w:ind w:left="150"/>
              <w:spacing w:after="0" w:line="207" w:lineRule="exact"/>
              <w:rPr>
                <w:sz w:val="20"/>
                <w:szCs w:val="20"/>
                <w:color w:val="auto"/>
              </w:rPr>
            </w:pPr>
            <w:r>
              <w:rPr>
                <w:rFonts w:ascii="Arial" w:cs="Arial" w:eastAsia="Arial" w:hAnsi="Arial"/>
                <w:sz w:val="20"/>
                <w:szCs w:val="20"/>
                <w:color w:val="auto"/>
              </w:rPr>
              <w:t>Material Adverse Change.</w:t>
            </w:r>
          </w:p>
        </w:tc>
        <w:tc>
          <w:tcPr>
            <w:tcW w:w="240" w:type="dxa"/>
            <w:vAlign w:val="bottom"/>
            <w:gridSpan w:val="2"/>
          </w:tcPr>
          <w:p>
            <w:pPr>
              <w:jc w:val="right"/>
              <w:spacing w:after="0" w:line="207" w:lineRule="exact"/>
              <w:rPr>
                <w:sz w:val="20"/>
                <w:szCs w:val="20"/>
                <w:color w:val="auto"/>
              </w:rPr>
            </w:pPr>
            <w:r>
              <w:rPr>
                <w:rFonts w:ascii="Arial" w:cs="Arial" w:eastAsia="Arial" w:hAnsi="Arial"/>
                <w:sz w:val="20"/>
                <w:szCs w:val="20"/>
                <w:color w:val="FF0000"/>
                <w:strike w:val="1"/>
                <w:w w:val="98"/>
              </w:rPr>
              <w:t>53</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54</w:t>
            </w:r>
          </w:p>
        </w:tc>
      </w:tr>
      <w:tr>
        <w:trPr>
          <w:trHeight w:val="20"/>
        </w:trPr>
        <w:tc>
          <w:tcPr>
            <w:tcW w:w="490" w:type="dxa"/>
            <w:vAlign w:val="bottom"/>
          </w:tcPr>
          <w:p>
            <w:pPr>
              <w:spacing w:after="0" w:line="20" w:lineRule="exact"/>
              <w:rPr>
                <w:sz w:val="1"/>
                <w:szCs w:val="1"/>
                <w:color w:val="auto"/>
              </w:rPr>
            </w:pPr>
          </w:p>
        </w:tc>
        <w:tc>
          <w:tcPr>
            <w:tcW w:w="745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r>
      <w:tr>
        <w:trPr>
          <w:trHeight w:val="207"/>
        </w:trPr>
        <w:tc>
          <w:tcPr>
            <w:tcW w:w="490" w:type="dxa"/>
            <w:vAlign w:val="bottom"/>
          </w:tcPr>
          <w:p>
            <w:pPr>
              <w:spacing w:after="0" w:line="207" w:lineRule="exact"/>
              <w:rPr>
                <w:sz w:val="20"/>
                <w:szCs w:val="20"/>
                <w:color w:val="auto"/>
              </w:rPr>
            </w:pPr>
            <w:r>
              <w:rPr>
                <w:rFonts w:ascii="Arial" w:cs="Arial" w:eastAsia="Arial" w:hAnsi="Arial"/>
                <w:sz w:val="20"/>
                <w:szCs w:val="20"/>
                <w:color w:val="auto"/>
              </w:rPr>
              <w:t>5.6</w:t>
            </w:r>
          </w:p>
        </w:tc>
        <w:tc>
          <w:tcPr>
            <w:tcW w:w="7450" w:type="dxa"/>
            <w:vAlign w:val="bottom"/>
          </w:tcPr>
          <w:p>
            <w:pPr>
              <w:ind w:left="150"/>
              <w:spacing w:after="0" w:line="207" w:lineRule="exact"/>
              <w:rPr>
                <w:sz w:val="20"/>
                <w:szCs w:val="20"/>
                <w:color w:val="auto"/>
              </w:rPr>
            </w:pPr>
            <w:r>
              <w:rPr>
                <w:rFonts w:ascii="Arial" w:cs="Arial" w:eastAsia="Arial" w:hAnsi="Arial"/>
                <w:sz w:val="20"/>
                <w:szCs w:val="20"/>
                <w:color w:val="auto"/>
              </w:rPr>
              <w:t>Taxes.</w:t>
            </w:r>
          </w:p>
        </w:tc>
        <w:tc>
          <w:tcPr>
            <w:tcW w:w="240" w:type="dxa"/>
            <w:vAlign w:val="bottom"/>
            <w:gridSpan w:val="2"/>
          </w:tcPr>
          <w:p>
            <w:pPr>
              <w:jc w:val="right"/>
              <w:spacing w:after="0" w:line="207" w:lineRule="exact"/>
              <w:rPr>
                <w:sz w:val="20"/>
                <w:szCs w:val="20"/>
                <w:color w:val="auto"/>
              </w:rPr>
            </w:pPr>
            <w:r>
              <w:rPr>
                <w:rFonts w:ascii="Arial" w:cs="Arial" w:eastAsia="Arial" w:hAnsi="Arial"/>
                <w:sz w:val="20"/>
                <w:szCs w:val="20"/>
                <w:color w:val="FF0000"/>
                <w:strike w:val="1"/>
                <w:w w:val="98"/>
              </w:rPr>
              <w:t>53</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54</w:t>
            </w:r>
          </w:p>
        </w:tc>
      </w:tr>
      <w:tr>
        <w:trPr>
          <w:trHeight w:val="20"/>
        </w:trPr>
        <w:tc>
          <w:tcPr>
            <w:tcW w:w="490" w:type="dxa"/>
            <w:vAlign w:val="bottom"/>
          </w:tcPr>
          <w:p>
            <w:pPr>
              <w:spacing w:after="0" w:line="20" w:lineRule="exact"/>
              <w:rPr>
                <w:sz w:val="1"/>
                <w:szCs w:val="1"/>
                <w:color w:val="auto"/>
              </w:rPr>
            </w:pPr>
          </w:p>
        </w:tc>
        <w:tc>
          <w:tcPr>
            <w:tcW w:w="745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r>
      <w:tr>
        <w:trPr>
          <w:trHeight w:val="207"/>
        </w:trPr>
        <w:tc>
          <w:tcPr>
            <w:tcW w:w="490" w:type="dxa"/>
            <w:vAlign w:val="bottom"/>
          </w:tcPr>
          <w:p>
            <w:pPr>
              <w:spacing w:after="0" w:line="207" w:lineRule="exact"/>
              <w:rPr>
                <w:sz w:val="20"/>
                <w:szCs w:val="20"/>
                <w:color w:val="auto"/>
              </w:rPr>
            </w:pPr>
            <w:r>
              <w:rPr>
                <w:rFonts w:ascii="Arial" w:cs="Arial" w:eastAsia="Arial" w:hAnsi="Arial"/>
                <w:sz w:val="20"/>
                <w:szCs w:val="20"/>
                <w:color w:val="auto"/>
              </w:rPr>
              <w:t>5.7</w:t>
            </w:r>
          </w:p>
        </w:tc>
        <w:tc>
          <w:tcPr>
            <w:tcW w:w="7450" w:type="dxa"/>
            <w:vAlign w:val="bottom"/>
          </w:tcPr>
          <w:p>
            <w:pPr>
              <w:ind w:left="150"/>
              <w:spacing w:after="0" w:line="207" w:lineRule="exact"/>
              <w:rPr>
                <w:sz w:val="20"/>
                <w:szCs w:val="20"/>
                <w:color w:val="auto"/>
              </w:rPr>
            </w:pPr>
            <w:r>
              <w:rPr>
                <w:rFonts w:ascii="Arial" w:cs="Arial" w:eastAsia="Arial" w:hAnsi="Arial"/>
                <w:sz w:val="20"/>
                <w:szCs w:val="20"/>
                <w:color w:val="auto"/>
              </w:rPr>
              <w:t>Litigation and Contingent Obligations.</w:t>
            </w:r>
          </w:p>
        </w:tc>
        <w:tc>
          <w:tcPr>
            <w:tcW w:w="240" w:type="dxa"/>
            <w:vAlign w:val="bottom"/>
            <w:gridSpan w:val="2"/>
          </w:tcPr>
          <w:p>
            <w:pPr>
              <w:jc w:val="right"/>
              <w:spacing w:after="0" w:line="207" w:lineRule="exact"/>
              <w:rPr>
                <w:sz w:val="20"/>
                <w:szCs w:val="20"/>
                <w:color w:val="auto"/>
              </w:rPr>
            </w:pPr>
            <w:r>
              <w:rPr>
                <w:rFonts w:ascii="Arial" w:cs="Arial" w:eastAsia="Arial" w:hAnsi="Arial"/>
                <w:sz w:val="20"/>
                <w:szCs w:val="20"/>
                <w:color w:val="FF0000"/>
                <w:strike w:val="1"/>
                <w:w w:val="98"/>
              </w:rPr>
              <w:t>53</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55</w:t>
            </w:r>
          </w:p>
        </w:tc>
      </w:tr>
      <w:tr>
        <w:trPr>
          <w:trHeight w:val="20"/>
        </w:trPr>
        <w:tc>
          <w:tcPr>
            <w:tcW w:w="490" w:type="dxa"/>
            <w:vAlign w:val="bottom"/>
          </w:tcPr>
          <w:p>
            <w:pPr>
              <w:spacing w:after="0" w:line="20" w:lineRule="exact"/>
              <w:rPr>
                <w:sz w:val="1"/>
                <w:szCs w:val="1"/>
                <w:color w:val="auto"/>
              </w:rPr>
            </w:pPr>
          </w:p>
        </w:tc>
        <w:tc>
          <w:tcPr>
            <w:tcW w:w="745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r>
      <w:tr>
        <w:trPr>
          <w:trHeight w:val="207"/>
        </w:trPr>
        <w:tc>
          <w:tcPr>
            <w:tcW w:w="490" w:type="dxa"/>
            <w:vAlign w:val="bottom"/>
          </w:tcPr>
          <w:p>
            <w:pPr>
              <w:spacing w:after="0" w:line="207" w:lineRule="exact"/>
              <w:rPr>
                <w:sz w:val="20"/>
                <w:szCs w:val="20"/>
                <w:color w:val="auto"/>
              </w:rPr>
            </w:pPr>
            <w:r>
              <w:rPr>
                <w:rFonts w:ascii="Arial" w:cs="Arial" w:eastAsia="Arial" w:hAnsi="Arial"/>
                <w:sz w:val="20"/>
                <w:szCs w:val="20"/>
                <w:color w:val="auto"/>
              </w:rPr>
              <w:t>5.8</w:t>
            </w:r>
          </w:p>
        </w:tc>
        <w:tc>
          <w:tcPr>
            <w:tcW w:w="7450" w:type="dxa"/>
            <w:vAlign w:val="bottom"/>
          </w:tcPr>
          <w:p>
            <w:pPr>
              <w:ind w:left="150"/>
              <w:spacing w:after="0" w:line="207" w:lineRule="exact"/>
              <w:rPr>
                <w:sz w:val="20"/>
                <w:szCs w:val="20"/>
                <w:color w:val="auto"/>
              </w:rPr>
            </w:pPr>
            <w:r>
              <w:rPr>
                <w:rFonts w:ascii="Arial" w:cs="Arial" w:eastAsia="Arial" w:hAnsi="Arial"/>
                <w:sz w:val="20"/>
                <w:szCs w:val="20"/>
                <w:color w:val="auto"/>
              </w:rPr>
              <w:t>Subsidiaries.</w:t>
            </w:r>
          </w:p>
        </w:tc>
        <w:tc>
          <w:tcPr>
            <w:tcW w:w="240" w:type="dxa"/>
            <w:vAlign w:val="bottom"/>
            <w:gridSpan w:val="2"/>
          </w:tcPr>
          <w:p>
            <w:pPr>
              <w:jc w:val="right"/>
              <w:spacing w:after="0" w:line="207" w:lineRule="exact"/>
              <w:rPr>
                <w:sz w:val="20"/>
                <w:szCs w:val="20"/>
                <w:color w:val="auto"/>
              </w:rPr>
            </w:pPr>
            <w:r>
              <w:rPr>
                <w:rFonts w:ascii="Arial" w:cs="Arial" w:eastAsia="Arial" w:hAnsi="Arial"/>
                <w:sz w:val="20"/>
                <w:szCs w:val="20"/>
                <w:color w:val="FF0000"/>
                <w:strike w:val="1"/>
                <w:w w:val="98"/>
              </w:rPr>
              <w:t>53</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55</w:t>
            </w:r>
          </w:p>
        </w:tc>
      </w:tr>
      <w:tr>
        <w:trPr>
          <w:trHeight w:val="20"/>
        </w:trPr>
        <w:tc>
          <w:tcPr>
            <w:tcW w:w="490" w:type="dxa"/>
            <w:vAlign w:val="bottom"/>
          </w:tcPr>
          <w:p>
            <w:pPr>
              <w:spacing w:after="0" w:line="20" w:lineRule="exact"/>
              <w:rPr>
                <w:sz w:val="1"/>
                <w:szCs w:val="1"/>
                <w:color w:val="auto"/>
              </w:rPr>
            </w:pPr>
          </w:p>
        </w:tc>
        <w:tc>
          <w:tcPr>
            <w:tcW w:w="745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r>
      <w:tr>
        <w:trPr>
          <w:trHeight w:val="207"/>
        </w:trPr>
        <w:tc>
          <w:tcPr>
            <w:tcW w:w="490" w:type="dxa"/>
            <w:vAlign w:val="bottom"/>
          </w:tcPr>
          <w:p>
            <w:pPr>
              <w:spacing w:after="0" w:line="207" w:lineRule="exact"/>
              <w:rPr>
                <w:sz w:val="20"/>
                <w:szCs w:val="20"/>
                <w:color w:val="auto"/>
              </w:rPr>
            </w:pPr>
            <w:r>
              <w:rPr>
                <w:rFonts w:ascii="Arial" w:cs="Arial" w:eastAsia="Arial" w:hAnsi="Arial"/>
                <w:sz w:val="20"/>
                <w:szCs w:val="20"/>
                <w:color w:val="auto"/>
              </w:rPr>
              <w:t>5.9</w:t>
            </w:r>
          </w:p>
        </w:tc>
        <w:tc>
          <w:tcPr>
            <w:tcW w:w="7450" w:type="dxa"/>
            <w:vAlign w:val="bottom"/>
          </w:tcPr>
          <w:p>
            <w:pPr>
              <w:ind w:left="150"/>
              <w:spacing w:after="0" w:line="207" w:lineRule="exact"/>
              <w:rPr>
                <w:sz w:val="20"/>
                <w:szCs w:val="20"/>
                <w:color w:val="auto"/>
              </w:rPr>
            </w:pPr>
            <w:r>
              <w:rPr>
                <w:rFonts w:ascii="Arial" w:cs="Arial" w:eastAsia="Arial" w:hAnsi="Arial"/>
                <w:sz w:val="20"/>
                <w:szCs w:val="20"/>
                <w:color w:val="auto"/>
              </w:rPr>
              <w:t>ERISA.</w:t>
            </w:r>
          </w:p>
        </w:tc>
        <w:tc>
          <w:tcPr>
            <w:tcW w:w="240" w:type="dxa"/>
            <w:vAlign w:val="bottom"/>
            <w:gridSpan w:val="2"/>
          </w:tcPr>
          <w:p>
            <w:pPr>
              <w:jc w:val="right"/>
              <w:spacing w:after="0" w:line="207" w:lineRule="exact"/>
              <w:rPr>
                <w:sz w:val="20"/>
                <w:szCs w:val="20"/>
                <w:color w:val="auto"/>
              </w:rPr>
            </w:pPr>
            <w:r>
              <w:rPr>
                <w:rFonts w:ascii="Arial" w:cs="Arial" w:eastAsia="Arial" w:hAnsi="Arial"/>
                <w:sz w:val="20"/>
                <w:szCs w:val="20"/>
                <w:color w:val="FF0000"/>
                <w:strike w:val="1"/>
                <w:w w:val="98"/>
              </w:rPr>
              <w:t>54</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55</w:t>
            </w:r>
          </w:p>
        </w:tc>
      </w:tr>
      <w:tr>
        <w:trPr>
          <w:trHeight w:val="20"/>
        </w:trPr>
        <w:tc>
          <w:tcPr>
            <w:tcW w:w="490" w:type="dxa"/>
            <w:vAlign w:val="bottom"/>
          </w:tcPr>
          <w:p>
            <w:pPr>
              <w:spacing w:after="0" w:line="20" w:lineRule="exact"/>
              <w:rPr>
                <w:sz w:val="1"/>
                <w:szCs w:val="1"/>
                <w:color w:val="auto"/>
              </w:rPr>
            </w:pPr>
          </w:p>
        </w:tc>
        <w:tc>
          <w:tcPr>
            <w:tcW w:w="745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r>
      <w:tr>
        <w:trPr>
          <w:trHeight w:val="207"/>
        </w:trPr>
        <w:tc>
          <w:tcPr>
            <w:tcW w:w="490" w:type="dxa"/>
            <w:vAlign w:val="bottom"/>
          </w:tcPr>
          <w:p>
            <w:pPr>
              <w:spacing w:after="0" w:line="207" w:lineRule="exact"/>
              <w:rPr>
                <w:sz w:val="20"/>
                <w:szCs w:val="20"/>
                <w:color w:val="auto"/>
              </w:rPr>
            </w:pPr>
            <w:r>
              <w:rPr>
                <w:rFonts w:ascii="Arial" w:cs="Arial" w:eastAsia="Arial" w:hAnsi="Arial"/>
                <w:sz w:val="20"/>
                <w:szCs w:val="20"/>
                <w:color w:val="auto"/>
              </w:rPr>
              <w:t>5.10</w:t>
            </w:r>
          </w:p>
        </w:tc>
        <w:tc>
          <w:tcPr>
            <w:tcW w:w="7450" w:type="dxa"/>
            <w:vAlign w:val="bottom"/>
          </w:tcPr>
          <w:p>
            <w:pPr>
              <w:ind w:left="150"/>
              <w:spacing w:after="0" w:line="207" w:lineRule="exact"/>
              <w:rPr>
                <w:sz w:val="20"/>
                <w:szCs w:val="20"/>
                <w:color w:val="auto"/>
              </w:rPr>
            </w:pPr>
            <w:r>
              <w:rPr>
                <w:rFonts w:ascii="Arial" w:cs="Arial" w:eastAsia="Arial" w:hAnsi="Arial"/>
                <w:sz w:val="20"/>
                <w:szCs w:val="20"/>
                <w:color w:val="auto"/>
              </w:rPr>
              <w:t>Accuracy of Information.</w:t>
            </w:r>
          </w:p>
        </w:tc>
        <w:tc>
          <w:tcPr>
            <w:tcW w:w="240" w:type="dxa"/>
            <w:vAlign w:val="bottom"/>
            <w:gridSpan w:val="2"/>
          </w:tcPr>
          <w:p>
            <w:pPr>
              <w:jc w:val="right"/>
              <w:spacing w:after="0" w:line="207" w:lineRule="exact"/>
              <w:rPr>
                <w:sz w:val="20"/>
                <w:szCs w:val="20"/>
                <w:color w:val="auto"/>
              </w:rPr>
            </w:pPr>
            <w:r>
              <w:rPr>
                <w:rFonts w:ascii="Arial" w:cs="Arial" w:eastAsia="Arial" w:hAnsi="Arial"/>
                <w:sz w:val="20"/>
                <w:szCs w:val="20"/>
                <w:color w:val="FF0000"/>
                <w:strike w:val="1"/>
                <w:w w:val="98"/>
              </w:rPr>
              <w:t>54</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55</w:t>
            </w:r>
          </w:p>
        </w:tc>
      </w:tr>
      <w:tr>
        <w:trPr>
          <w:trHeight w:val="20"/>
        </w:trPr>
        <w:tc>
          <w:tcPr>
            <w:tcW w:w="490" w:type="dxa"/>
            <w:vAlign w:val="bottom"/>
          </w:tcPr>
          <w:p>
            <w:pPr>
              <w:spacing w:after="0" w:line="20" w:lineRule="exact"/>
              <w:rPr>
                <w:sz w:val="1"/>
                <w:szCs w:val="1"/>
                <w:color w:val="auto"/>
              </w:rPr>
            </w:pPr>
          </w:p>
        </w:tc>
        <w:tc>
          <w:tcPr>
            <w:tcW w:w="745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r>
      <w:tr>
        <w:trPr>
          <w:trHeight w:val="207"/>
        </w:trPr>
        <w:tc>
          <w:tcPr>
            <w:tcW w:w="490" w:type="dxa"/>
            <w:vAlign w:val="bottom"/>
          </w:tcPr>
          <w:p>
            <w:pPr>
              <w:spacing w:after="0" w:line="207" w:lineRule="exact"/>
              <w:rPr>
                <w:sz w:val="20"/>
                <w:szCs w:val="20"/>
                <w:color w:val="auto"/>
              </w:rPr>
            </w:pPr>
            <w:r>
              <w:rPr>
                <w:rFonts w:ascii="Arial" w:cs="Arial" w:eastAsia="Arial" w:hAnsi="Arial"/>
                <w:sz w:val="20"/>
                <w:szCs w:val="20"/>
                <w:color w:val="auto"/>
              </w:rPr>
              <w:t>5.11</w:t>
            </w:r>
          </w:p>
        </w:tc>
        <w:tc>
          <w:tcPr>
            <w:tcW w:w="7450" w:type="dxa"/>
            <w:vAlign w:val="bottom"/>
          </w:tcPr>
          <w:p>
            <w:pPr>
              <w:ind w:left="150"/>
              <w:spacing w:after="0" w:line="207" w:lineRule="exact"/>
              <w:rPr>
                <w:sz w:val="20"/>
                <w:szCs w:val="20"/>
                <w:color w:val="auto"/>
              </w:rPr>
            </w:pPr>
            <w:r>
              <w:rPr>
                <w:rFonts w:ascii="Arial" w:cs="Arial" w:eastAsia="Arial" w:hAnsi="Arial"/>
                <w:sz w:val="20"/>
                <w:szCs w:val="20"/>
                <w:color w:val="auto"/>
              </w:rPr>
              <w:t>Regulation U.</w:t>
            </w:r>
          </w:p>
        </w:tc>
        <w:tc>
          <w:tcPr>
            <w:tcW w:w="240" w:type="dxa"/>
            <w:vAlign w:val="bottom"/>
            <w:gridSpan w:val="2"/>
          </w:tcPr>
          <w:p>
            <w:pPr>
              <w:jc w:val="right"/>
              <w:spacing w:after="0" w:line="207" w:lineRule="exact"/>
              <w:rPr>
                <w:sz w:val="20"/>
                <w:szCs w:val="20"/>
                <w:color w:val="auto"/>
              </w:rPr>
            </w:pPr>
            <w:r>
              <w:rPr>
                <w:rFonts w:ascii="Arial" w:cs="Arial" w:eastAsia="Arial" w:hAnsi="Arial"/>
                <w:sz w:val="20"/>
                <w:szCs w:val="20"/>
                <w:color w:val="FF0000"/>
                <w:strike w:val="1"/>
                <w:w w:val="98"/>
              </w:rPr>
              <w:t>54</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56</w:t>
            </w:r>
          </w:p>
        </w:tc>
      </w:tr>
      <w:tr>
        <w:trPr>
          <w:trHeight w:val="20"/>
        </w:trPr>
        <w:tc>
          <w:tcPr>
            <w:tcW w:w="490" w:type="dxa"/>
            <w:vAlign w:val="bottom"/>
          </w:tcPr>
          <w:p>
            <w:pPr>
              <w:spacing w:after="0" w:line="20" w:lineRule="exact"/>
              <w:rPr>
                <w:sz w:val="1"/>
                <w:szCs w:val="1"/>
                <w:color w:val="auto"/>
              </w:rPr>
            </w:pPr>
          </w:p>
        </w:tc>
        <w:tc>
          <w:tcPr>
            <w:tcW w:w="745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r>
      <w:tr>
        <w:trPr>
          <w:trHeight w:val="207"/>
        </w:trPr>
        <w:tc>
          <w:tcPr>
            <w:tcW w:w="490" w:type="dxa"/>
            <w:vAlign w:val="bottom"/>
          </w:tcPr>
          <w:p>
            <w:pPr>
              <w:spacing w:after="0" w:line="207" w:lineRule="exact"/>
              <w:rPr>
                <w:sz w:val="20"/>
                <w:szCs w:val="20"/>
                <w:color w:val="auto"/>
              </w:rPr>
            </w:pPr>
            <w:r>
              <w:rPr>
                <w:rFonts w:ascii="Arial" w:cs="Arial" w:eastAsia="Arial" w:hAnsi="Arial"/>
                <w:sz w:val="20"/>
                <w:szCs w:val="20"/>
                <w:color w:val="auto"/>
              </w:rPr>
              <w:t>5.12</w:t>
            </w:r>
          </w:p>
        </w:tc>
        <w:tc>
          <w:tcPr>
            <w:tcW w:w="7450" w:type="dxa"/>
            <w:vAlign w:val="bottom"/>
          </w:tcPr>
          <w:p>
            <w:pPr>
              <w:ind w:left="150"/>
              <w:spacing w:after="0" w:line="207" w:lineRule="exact"/>
              <w:rPr>
                <w:sz w:val="20"/>
                <w:szCs w:val="20"/>
                <w:color w:val="auto"/>
              </w:rPr>
            </w:pPr>
            <w:r>
              <w:rPr>
                <w:rFonts w:ascii="Arial" w:cs="Arial" w:eastAsia="Arial" w:hAnsi="Arial"/>
                <w:sz w:val="20"/>
                <w:szCs w:val="20"/>
                <w:color w:val="auto"/>
              </w:rPr>
              <w:t>Material Agreements.</w:t>
            </w:r>
          </w:p>
        </w:tc>
        <w:tc>
          <w:tcPr>
            <w:tcW w:w="240" w:type="dxa"/>
            <w:vAlign w:val="bottom"/>
            <w:gridSpan w:val="2"/>
          </w:tcPr>
          <w:p>
            <w:pPr>
              <w:jc w:val="right"/>
              <w:spacing w:after="0" w:line="207" w:lineRule="exact"/>
              <w:rPr>
                <w:sz w:val="20"/>
                <w:szCs w:val="20"/>
                <w:color w:val="auto"/>
              </w:rPr>
            </w:pPr>
            <w:r>
              <w:rPr>
                <w:rFonts w:ascii="Arial" w:cs="Arial" w:eastAsia="Arial" w:hAnsi="Arial"/>
                <w:sz w:val="20"/>
                <w:szCs w:val="20"/>
                <w:color w:val="FF0000"/>
                <w:strike w:val="1"/>
                <w:w w:val="98"/>
              </w:rPr>
              <w:t>54</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56</w:t>
            </w:r>
          </w:p>
        </w:tc>
      </w:tr>
      <w:tr>
        <w:trPr>
          <w:trHeight w:val="20"/>
        </w:trPr>
        <w:tc>
          <w:tcPr>
            <w:tcW w:w="490" w:type="dxa"/>
            <w:vAlign w:val="bottom"/>
          </w:tcPr>
          <w:p>
            <w:pPr>
              <w:spacing w:after="0" w:line="20" w:lineRule="exact"/>
              <w:rPr>
                <w:sz w:val="1"/>
                <w:szCs w:val="1"/>
                <w:color w:val="auto"/>
              </w:rPr>
            </w:pPr>
          </w:p>
        </w:tc>
        <w:tc>
          <w:tcPr>
            <w:tcW w:w="745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r>
      <w:tr>
        <w:trPr>
          <w:trHeight w:val="207"/>
        </w:trPr>
        <w:tc>
          <w:tcPr>
            <w:tcW w:w="490" w:type="dxa"/>
            <w:vAlign w:val="bottom"/>
          </w:tcPr>
          <w:p>
            <w:pPr>
              <w:spacing w:after="0" w:line="207" w:lineRule="exact"/>
              <w:rPr>
                <w:sz w:val="20"/>
                <w:szCs w:val="20"/>
                <w:color w:val="auto"/>
              </w:rPr>
            </w:pPr>
            <w:r>
              <w:rPr>
                <w:rFonts w:ascii="Arial" w:cs="Arial" w:eastAsia="Arial" w:hAnsi="Arial"/>
                <w:sz w:val="20"/>
                <w:szCs w:val="20"/>
                <w:color w:val="auto"/>
              </w:rPr>
              <w:t>5.13</w:t>
            </w:r>
          </w:p>
        </w:tc>
        <w:tc>
          <w:tcPr>
            <w:tcW w:w="7450" w:type="dxa"/>
            <w:vAlign w:val="bottom"/>
          </w:tcPr>
          <w:p>
            <w:pPr>
              <w:ind w:left="150"/>
              <w:spacing w:after="0" w:line="207" w:lineRule="exact"/>
              <w:rPr>
                <w:sz w:val="20"/>
                <w:szCs w:val="20"/>
                <w:color w:val="auto"/>
              </w:rPr>
            </w:pPr>
            <w:r>
              <w:rPr>
                <w:rFonts w:ascii="Arial" w:cs="Arial" w:eastAsia="Arial" w:hAnsi="Arial"/>
                <w:sz w:val="20"/>
                <w:szCs w:val="20"/>
                <w:color w:val="auto"/>
              </w:rPr>
              <w:t>Compliance With Laws.</w:t>
            </w:r>
          </w:p>
        </w:tc>
        <w:tc>
          <w:tcPr>
            <w:tcW w:w="240" w:type="dxa"/>
            <w:vAlign w:val="bottom"/>
            <w:gridSpan w:val="2"/>
          </w:tcPr>
          <w:p>
            <w:pPr>
              <w:jc w:val="right"/>
              <w:spacing w:after="0" w:line="207" w:lineRule="exact"/>
              <w:rPr>
                <w:sz w:val="20"/>
                <w:szCs w:val="20"/>
                <w:color w:val="auto"/>
              </w:rPr>
            </w:pPr>
            <w:r>
              <w:rPr>
                <w:rFonts w:ascii="Arial" w:cs="Arial" w:eastAsia="Arial" w:hAnsi="Arial"/>
                <w:sz w:val="20"/>
                <w:szCs w:val="20"/>
                <w:color w:val="FF0000"/>
                <w:strike w:val="1"/>
                <w:w w:val="98"/>
              </w:rPr>
              <w:t>54</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56</w:t>
            </w:r>
          </w:p>
        </w:tc>
      </w:tr>
      <w:tr>
        <w:trPr>
          <w:trHeight w:val="20"/>
        </w:trPr>
        <w:tc>
          <w:tcPr>
            <w:tcW w:w="490" w:type="dxa"/>
            <w:vAlign w:val="bottom"/>
          </w:tcPr>
          <w:p>
            <w:pPr>
              <w:spacing w:after="0" w:line="20" w:lineRule="exact"/>
              <w:rPr>
                <w:sz w:val="1"/>
                <w:szCs w:val="1"/>
                <w:color w:val="auto"/>
              </w:rPr>
            </w:pPr>
          </w:p>
        </w:tc>
        <w:tc>
          <w:tcPr>
            <w:tcW w:w="745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r>
      <w:tr>
        <w:trPr>
          <w:trHeight w:val="207"/>
        </w:trPr>
        <w:tc>
          <w:tcPr>
            <w:tcW w:w="490" w:type="dxa"/>
            <w:vAlign w:val="bottom"/>
          </w:tcPr>
          <w:p>
            <w:pPr>
              <w:spacing w:after="0" w:line="207" w:lineRule="exact"/>
              <w:rPr>
                <w:sz w:val="20"/>
                <w:szCs w:val="20"/>
                <w:color w:val="auto"/>
              </w:rPr>
            </w:pPr>
            <w:r>
              <w:rPr>
                <w:rFonts w:ascii="Arial" w:cs="Arial" w:eastAsia="Arial" w:hAnsi="Arial"/>
                <w:sz w:val="20"/>
                <w:szCs w:val="20"/>
                <w:color w:val="auto"/>
              </w:rPr>
              <w:t>5.14</w:t>
            </w:r>
          </w:p>
        </w:tc>
        <w:tc>
          <w:tcPr>
            <w:tcW w:w="7450" w:type="dxa"/>
            <w:vAlign w:val="bottom"/>
          </w:tcPr>
          <w:p>
            <w:pPr>
              <w:ind w:left="150"/>
              <w:spacing w:after="0" w:line="207" w:lineRule="exact"/>
              <w:rPr>
                <w:sz w:val="20"/>
                <w:szCs w:val="20"/>
                <w:color w:val="auto"/>
              </w:rPr>
            </w:pPr>
            <w:r>
              <w:rPr>
                <w:rFonts w:ascii="Arial" w:cs="Arial" w:eastAsia="Arial" w:hAnsi="Arial"/>
                <w:sz w:val="20"/>
                <w:szCs w:val="20"/>
                <w:color w:val="auto"/>
              </w:rPr>
              <w:t>Ownership of Properties.</w:t>
            </w:r>
          </w:p>
        </w:tc>
        <w:tc>
          <w:tcPr>
            <w:tcW w:w="240" w:type="dxa"/>
            <w:vAlign w:val="bottom"/>
            <w:gridSpan w:val="2"/>
          </w:tcPr>
          <w:p>
            <w:pPr>
              <w:jc w:val="right"/>
              <w:spacing w:after="0" w:line="207" w:lineRule="exact"/>
              <w:rPr>
                <w:sz w:val="20"/>
                <w:szCs w:val="20"/>
                <w:color w:val="auto"/>
              </w:rPr>
            </w:pPr>
            <w:r>
              <w:rPr>
                <w:rFonts w:ascii="Arial" w:cs="Arial" w:eastAsia="Arial" w:hAnsi="Arial"/>
                <w:sz w:val="20"/>
                <w:szCs w:val="20"/>
                <w:color w:val="FF0000"/>
                <w:strike w:val="1"/>
                <w:w w:val="98"/>
              </w:rPr>
              <w:t>55</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56</w:t>
            </w:r>
          </w:p>
        </w:tc>
      </w:tr>
      <w:tr>
        <w:trPr>
          <w:trHeight w:val="20"/>
        </w:trPr>
        <w:tc>
          <w:tcPr>
            <w:tcW w:w="490" w:type="dxa"/>
            <w:vAlign w:val="bottom"/>
          </w:tcPr>
          <w:p>
            <w:pPr>
              <w:spacing w:after="0" w:line="20" w:lineRule="exact"/>
              <w:rPr>
                <w:sz w:val="1"/>
                <w:szCs w:val="1"/>
                <w:color w:val="auto"/>
              </w:rPr>
            </w:pPr>
          </w:p>
        </w:tc>
        <w:tc>
          <w:tcPr>
            <w:tcW w:w="745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r>
      <w:tr>
        <w:trPr>
          <w:trHeight w:val="207"/>
        </w:trPr>
        <w:tc>
          <w:tcPr>
            <w:tcW w:w="490" w:type="dxa"/>
            <w:vAlign w:val="bottom"/>
          </w:tcPr>
          <w:p>
            <w:pPr>
              <w:spacing w:after="0" w:line="207" w:lineRule="exact"/>
              <w:rPr>
                <w:sz w:val="20"/>
                <w:szCs w:val="20"/>
                <w:color w:val="auto"/>
              </w:rPr>
            </w:pPr>
            <w:r>
              <w:rPr>
                <w:rFonts w:ascii="Arial" w:cs="Arial" w:eastAsia="Arial" w:hAnsi="Arial"/>
                <w:sz w:val="20"/>
                <w:szCs w:val="20"/>
                <w:color w:val="auto"/>
              </w:rPr>
              <w:t>5.15</w:t>
            </w:r>
          </w:p>
        </w:tc>
        <w:tc>
          <w:tcPr>
            <w:tcW w:w="7450" w:type="dxa"/>
            <w:vAlign w:val="bottom"/>
          </w:tcPr>
          <w:p>
            <w:pPr>
              <w:ind w:left="150"/>
              <w:spacing w:after="0" w:line="207" w:lineRule="exact"/>
              <w:rPr>
                <w:sz w:val="20"/>
                <w:szCs w:val="20"/>
                <w:color w:val="auto"/>
              </w:rPr>
            </w:pPr>
            <w:r>
              <w:rPr>
                <w:rFonts w:ascii="Arial" w:cs="Arial" w:eastAsia="Arial" w:hAnsi="Arial"/>
                <w:sz w:val="20"/>
                <w:szCs w:val="20"/>
                <w:color w:val="auto"/>
              </w:rPr>
              <w:t>Plan Assets; Prohibited Transactions.</w:t>
            </w:r>
          </w:p>
        </w:tc>
        <w:tc>
          <w:tcPr>
            <w:tcW w:w="240" w:type="dxa"/>
            <w:vAlign w:val="bottom"/>
            <w:gridSpan w:val="2"/>
          </w:tcPr>
          <w:p>
            <w:pPr>
              <w:jc w:val="right"/>
              <w:spacing w:after="0" w:line="207" w:lineRule="exact"/>
              <w:rPr>
                <w:sz w:val="20"/>
                <w:szCs w:val="20"/>
                <w:color w:val="auto"/>
              </w:rPr>
            </w:pPr>
            <w:r>
              <w:rPr>
                <w:rFonts w:ascii="Arial" w:cs="Arial" w:eastAsia="Arial" w:hAnsi="Arial"/>
                <w:sz w:val="20"/>
                <w:szCs w:val="20"/>
                <w:color w:val="FF0000"/>
                <w:strike w:val="1"/>
                <w:w w:val="98"/>
              </w:rPr>
              <w:t>55</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56</w:t>
            </w:r>
          </w:p>
        </w:tc>
      </w:tr>
      <w:tr>
        <w:trPr>
          <w:trHeight w:val="20"/>
        </w:trPr>
        <w:tc>
          <w:tcPr>
            <w:tcW w:w="490" w:type="dxa"/>
            <w:vAlign w:val="bottom"/>
          </w:tcPr>
          <w:p>
            <w:pPr>
              <w:spacing w:after="0" w:line="20" w:lineRule="exact"/>
              <w:rPr>
                <w:sz w:val="1"/>
                <w:szCs w:val="1"/>
                <w:color w:val="auto"/>
              </w:rPr>
            </w:pPr>
          </w:p>
        </w:tc>
        <w:tc>
          <w:tcPr>
            <w:tcW w:w="745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r>
      <w:tr>
        <w:trPr>
          <w:trHeight w:val="207"/>
        </w:trPr>
        <w:tc>
          <w:tcPr>
            <w:tcW w:w="490" w:type="dxa"/>
            <w:vAlign w:val="bottom"/>
          </w:tcPr>
          <w:p>
            <w:pPr>
              <w:spacing w:after="0" w:line="207" w:lineRule="exact"/>
              <w:rPr>
                <w:sz w:val="20"/>
                <w:szCs w:val="20"/>
                <w:color w:val="auto"/>
              </w:rPr>
            </w:pPr>
            <w:r>
              <w:rPr>
                <w:rFonts w:ascii="Arial" w:cs="Arial" w:eastAsia="Arial" w:hAnsi="Arial"/>
                <w:sz w:val="20"/>
                <w:szCs w:val="20"/>
                <w:color w:val="auto"/>
              </w:rPr>
              <w:t>5.16</w:t>
            </w:r>
          </w:p>
        </w:tc>
        <w:tc>
          <w:tcPr>
            <w:tcW w:w="7450" w:type="dxa"/>
            <w:vAlign w:val="bottom"/>
          </w:tcPr>
          <w:p>
            <w:pPr>
              <w:ind w:left="150"/>
              <w:spacing w:after="0" w:line="207" w:lineRule="exact"/>
              <w:rPr>
                <w:sz w:val="20"/>
                <w:szCs w:val="20"/>
                <w:color w:val="auto"/>
              </w:rPr>
            </w:pPr>
            <w:r>
              <w:rPr>
                <w:rFonts w:ascii="Arial" w:cs="Arial" w:eastAsia="Arial" w:hAnsi="Arial"/>
                <w:sz w:val="20"/>
                <w:szCs w:val="20"/>
                <w:color w:val="auto"/>
              </w:rPr>
              <w:t>Environmental Matters</w:t>
            </w:r>
            <w:r>
              <w:rPr>
                <w:rFonts w:ascii="Arial" w:cs="Arial" w:eastAsia="Arial" w:hAnsi="Arial"/>
                <w:sz w:val="20"/>
                <w:szCs w:val="20"/>
                <w:color w:val="auto"/>
                <w:strike w:val="1"/>
              </w:rPr>
              <w:t>.</w:t>
            </w:r>
          </w:p>
        </w:tc>
        <w:tc>
          <w:tcPr>
            <w:tcW w:w="240" w:type="dxa"/>
            <w:vAlign w:val="bottom"/>
            <w:gridSpan w:val="2"/>
          </w:tcPr>
          <w:p>
            <w:pPr>
              <w:jc w:val="right"/>
              <w:spacing w:after="0" w:line="207" w:lineRule="exact"/>
              <w:rPr>
                <w:sz w:val="20"/>
                <w:szCs w:val="20"/>
                <w:color w:val="auto"/>
              </w:rPr>
            </w:pPr>
            <w:r>
              <w:rPr>
                <w:rFonts w:ascii="Arial" w:cs="Arial" w:eastAsia="Arial" w:hAnsi="Arial"/>
                <w:sz w:val="20"/>
                <w:szCs w:val="20"/>
                <w:color w:val="FF0000"/>
                <w:strike w:val="1"/>
                <w:w w:val="98"/>
              </w:rPr>
              <w:t>55</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56</w:t>
            </w:r>
          </w:p>
        </w:tc>
      </w:tr>
      <w:tr>
        <w:trPr>
          <w:trHeight w:val="20"/>
        </w:trPr>
        <w:tc>
          <w:tcPr>
            <w:tcW w:w="490" w:type="dxa"/>
            <w:vAlign w:val="bottom"/>
          </w:tcPr>
          <w:p>
            <w:pPr>
              <w:spacing w:after="0" w:line="20" w:lineRule="exact"/>
              <w:rPr>
                <w:sz w:val="1"/>
                <w:szCs w:val="1"/>
                <w:color w:val="auto"/>
              </w:rPr>
            </w:pPr>
          </w:p>
        </w:tc>
        <w:tc>
          <w:tcPr>
            <w:tcW w:w="745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r>
      <w:tr>
        <w:trPr>
          <w:trHeight w:val="207"/>
        </w:trPr>
        <w:tc>
          <w:tcPr>
            <w:tcW w:w="490" w:type="dxa"/>
            <w:vAlign w:val="bottom"/>
          </w:tcPr>
          <w:p>
            <w:pPr>
              <w:spacing w:after="0" w:line="207" w:lineRule="exact"/>
              <w:rPr>
                <w:sz w:val="20"/>
                <w:szCs w:val="20"/>
                <w:color w:val="auto"/>
              </w:rPr>
            </w:pPr>
            <w:r>
              <w:rPr>
                <w:rFonts w:ascii="Arial" w:cs="Arial" w:eastAsia="Arial" w:hAnsi="Arial"/>
                <w:sz w:val="20"/>
                <w:szCs w:val="20"/>
                <w:color w:val="auto"/>
              </w:rPr>
              <w:t>5.17</w:t>
            </w:r>
          </w:p>
        </w:tc>
        <w:tc>
          <w:tcPr>
            <w:tcW w:w="7450" w:type="dxa"/>
            <w:vAlign w:val="bottom"/>
          </w:tcPr>
          <w:p>
            <w:pPr>
              <w:ind w:left="150"/>
              <w:spacing w:after="0" w:line="207" w:lineRule="exact"/>
              <w:rPr>
                <w:sz w:val="20"/>
                <w:szCs w:val="20"/>
                <w:color w:val="auto"/>
              </w:rPr>
            </w:pPr>
            <w:r>
              <w:rPr>
                <w:rFonts w:ascii="Arial" w:cs="Arial" w:eastAsia="Arial" w:hAnsi="Arial"/>
                <w:sz w:val="20"/>
                <w:szCs w:val="20"/>
                <w:color w:val="auto"/>
              </w:rPr>
              <w:t>Investment Company Act.</w:t>
            </w:r>
          </w:p>
        </w:tc>
        <w:tc>
          <w:tcPr>
            <w:tcW w:w="240" w:type="dxa"/>
            <w:vAlign w:val="bottom"/>
            <w:gridSpan w:val="2"/>
          </w:tcPr>
          <w:p>
            <w:pPr>
              <w:jc w:val="right"/>
              <w:spacing w:after="0" w:line="207" w:lineRule="exact"/>
              <w:rPr>
                <w:sz w:val="20"/>
                <w:szCs w:val="20"/>
                <w:color w:val="auto"/>
              </w:rPr>
            </w:pPr>
            <w:r>
              <w:rPr>
                <w:rFonts w:ascii="Arial" w:cs="Arial" w:eastAsia="Arial" w:hAnsi="Arial"/>
                <w:sz w:val="20"/>
                <w:szCs w:val="20"/>
                <w:color w:val="FF0000"/>
                <w:strike w:val="1"/>
                <w:w w:val="98"/>
              </w:rPr>
              <w:t>55</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57</w:t>
            </w:r>
          </w:p>
        </w:tc>
      </w:tr>
      <w:tr>
        <w:trPr>
          <w:trHeight w:val="20"/>
        </w:trPr>
        <w:tc>
          <w:tcPr>
            <w:tcW w:w="490" w:type="dxa"/>
            <w:vAlign w:val="bottom"/>
          </w:tcPr>
          <w:p>
            <w:pPr>
              <w:spacing w:after="0" w:line="20" w:lineRule="exact"/>
              <w:rPr>
                <w:sz w:val="1"/>
                <w:szCs w:val="1"/>
                <w:color w:val="auto"/>
              </w:rPr>
            </w:pPr>
          </w:p>
        </w:tc>
        <w:tc>
          <w:tcPr>
            <w:tcW w:w="745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r>
      <w:tr>
        <w:trPr>
          <w:trHeight w:val="207"/>
        </w:trPr>
        <w:tc>
          <w:tcPr>
            <w:tcW w:w="490" w:type="dxa"/>
            <w:vAlign w:val="bottom"/>
          </w:tcPr>
          <w:p>
            <w:pPr>
              <w:spacing w:after="0" w:line="207" w:lineRule="exact"/>
              <w:rPr>
                <w:sz w:val="20"/>
                <w:szCs w:val="20"/>
                <w:color w:val="auto"/>
              </w:rPr>
            </w:pPr>
            <w:r>
              <w:rPr>
                <w:rFonts w:ascii="Arial" w:cs="Arial" w:eastAsia="Arial" w:hAnsi="Arial"/>
                <w:sz w:val="20"/>
                <w:szCs w:val="20"/>
                <w:color w:val="auto"/>
              </w:rPr>
              <w:t>5.18</w:t>
            </w:r>
          </w:p>
        </w:tc>
        <w:tc>
          <w:tcPr>
            <w:tcW w:w="7450" w:type="dxa"/>
            <w:vAlign w:val="bottom"/>
          </w:tcPr>
          <w:p>
            <w:pPr>
              <w:ind w:left="150"/>
              <w:spacing w:after="0" w:line="207" w:lineRule="exact"/>
              <w:rPr>
                <w:sz w:val="20"/>
                <w:szCs w:val="20"/>
                <w:color w:val="auto"/>
              </w:rPr>
            </w:pPr>
            <w:r>
              <w:rPr>
                <w:rFonts w:ascii="Arial" w:cs="Arial" w:eastAsia="Arial" w:hAnsi="Arial"/>
                <w:sz w:val="20"/>
                <w:szCs w:val="20"/>
                <w:color w:val="auto"/>
              </w:rPr>
              <w:t>Insurance</w:t>
            </w:r>
            <w:r>
              <w:rPr>
                <w:rFonts w:ascii="Arial" w:cs="Arial" w:eastAsia="Arial" w:hAnsi="Arial"/>
                <w:sz w:val="20"/>
                <w:szCs w:val="20"/>
                <w:color w:val="auto"/>
                <w:strike w:val="1"/>
              </w:rPr>
              <w:t>.</w:t>
            </w:r>
          </w:p>
        </w:tc>
        <w:tc>
          <w:tcPr>
            <w:tcW w:w="240" w:type="dxa"/>
            <w:vAlign w:val="bottom"/>
            <w:gridSpan w:val="2"/>
          </w:tcPr>
          <w:p>
            <w:pPr>
              <w:jc w:val="right"/>
              <w:spacing w:after="0" w:line="207" w:lineRule="exact"/>
              <w:rPr>
                <w:sz w:val="20"/>
                <w:szCs w:val="20"/>
                <w:color w:val="auto"/>
              </w:rPr>
            </w:pPr>
            <w:r>
              <w:rPr>
                <w:rFonts w:ascii="Arial" w:cs="Arial" w:eastAsia="Arial" w:hAnsi="Arial"/>
                <w:sz w:val="20"/>
                <w:szCs w:val="20"/>
                <w:color w:val="FF0000"/>
                <w:strike w:val="1"/>
                <w:w w:val="98"/>
              </w:rPr>
              <w:t>55</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57</w:t>
            </w:r>
          </w:p>
        </w:tc>
      </w:tr>
      <w:tr>
        <w:trPr>
          <w:trHeight w:val="20"/>
        </w:trPr>
        <w:tc>
          <w:tcPr>
            <w:tcW w:w="490" w:type="dxa"/>
            <w:vAlign w:val="bottom"/>
          </w:tcPr>
          <w:p>
            <w:pPr>
              <w:spacing w:after="0" w:line="20" w:lineRule="exact"/>
              <w:rPr>
                <w:sz w:val="1"/>
                <w:szCs w:val="1"/>
                <w:color w:val="auto"/>
              </w:rPr>
            </w:pPr>
          </w:p>
        </w:tc>
        <w:tc>
          <w:tcPr>
            <w:tcW w:w="745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r>
      <w:tr>
        <w:trPr>
          <w:trHeight w:val="207"/>
        </w:trPr>
        <w:tc>
          <w:tcPr>
            <w:tcW w:w="490" w:type="dxa"/>
            <w:vAlign w:val="bottom"/>
          </w:tcPr>
          <w:p>
            <w:pPr>
              <w:spacing w:after="0" w:line="207" w:lineRule="exact"/>
              <w:rPr>
                <w:sz w:val="20"/>
                <w:szCs w:val="20"/>
                <w:color w:val="auto"/>
              </w:rPr>
            </w:pPr>
            <w:r>
              <w:rPr>
                <w:rFonts w:ascii="Arial" w:cs="Arial" w:eastAsia="Arial" w:hAnsi="Arial"/>
                <w:sz w:val="20"/>
                <w:szCs w:val="20"/>
                <w:color w:val="auto"/>
              </w:rPr>
              <w:t>5.19</w:t>
            </w:r>
          </w:p>
        </w:tc>
        <w:tc>
          <w:tcPr>
            <w:tcW w:w="7450" w:type="dxa"/>
            <w:vAlign w:val="bottom"/>
          </w:tcPr>
          <w:p>
            <w:pPr>
              <w:ind w:left="150"/>
              <w:spacing w:after="0" w:line="207" w:lineRule="exact"/>
              <w:rPr>
                <w:sz w:val="20"/>
                <w:szCs w:val="20"/>
                <w:color w:val="auto"/>
              </w:rPr>
            </w:pPr>
            <w:r>
              <w:rPr>
                <w:rFonts w:ascii="Arial" w:cs="Arial" w:eastAsia="Arial" w:hAnsi="Arial"/>
                <w:sz w:val="20"/>
                <w:szCs w:val="20"/>
                <w:color w:val="auto"/>
              </w:rPr>
              <w:t>Solvency</w:t>
            </w:r>
            <w:r>
              <w:rPr>
                <w:rFonts w:ascii="Arial" w:cs="Arial" w:eastAsia="Arial" w:hAnsi="Arial"/>
                <w:sz w:val="20"/>
                <w:szCs w:val="20"/>
                <w:color w:val="auto"/>
                <w:strike w:val="1"/>
              </w:rPr>
              <w:t>.</w:t>
            </w:r>
          </w:p>
        </w:tc>
        <w:tc>
          <w:tcPr>
            <w:tcW w:w="240" w:type="dxa"/>
            <w:vAlign w:val="bottom"/>
            <w:gridSpan w:val="2"/>
          </w:tcPr>
          <w:p>
            <w:pPr>
              <w:jc w:val="right"/>
              <w:spacing w:after="0" w:line="207" w:lineRule="exact"/>
              <w:rPr>
                <w:sz w:val="20"/>
                <w:szCs w:val="20"/>
                <w:color w:val="auto"/>
              </w:rPr>
            </w:pPr>
            <w:r>
              <w:rPr>
                <w:rFonts w:ascii="Arial" w:cs="Arial" w:eastAsia="Arial" w:hAnsi="Arial"/>
                <w:sz w:val="20"/>
                <w:szCs w:val="20"/>
                <w:color w:val="FF0000"/>
                <w:strike w:val="1"/>
                <w:w w:val="98"/>
              </w:rPr>
              <w:t>55</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57</w:t>
            </w:r>
          </w:p>
        </w:tc>
      </w:tr>
      <w:tr>
        <w:trPr>
          <w:trHeight w:val="20"/>
        </w:trPr>
        <w:tc>
          <w:tcPr>
            <w:tcW w:w="490" w:type="dxa"/>
            <w:vAlign w:val="bottom"/>
          </w:tcPr>
          <w:p>
            <w:pPr>
              <w:spacing w:after="0" w:line="20" w:lineRule="exact"/>
              <w:rPr>
                <w:sz w:val="1"/>
                <w:szCs w:val="1"/>
                <w:color w:val="auto"/>
              </w:rPr>
            </w:pPr>
          </w:p>
        </w:tc>
        <w:tc>
          <w:tcPr>
            <w:tcW w:w="745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r>
      <w:tr>
        <w:trPr>
          <w:trHeight w:val="207"/>
        </w:trPr>
        <w:tc>
          <w:tcPr>
            <w:tcW w:w="490" w:type="dxa"/>
            <w:vAlign w:val="bottom"/>
          </w:tcPr>
          <w:p>
            <w:pPr>
              <w:spacing w:after="0" w:line="207" w:lineRule="exact"/>
              <w:rPr>
                <w:sz w:val="20"/>
                <w:szCs w:val="20"/>
                <w:color w:val="auto"/>
              </w:rPr>
            </w:pPr>
            <w:r>
              <w:rPr>
                <w:rFonts w:ascii="Arial" w:cs="Arial" w:eastAsia="Arial" w:hAnsi="Arial"/>
                <w:sz w:val="20"/>
                <w:szCs w:val="20"/>
                <w:color w:val="auto"/>
              </w:rPr>
              <w:t>5.20</w:t>
            </w:r>
          </w:p>
        </w:tc>
        <w:tc>
          <w:tcPr>
            <w:tcW w:w="7450" w:type="dxa"/>
            <w:vAlign w:val="bottom"/>
          </w:tcPr>
          <w:p>
            <w:pPr>
              <w:ind w:left="150"/>
              <w:spacing w:after="0" w:line="207" w:lineRule="exact"/>
              <w:rPr>
                <w:sz w:val="20"/>
                <w:szCs w:val="20"/>
                <w:color w:val="auto"/>
              </w:rPr>
            </w:pPr>
            <w:r>
              <w:rPr>
                <w:rFonts w:ascii="Arial" w:cs="Arial" w:eastAsia="Arial" w:hAnsi="Arial"/>
                <w:sz w:val="20"/>
                <w:szCs w:val="20"/>
                <w:color w:val="auto"/>
              </w:rPr>
              <w:t>Collateral Documents</w:t>
            </w:r>
            <w:r>
              <w:rPr>
                <w:rFonts w:ascii="Arial" w:cs="Arial" w:eastAsia="Arial" w:hAnsi="Arial"/>
                <w:sz w:val="20"/>
                <w:szCs w:val="20"/>
                <w:color w:val="auto"/>
                <w:strike w:val="1"/>
              </w:rPr>
              <w:t>.</w:t>
            </w:r>
          </w:p>
        </w:tc>
        <w:tc>
          <w:tcPr>
            <w:tcW w:w="240" w:type="dxa"/>
            <w:vAlign w:val="bottom"/>
            <w:gridSpan w:val="2"/>
          </w:tcPr>
          <w:p>
            <w:pPr>
              <w:jc w:val="right"/>
              <w:spacing w:after="0" w:line="207" w:lineRule="exact"/>
              <w:rPr>
                <w:sz w:val="20"/>
                <w:szCs w:val="20"/>
                <w:color w:val="auto"/>
              </w:rPr>
            </w:pPr>
            <w:r>
              <w:rPr>
                <w:rFonts w:ascii="Arial" w:cs="Arial" w:eastAsia="Arial" w:hAnsi="Arial"/>
                <w:sz w:val="20"/>
                <w:szCs w:val="20"/>
                <w:color w:val="FF0000"/>
                <w:strike w:val="1"/>
                <w:w w:val="98"/>
              </w:rPr>
              <w:t>56</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57</w:t>
            </w:r>
          </w:p>
        </w:tc>
      </w:tr>
      <w:tr>
        <w:trPr>
          <w:trHeight w:val="20"/>
        </w:trPr>
        <w:tc>
          <w:tcPr>
            <w:tcW w:w="490" w:type="dxa"/>
            <w:vAlign w:val="bottom"/>
          </w:tcPr>
          <w:p>
            <w:pPr>
              <w:spacing w:after="0" w:line="20" w:lineRule="exact"/>
              <w:rPr>
                <w:sz w:val="1"/>
                <w:szCs w:val="1"/>
                <w:color w:val="auto"/>
              </w:rPr>
            </w:pPr>
          </w:p>
        </w:tc>
        <w:tc>
          <w:tcPr>
            <w:tcW w:w="745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r>
      <w:tr>
        <w:trPr>
          <w:trHeight w:val="207"/>
        </w:trPr>
        <w:tc>
          <w:tcPr>
            <w:tcW w:w="490" w:type="dxa"/>
            <w:vAlign w:val="bottom"/>
          </w:tcPr>
          <w:p>
            <w:pPr>
              <w:spacing w:after="0" w:line="207" w:lineRule="exact"/>
              <w:rPr>
                <w:sz w:val="20"/>
                <w:szCs w:val="20"/>
                <w:color w:val="auto"/>
              </w:rPr>
            </w:pPr>
            <w:r>
              <w:rPr>
                <w:rFonts w:ascii="Arial" w:cs="Arial" w:eastAsia="Arial" w:hAnsi="Arial"/>
                <w:sz w:val="20"/>
                <w:szCs w:val="20"/>
                <w:color w:val="auto"/>
              </w:rPr>
              <w:t>5.21</w:t>
            </w:r>
          </w:p>
        </w:tc>
        <w:tc>
          <w:tcPr>
            <w:tcW w:w="7450" w:type="dxa"/>
            <w:vAlign w:val="bottom"/>
          </w:tcPr>
          <w:p>
            <w:pPr>
              <w:ind w:left="150"/>
              <w:spacing w:after="0" w:line="207" w:lineRule="exact"/>
              <w:rPr>
                <w:sz w:val="20"/>
                <w:szCs w:val="20"/>
                <w:color w:val="auto"/>
              </w:rPr>
            </w:pPr>
            <w:r>
              <w:rPr>
                <w:rFonts w:ascii="Arial" w:cs="Arial" w:eastAsia="Arial" w:hAnsi="Arial"/>
                <w:sz w:val="20"/>
                <w:szCs w:val="20"/>
                <w:color w:val="auto"/>
              </w:rPr>
              <w:t>Subordinated Debt.</w:t>
            </w:r>
          </w:p>
        </w:tc>
        <w:tc>
          <w:tcPr>
            <w:tcW w:w="480" w:type="dxa"/>
            <w:vAlign w:val="bottom"/>
            <w:gridSpan w:val="5"/>
          </w:tcPr>
          <w:p>
            <w:pPr>
              <w:jc w:val="right"/>
              <w:spacing w:after="0" w:line="207" w:lineRule="exact"/>
              <w:rPr>
                <w:sz w:val="20"/>
                <w:szCs w:val="20"/>
                <w:color w:val="auto"/>
              </w:rPr>
            </w:pPr>
            <w:r>
              <w:rPr>
                <w:rFonts w:ascii="Arial" w:cs="Arial" w:eastAsia="Arial" w:hAnsi="Arial"/>
                <w:sz w:val="20"/>
                <w:szCs w:val="20"/>
                <w:color w:val="FF0000"/>
                <w:w w:val="91"/>
              </w:rPr>
              <w:t xml:space="preserve">56 </w:t>
            </w:r>
            <w:r>
              <w:rPr>
                <w:rFonts w:ascii="Arial" w:cs="Arial" w:eastAsia="Arial" w:hAnsi="Arial"/>
                <w:sz w:val="20"/>
                <w:szCs w:val="20"/>
                <w:color w:val="0000FF"/>
                <w:w w:val="91"/>
              </w:rPr>
              <w:t>58</w:t>
            </w:r>
          </w:p>
        </w:tc>
      </w:tr>
      <w:tr>
        <w:trPr>
          <w:trHeight w:val="20"/>
        </w:trPr>
        <w:tc>
          <w:tcPr>
            <w:tcW w:w="490" w:type="dxa"/>
            <w:vAlign w:val="bottom"/>
          </w:tcPr>
          <w:p>
            <w:pPr>
              <w:spacing w:after="0" w:line="20" w:lineRule="exact"/>
              <w:rPr>
                <w:sz w:val="1"/>
                <w:szCs w:val="1"/>
                <w:color w:val="auto"/>
              </w:rPr>
            </w:pPr>
          </w:p>
        </w:tc>
        <w:tc>
          <w:tcPr>
            <w:tcW w:w="745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r>
      <w:tr>
        <w:trPr>
          <w:trHeight w:val="207"/>
        </w:trPr>
        <w:tc>
          <w:tcPr>
            <w:tcW w:w="490" w:type="dxa"/>
            <w:vAlign w:val="bottom"/>
          </w:tcPr>
          <w:p>
            <w:pPr>
              <w:spacing w:after="0" w:line="207" w:lineRule="exact"/>
              <w:rPr>
                <w:sz w:val="20"/>
                <w:szCs w:val="20"/>
                <w:color w:val="auto"/>
              </w:rPr>
            </w:pPr>
            <w:r>
              <w:rPr>
                <w:rFonts w:ascii="Arial" w:cs="Arial" w:eastAsia="Arial" w:hAnsi="Arial"/>
                <w:sz w:val="20"/>
                <w:szCs w:val="20"/>
                <w:color w:val="auto"/>
              </w:rPr>
              <w:t>5.22</w:t>
            </w:r>
          </w:p>
        </w:tc>
        <w:tc>
          <w:tcPr>
            <w:tcW w:w="7450" w:type="dxa"/>
            <w:vAlign w:val="bottom"/>
          </w:tcPr>
          <w:p>
            <w:pPr>
              <w:ind w:left="150"/>
              <w:spacing w:after="0" w:line="207" w:lineRule="exact"/>
              <w:rPr>
                <w:sz w:val="20"/>
                <w:szCs w:val="20"/>
                <w:color w:val="auto"/>
              </w:rPr>
            </w:pPr>
            <w:r>
              <w:rPr>
                <w:rFonts w:ascii="Arial" w:cs="Arial" w:eastAsia="Arial" w:hAnsi="Arial"/>
                <w:sz w:val="20"/>
                <w:szCs w:val="20"/>
                <w:color w:val="auto"/>
              </w:rPr>
              <w:t>Anti-Corruption Laws and Sanctions.</w:t>
            </w:r>
          </w:p>
        </w:tc>
        <w:tc>
          <w:tcPr>
            <w:tcW w:w="240" w:type="dxa"/>
            <w:vAlign w:val="bottom"/>
            <w:gridSpan w:val="2"/>
          </w:tcPr>
          <w:p>
            <w:pPr>
              <w:jc w:val="right"/>
              <w:spacing w:after="0" w:line="207" w:lineRule="exact"/>
              <w:rPr>
                <w:sz w:val="20"/>
                <w:szCs w:val="20"/>
                <w:color w:val="auto"/>
              </w:rPr>
            </w:pPr>
            <w:r>
              <w:rPr>
                <w:rFonts w:ascii="Arial" w:cs="Arial" w:eastAsia="Arial" w:hAnsi="Arial"/>
                <w:sz w:val="20"/>
                <w:szCs w:val="20"/>
                <w:color w:val="FF0000"/>
                <w:strike w:val="1"/>
                <w:w w:val="98"/>
              </w:rPr>
              <w:t>56</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58</w:t>
            </w:r>
          </w:p>
        </w:tc>
      </w:tr>
      <w:tr>
        <w:trPr>
          <w:trHeight w:val="20"/>
        </w:trPr>
        <w:tc>
          <w:tcPr>
            <w:tcW w:w="490" w:type="dxa"/>
            <w:vAlign w:val="bottom"/>
          </w:tcPr>
          <w:p>
            <w:pPr>
              <w:spacing w:after="0" w:line="20" w:lineRule="exact"/>
              <w:rPr>
                <w:sz w:val="1"/>
                <w:szCs w:val="1"/>
                <w:color w:val="auto"/>
              </w:rPr>
            </w:pPr>
          </w:p>
        </w:tc>
        <w:tc>
          <w:tcPr>
            <w:tcW w:w="745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r>
      <w:tr>
        <w:trPr>
          <w:trHeight w:val="207"/>
        </w:trPr>
        <w:tc>
          <w:tcPr>
            <w:tcW w:w="490" w:type="dxa"/>
            <w:vAlign w:val="bottom"/>
          </w:tcPr>
          <w:p>
            <w:pPr>
              <w:spacing w:after="0" w:line="207" w:lineRule="exact"/>
              <w:rPr>
                <w:sz w:val="20"/>
                <w:szCs w:val="20"/>
                <w:color w:val="auto"/>
              </w:rPr>
            </w:pPr>
            <w:r>
              <w:rPr>
                <w:rFonts w:ascii="Arial" w:cs="Arial" w:eastAsia="Arial" w:hAnsi="Arial"/>
                <w:sz w:val="20"/>
                <w:szCs w:val="20"/>
                <w:color w:val="auto"/>
              </w:rPr>
              <w:t>5.23</w:t>
            </w:r>
          </w:p>
        </w:tc>
        <w:tc>
          <w:tcPr>
            <w:tcW w:w="7450" w:type="dxa"/>
            <w:vAlign w:val="bottom"/>
          </w:tcPr>
          <w:p>
            <w:pPr>
              <w:ind w:left="150"/>
              <w:spacing w:after="0" w:line="207" w:lineRule="exact"/>
              <w:rPr>
                <w:sz w:val="20"/>
                <w:szCs w:val="20"/>
                <w:color w:val="auto"/>
              </w:rPr>
            </w:pPr>
            <w:r>
              <w:rPr>
                <w:rFonts w:ascii="Arial" w:cs="Arial" w:eastAsia="Arial" w:hAnsi="Arial"/>
                <w:sz w:val="20"/>
                <w:szCs w:val="20"/>
                <w:color w:val="auto"/>
              </w:rPr>
              <w:t>EEA Financial Institutions.</w:t>
            </w:r>
          </w:p>
        </w:tc>
        <w:tc>
          <w:tcPr>
            <w:tcW w:w="240" w:type="dxa"/>
            <w:vAlign w:val="bottom"/>
            <w:gridSpan w:val="2"/>
          </w:tcPr>
          <w:p>
            <w:pPr>
              <w:jc w:val="right"/>
              <w:spacing w:after="0" w:line="207" w:lineRule="exact"/>
              <w:rPr>
                <w:sz w:val="20"/>
                <w:szCs w:val="20"/>
                <w:color w:val="auto"/>
              </w:rPr>
            </w:pPr>
            <w:r>
              <w:rPr>
                <w:rFonts w:ascii="Arial" w:cs="Arial" w:eastAsia="Arial" w:hAnsi="Arial"/>
                <w:sz w:val="20"/>
                <w:szCs w:val="20"/>
                <w:color w:val="FF0000"/>
                <w:strike w:val="1"/>
                <w:w w:val="98"/>
              </w:rPr>
              <w:t>57</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58</w:t>
            </w:r>
          </w:p>
        </w:tc>
      </w:tr>
      <w:tr>
        <w:trPr>
          <w:trHeight w:val="251"/>
        </w:trPr>
        <w:tc>
          <w:tcPr>
            <w:tcW w:w="490" w:type="dxa"/>
            <w:vAlign w:val="bottom"/>
          </w:tcPr>
          <w:p>
            <w:pPr>
              <w:spacing w:after="0"/>
              <w:rPr>
                <w:sz w:val="20"/>
                <w:szCs w:val="20"/>
                <w:color w:val="auto"/>
              </w:rPr>
            </w:pPr>
            <w:r>
              <w:rPr>
                <w:rFonts w:ascii="Arial" w:cs="Arial" w:eastAsia="Arial" w:hAnsi="Arial"/>
                <w:sz w:val="20"/>
                <w:szCs w:val="20"/>
                <w:color w:val="FF0000"/>
                <w:strike w:val="1"/>
              </w:rPr>
              <w:t>5.24</w:t>
            </w:r>
          </w:p>
        </w:tc>
        <w:tc>
          <w:tcPr>
            <w:tcW w:w="7450" w:type="dxa"/>
            <w:vAlign w:val="bottom"/>
          </w:tcPr>
          <w:p>
            <w:pPr>
              <w:ind w:left="150"/>
              <w:spacing w:after="0"/>
              <w:rPr>
                <w:sz w:val="20"/>
                <w:szCs w:val="20"/>
                <w:color w:val="auto"/>
              </w:rPr>
            </w:pPr>
            <w:r>
              <w:rPr>
                <w:rFonts w:ascii="Arial" w:cs="Arial" w:eastAsia="Arial" w:hAnsi="Arial"/>
                <w:sz w:val="20"/>
                <w:szCs w:val="20"/>
                <w:color w:val="FF0000"/>
                <w:strike w:val="1"/>
              </w:rPr>
              <w:t>Plan Assets; Prohibited Transactions.</w:t>
            </w:r>
          </w:p>
        </w:tc>
        <w:tc>
          <w:tcPr>
            <w:tcW w:w="320" w:type="dxa"/>
            <w:vAlign w:val="bottom"/>
            <w:gridSpan w:val="4"/>
          </w:tcPr>
          <w:p>
            <w:pPr>
              <w:spacing w:after="0"/>
              <w:rPr>
                <w:sz w:val="21"/>
                <w:szCs w:val="21"/>
                <w:color w:val="auto"/>
              </w:rPr>
            </w:pPr>
          </w:p>
        </w:tc>
        <w:tc>
          <w:tcPr>
            <w:tcW w:w="160" w:type="dxa"/>
            <w:vAlign w:val="bottom"/>
            <w:tcBorders>
              <w:top w:val="single" w:sz="8" w:color="0000FF"/>
            </w:tcBorders>
          </w:tcPr>
          <w:p>
            <w:pPr>
              <w:jc w:val="right"/>
              <w:spacing w:after="0"/>
              <w:rPr>
                <w:sz w:val="20"/>
                <w:szCs w:val="20"/>
                <w:color w:val="auto"/>
              </w:rPr>
            </w:pPr>
            <w:r>
              <w:rPr>
                <w:rFonts w:ascii="Arial" w:cs="Arial" w:eastAsia="Arial" w:hAnsi="Arial"/>
                <w:sz w:val="17"/>
                <w:szCs w:val="17"/>
                <w:color w:val="FF0000"/>
                <w:strike w:val="1"/>
                <w:w w:val="73"/>
              </w:rPr>
              <w:t>57</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5197475</wp:posOffset>
            </wp:positionH>
            <wp:positionV relativeFrom="paragraph">
              <wp:posOffset>-3091180</wp:posOffset>
            </wp:positionV>
            <wp:extent cx="31115"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31115" cy="8255"/>
                    </a:xfrm>
                    <a:prstGeom prst="rect">
                      <a:avLst/>
                    </a:prstGeom>
                    <a:noFill/>
                  </pic:spPr>
                </pic:pic>
              </a:graphicData>
            </a:graphic>
          </wp:anchor>
        </w:drawing>
        <w:drawing>
          <wp:anchor simplePos="0" relativeHeight="251657728" behindDoc="1" locked="0" layoutInCell="0" allowOverlap="1">
            <wp:simplePos x="0" y="0"/>
            <wp:positionH relativeFrom="column">
              <wp:posOffset>5197475</wp:posOffset>
            </wp:positionH>
            <wp:positionV relativeFrom="paragraph">
              <wp:posOffset>-2803525</wp:posOffset>
            </wp:positionV>
            <wp:extent cx="31115"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31115" cy="8255"/>
                    </a:xfrm>
                    <a:prstGeom prst="rect">
                      <a:avLst/>
                    </a:prstGeom>
                    <a:noFill/>
                  </pic:spPr>
                </pic:pic>
              </a:graphicData>
            </a:graphic>
          </wp:anchor>
        </w:drawing>
        <w:drawing>
          <wp:anchor simplePos="0" relativeHeight="251657728" behindDoc="1" locked="0" layoutInCell="0" allowOverlap="1">
            <wp:simplePos x="0" y="0"/>
            <wp:positionH relativeFrom="column">
              <wp:posOffset>5197475</wp:posOffset>
            </wp:positionH>
            <wp:positionV relativeFrom="paragraph">
              <wp:posOffset>-1508760</wp:posOffset>
            </wp:positionV>
            <wp:extent cx="31115" cy="82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31115" cy="8255"/>
                    </a:xfrm>
                    <a:prstGeom prst="rect">
                      <a:avLst/>
                    </a:prstGeom>
                    <a:noFill/>
                  </pic:spPr>
                </pic:pic>
              </a:graphicData>
            </a:graphic>
          </wp:anchor>
        </w:drawing>
        <w:drawing>
          <wp:anchor simplePos="0" relativeHeight="251657728" behindDoc="1" locked="0" layoutInCell="0" allowOverlap="1">
            <wp:simplePos x="0" y="0"/>
            <wp:positionH relativeFrom="column">
              <wp:posOffset>5197475</wp:posOffset>
            </wp:positionH>
            <wp:positionV relativeFrom="paragraph">
              <wp:posOffset>-1364615</wp:posOffset>
            </wp:positionV>
            <wp:extent cx="31115" cy="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31115" cy="8255"/>
                    </a:xfrm>
                    <a:prstGeom prst="rect">
                      <a:avLst/>
                    </a:prstGeom>
                    <a:noFill/>
                  </pic:spPr>
                </pic:pic>
              </a:graphicData>
            </a:graphic>
          </wp:anchor>
        </w:drawing>
        <w:drawing>
          <wp:anchor simplePos="0" relativeHeight="251657728" behindDoc="1" locked="0" layoutInCell="0" allowOverlap="1">
            <wp:simplePos x="0" y="0"/>
            <wp:positionH relativeFrom="column">
              <wp:posOffset>5197475</wp:posOffset>
            </wp:positionH>
            <wp:positionV relativeFrom="paragraph">
              <wp:posOffset>-1221105</wp:posOffset>
            </wp:positionV>
            <wp:extent cx="31115" cy="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31115" cy="8255"/>
                    </a:xfrm>
                    <a:prstGeom prst="rect">
                      <a:avLst/>
                    </a:prstGeom>
                    <a:noFill/>
                  </pic:spPr>
                </pic:pic>
              </a:graphicData>
            </a:graphic>
          </wp:anchor>
        </w:drawing>
        <w:drawing>
          <wp:anchor simplePos="0" relativeHeight="251657728" behindDoc="1" locked="0" layoutInCell="0" allowOverlap="1">
            <wp:simplePos x="0" y="0"/>
            <wp:positionH relativeFrom="column">
              <wp:posOffset>5197475</wp:posOffset>
            </wp:positionH>
            <wp:positionV relativeFrom="paragraph">
              <wp:posOffset>-1076960</wp:posOffset>
            </wp:positionV>
            <wp:extent cx="31115" cy="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31115" cy="8255"/>
                    </a:xfrm>
                    <a:prstGeom prst="rect">
                      <a:avLst/>
                    </a:prstGeom>
                    <a:noFill/>
                  </pic:spPr>
                </pic:pic>
              </a:graphicData>
            </a:graphic>
          </wp:anchor>
        </w:drawing>
        <w:drawing>
          <wp:anchor simplePos="0" relativeHeight="251657728" behindDoc="1" locked="0" layoutInCell="0" allowOverlap="1">
            <wp:simplePos x="0" y="0"/>
            <wp:positionH relativeFrom="column">
              <wp:posOffset>5197475</wp:posOffset>
            </wp:positionH>
            <wp:positionV relativeFrom="paragraph">
              <wp:posOffset>-933450</wp:posOffset>
            </wp:positionV>
            <wp:extent cx="31115" cy="82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31115" cy="8255"/>
                    </a:xfrm>
                    <a:prstGeom prst="rect">
                      <a:avLst/>
                    </a:prstGeom>
                    <a:noFill/>
                  </pic:spPr>
                </pic:pic>
              </a:graphicData>
            </a:graphic>
          </wp:anchor>
        </w:drawing>
        <w:drawing>
          <wp:anchor simplePos="0" relativeHeight="251657728" behindDoc="1" locked="0" layoutInCell="0" allowOverlap="1">
            <wp:simplePos x="0" y="0"/>
            <wp:positionH relativeFrom="column">
              <wp:posOffset>5197475</wp:posOffset>
            </wp:positionH>
            <wp:positionV relativeFrom="paragraph">
              <wp:posOffset>-789305</wp:posOffset>
            </wp:positionV>
            <wp:extent cx="31115" cy="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31115" cy="8255"/>
                    </a:xfrm>
                    <a:prstGeom prst="rect">
                      <a:avLst/>
                    </a:prstGeom>
                    <a:noFill/>
                  </pic:spPr>
                </pic:pic>
              </a:graphicData>
            </a:graphic>
          </wp:anchor>
        </w:drawing>
        <w:drawing>
          <wp:anchor simplePos="0" relativeHeight="251657728" behindDoc="1" locked="0" layoutInCell="0" allowOverlap="1">
            <wp:simplePos x="0" y="0"/>
            <wp:positionH relativeFrom="column">
              <wp:posOffset>5197475</wp:posOffset>
            </wp:positionH>
            <wp:positionV relativeFrom="paragraph">
              <wp:posOffset>-645795</wp:posOffset>
            </wp:positionV>
            <wp:extent cx="31115"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31115" cy="8255"/>
                    </a:xfrm>
                    <a:prstGeom prst="rect">
                      <a:avLst/>
                    </a:prstGeom>
                    <a:noFill/>
                  </pic:spPr>
                </pic:pic>
              </a:graphicData>
            </a:graphic>
          </wp:anchor>
        </w:drawing>
        <w:drawing>
          <wp:anchor simplePos="0" relativeHeight="251657728" behindDoc="1" locked="0" layoutInCell="0" allowOverlap="1">
            <wp:simplePos x="0" y="0"/>
            <wp:positionH relativeFrom="column">
              <wp:posOffset>5197475</wp:posOffset>
            </wp:positionH>
            <wp:positionV relativeFrom="paragraph">
              <wp:posOffset>-357505</wp:posOffset>
            </wp:positionV>
            <wp:extent cx="31115" cy="82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31115" cy="8255"/>
                    </a:xfrm>
                    <a:prstGeom prst="rect">
                      <a:avLst/>
                    </a:prstGeom>
                    <a:noFill/>
                  </pic:spPr>
                </pic:pic>
              </a:graphicData>
            </a:graphic>
          </wp:anchor>
        </w:drawing>
        <w:drawing>
          <wp:anchor simplePos="0" relativeHeight="251657728" behindDoc="1" locked="0" layoutInCell="0" allowOverlap="1">
            <wp:simplePos x="0" y="0"/>
            <wp:positionH relativeFrom="column">
              <wp:posOffset>5197475</wp:posOffset>
            </wp:positionH>
            <wp:positionV relativeFrom="paragraph">
              <wp:posOffset>-213995</wp:posOffset>
            </wp:positionV>
            <wp:extent cx="31115"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31115" cy="8255"/>
                    </a:xfrm>
                    <a:prstGeom prst="rect">
                      <a:avLst/>
                    </a:prstGeom>
                    <a:noFill/>
                  </pic:spPr>
                </pic:pic>
              </a:graphicData>
            </a:graphic>
          </wp:anchor>
        </w:drawing>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7980" w:type="dxa"/>
            <w:vAlign w:val="bottom"/>
            <w:gridSpan w:val="2"/>
          </w:tcPr>
          <w:p>
            <w:pPr>
              <w:spacing w:after="0"/>
              <w:rPr>
                <w:sz w:val="20"/>
                <w:szCs w:val="20"/>
                <w:color w:val="auto"/>
              </w:rPr>
            </w:pPr>
            <w:r>
              <w:rPr>
                <w:rFonts w:ascii="Arial" w:cs="Arial" w:eastAsia="Arial" w:hAnsi="Arial"/>
                <w:sz w:val="21"/>
                <w:szCs w:val="21"/>
                <w:color w:val="auto"/>
              </w:rPr>
              <w:t>ARTICLE VI COVENANTS</w:t>
            </w:r>
          </w:p>
        </w:tc>
        <w:tc>
          <w:tcPr>
            <w:tcW w:w="240" w:type="dxa"/>
            <w:vAlign w:val="bottom"/>
            <w:gridSpan w:val="2"/>
          </w:tcPr>
          <w:p>
            <w:pPr>
              <w:ind w:left="20"/>
              <w:spacing w:after="0"/>
              <w:rPr>
                <w:sz w:val="20"/>
                <w:szCs w:val="20"/>
                <w:color w:val="auto"/>
              </w:rPr>
            </w:pPr>
            <w:r>
              <w:rPr>
                <w:rFonts w:ascii="Arial" w:cs="Arial" w:eastAsia="Arial" w:hAnsi="Arial"/>
                <w:sz w:val="21"/>
                <w:szCs w:val="21"/>
                <w:color w:val="FF0000"/>
                <w:strike w:val="1"/>
                <w:w w:val="85"/>
              </w:rPr>
              <w:t>57</w:t>
            </w:r>
          </w:p>
        </w:tc>
        <w:tc>
          <w:tcPr>
            <w:tcW w:w="200" w:type="dxa"/>
            <w:vAlign w:val="bottom"/>
            <w:tcBorders>
              <w:bottom w:val="single" w:sz="8" w:color="0000FF"/>
            </w:tcBorders>
            <w:gridSpan w:val="2"/>
          </w:tcPr>
          <w:p>
            <w:pPr>
              <w:jc w:val="right"/>
              <w:spacing w:after="0"/>
              <w:rPr>
                <w:sz w:val="20"/>
                <w:szCs w:val="20"/>
                <w:color w:val="auto"/>
              </w:rPr>
            </w:pPr>
            <w:r>
              <w:rPr>
                <w:rFonts w:ascii="Arial" w:cs="Arial" w:eastAsia="Arial" w:hAnsi="Arial"/>
                <w:sz w:val="21"/>
                <w:szCs w:val="21"/>
                <w:color w:val="0000FF"/>
                <w:w w:val="76"/>
              </w:rPr>
              <w:t>58</w:t>
            </w:r>
          </w:p>
        </w:tc>
      </w:tr>
      <w:tr>
        <w:trPr>
          <w:trHeight w:val="406"/>
        </w:trPr>
        <w:tc>
          <w:tcPr>
            <w:tcW w:w="500" w:type="dxa"/>
            <w:vAlign w:val="bottom"/>
          </w:tcPr>
          <w:p>
            <w:pPr>
              <w:spacing w:after="0"/>
              <w:rPr>
                <w:sz w:val="20"/>
                <w:szCs w:val="20"/>
                <w:color w:val="auto"/>
              </w:rPr>
            </w:pPr>
            <w:r>
              <w:rPr>
                <w:rFonts w:ascii="Arial" w:cs="Arial" w:eastAsia="Arial" w:hAnsi="Arial"/>
                <w:sz w:val="20"/>
                <w:szCs w:val="20"/>
                <w:color w:val="auto"/>
              </w:rPr>
              <w:t>6.1</w:t>
            </w:r>
          </w:p>
        </w:tc>
        <w:tc>
          <w:tcPr>
            <w:tcW w:w="7480" w:type="dxa"/>
            <w:vAlign w:val="bottom"/>
          </w:tcPr>
          <w:p>
            <w:pPr>
              <w:ind w:left="140"/>
              <w:spacing w:after="0"/>
              <w:rPr>
                <w:sz w:val="20"/>
                <w:szCs w:val="20"/>
                <w:color w:val="auto"/>
              </w:rPr>
            </w:pPr>
            <w:r>
              <w:rPr>
                <w:rFonts w:ascii="Arial" w:cs="Arial" w:eastAsia="Arial" w:hAnsi="Arial"/>
                <w:sz w:val="20"/>
                <w:szCs w:val="20"/>
                <w:color w:val="auto"/>
              </w:rPr>
              <w:t>Financial Reporting</w:t>
            </w:r>
            <w:r>
              <w:rPr>
                <w:rFonts w:ascii="Arial" w:cs="Arial" w:eastAsia="Arial" w:hAnsi="Arial"/>
                <w:sz w:val="20"/>
                <w:szCs w:val="20"/>
                <w:color w:val="FF0000"/>
              </w:rPr>
              <w:t>.</w:t>
            </w:r>
          </w:p>
        </w:tc>
        <w:tc>
          <w:tcPr>
            <w:tcW w:w="200" w:type="dxa"/>
            <w:vAlign w:val="bottom"/>
          </w:tcPr>
          <w:p>
            <w:pPr>
              <w:ind w:left="20"/>
              <w:spacing w:after="0"/>
              <w:rPr>
                <w:sz w:val="20"/>
                <w:szCs w:val="20"/>
                <w:color w:val="auto"/>
              </w:rPr>
            </w:pPr>
            <w:r>
              <w:rPr>
                <w:rFonts w:ascii="Arial" w:cs="Arial" w:eastAsia="Arial" w:hAnsi="Arial"/>
                <w:sz w:val="20"/>
                <w:szCs w:val="20"/>
                <w:color w:val="FF0000"/>
                <w:strike w:val="1"/>
                <w:w w:val="71"/>
              </w:rPr>
              <w:t>57</w:t>
            </w:r>
          </w:p>
        </w:tc>
        <w:tc>
          <w:tcPr>
            <w:tcW w:w="240" w:type="dxa"/>
            <w:vAlign w:val="bottom"/>
            <w:gridSpan w:val="3"/>
          </w:tcPr>
          <w:p>
            <w:pPr>
              <w:jc w:val="right"/>
              <w:spacing w:after="0"/>
              <w:rPr>
                <w:sz w:val="20"/>
                <w:szCs w:val="20"/>
                <w:color w:val="auto"/>
              </w:rPr>
            </w:pPr>
            <w:r>
              <w:rPr>
                <w:rFonts w:ascii="Arial" w:cs="Arial" w:eastAsia="Arial" w:hAnsi="Arial"/>
                <w:sz w:val="20"/>
                <w:szCs w:val="20"/>
                <w:color w:val="0000FF"/>
                <w:w w:val="98"/>
              </w:rPr>
              <w:t>58</w:t>
            </w:r>
          </w:p>
        </w:tc>
      </w:tr>
      <w:tr>
        <w:trPr>
          <w:trHeight w:val="20"/>
        </w:trPr>
        <w:tc>
          <w:tcPr>
            <w:tcW w:w="500" w:type="dxa"/>
            <w:vAlign w:val="bottom"/>
          </w:tcPr>
          <w:p>
            <w:pPr>
              <w:spacing w:after="0" w:line="20" w:lineRule="exact"/>
              <w:rPr>
                <w:sz w:val="1"/>
                <w:szCs w:val="1"/>
                <w:color w:val="auto"/>
              </w:rPr>
            </w:pPr>
          </w:p>
        </w:tc>
        <w:tc>
          <w:tcPr>
            <w:tcW w:w="74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6.2</w:t>
            </w:r>
          </w:p>
        </w:tc>
        <w:tc>
          <w:tcPr>
            <w:tcW w:w="7480" w:type="dxa"/>
            <w:vAlign w:val="bottom"/>
          </w:tcPr>
          <w:p>
            <w:pPr>
              <w:ind w:left="140"/>
              <w:spacing w:after="0" w:line="207" w:lineRule="exact"/>
              <w:rPr>
                <w:sz w:val="20"/>
                <w:szCs w:val="20"/>
                <w:color w:val="auto"/>
              </w:rPr>
            </w:pPr>
            <w:r>
              <w:rPr>
                <w:rFonts w:ascii="Arial" w:cs="Arial" w:eastAsia="Arial" w:hAnsi="Arial"/>
                <w:sz w:val="20"/>
                <w:szCs w:val="20"/>
                <w:color w:val="auto"/>
              </w:rPr>
              <w:t>Use of Proceeds</w:t>
            </w:r>
            <w:r>
              <w:rPr>
                <w:rFonts w:ascii="Arial" w:cs="Arial" w:eastAsia="Arial" w:hAnsi="Arial"/>
                <w:sz w:val="20"/>
                <w:szCs w:val="20"/>
                <w:color w:val="FF0000"/>
              </w:rPr>
              <w:t>.</w:t>
            </w:r>
          </w:p>
        </w:tc>
        <w:tc>
          <w:tcPr>
            <w:tcW w:w="200" w:type="dxa"/>
            <w:vAlign w:val="bottom"/>
          </w:tcPr>
          <w:p>
            <w:pPr>
              <w:ind w:left="20"/>
              <w:spacing w:after="0" w:line="207" w:lineRule="exact"/>
              <w:rPr>
                <w:sz w:val="20"/>
                <w:szCs w:val="20"/>
                <w:color w:val="auto"/>
              </w:rPr>
            </w:pPr>
            <w:r>
              <w:rPr>
                <w:rFonts w:ascii="Arial" w:cs="Arial" w:eastAsia="Arial" w:hAnsi="Arial"/>
                <w:sz w:val="20"/>
                <w:szCs w:val="20"/>
                <w:color w:val="FF0000"/>
                <w:strike w:val="1"/>
                <w:w w:val="71"/>
              </w:rPr>
              <w:t>59</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61</w:t>
            </w:r>
          </w:p>
        </w:tc>
      </w:tr>
      <w:tr>
        <w:trPr>
          <w:trHeight w:val="20"/>
        </w:trPr>
        <w:tc>
          <w:tcPr>
            <w:tcW w:w="500" w:type="dxa"/>
            <w:vAlign w:val="bottom"/>
          </w:tcPr>
          <w:p>
            <w:pPr>
              <w:spacing w:after="0" w:line="20" w:lineRule="exact"/>
              <w:rPr>
                <w:sz w:val="1"/>
                <w:szCs w:val="1"/>
                <w:color w:val="auto"/>
              </w:rPr>
            </w:pPr>
          </w:p>
        </w:tc>
        <w:tc>
          <w:tcPr>
            <w:tcW w:w="74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6.3</w:t>
            </w:r>
          </w:p>
        </w:tc>
        <w:tc>
          <w:tcPr>
            <w:tcW w:w="7480" w:type="dxa"/>
            <w:vAlign w:val="bottom"/>
          </w:tcPr>
          <w:p>
            <w:pPr>
              <w:ind w:left="140"/>
              <w:spacing w:after="0" w:line="207" w:lineRule="exact"/>
              <w:rPr>
                <w:sz w:val="20"/>
                <w:szCs w:val="20"/>
                <w:color w:val="auto"/>
              </w:rPr>
            </w:pPr>
            <w:r>
              <w:rPr>
                <w:rFonts w:ascii="Arial" w:cs="Arial" w:eastAsia="Arial" w:hAnsi="Arial"/>
                <w:sz w:val="20"/>
                <w:szCs w:val="20"/>
                <w:color w:val="auto"/>
              </w:rPr>
              <w:t>Notice of Default</w:t>
            </w:r>
            <w:r>
              <w:rPr>
                <w:rFonts w:ascii="Arial" w:cs="Arial" w:eastAsia="Arial" w:hAnsi="Arial"/>
                <w:sz w:val="20"/>
                <w:szCs w:val="20"/>
                <w:color w:val="FF0000"/>
              </w:rPr>
              <w:t>.</w:t>
            </w:r>
          </w:p>
        </w:tc>
        <w:tc>
          <w:tcPr>
            <w:tcW w:w="200" w:type="dxa"/>
            <w:vAlign w:val="bottom"/>
          </w:tcPr>
          <w:p>
            <w:pPr>
              <w:ind w:left="20"/>
              <w:spacing w:after="0" w:line="207" w:lineRule="exact"/>
              <w:rPr>
                <w:sz w:val="20"/>
                <w:szCs w:val="20"/>
                <w:color w:val="auto"/>
              </w:rPr>
            </w:pPr>
            <w:r>
              <w:rPr>
                <w:rFonts w:ascii="Arial" w:cs="Arial" w:eastAsia="Arial" w:hAnsi="Arial"/>
                <w:sz w:val="20"/>
                <w:szCs w:val="20"/>
                <w:color w:val="FF0000"/>
                <w:strike w:val="1"/>
                <w:w w:val="71"/>
              </w:rPr>
              <w:t>59</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61</w:t>
            </w:r>
          </w:p>
        </w:tc>
      </w:tr>
      <w:tr>
        <w:trPr>
          <w:trHeight w:val="20"/>
        </w:trPr>
        <w:tc>
          <w:tcPr>
            <w:tcW w:w="500" w:type="dxa"/>
            <w:vAlign w:val="bottom"/>
          </w:tcPr>
          <w:p>
            <w:pPr>
              <w:spacing w:after="0" w:line="20" w:lineRule="exact"/>
              <w:rPr>
                <w:sz w:val="1"/>
                <w:szCs w:val="1"/>
                <w:color w:val="auto"/>
              </w:rPr>
            </w:pPr>
          </w:p>
        </w:tc>
        <w:tc>
          <w:tcPr>
            <w:tcW w:w="74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6.4</w:t>
            </w:r>
          </w:p>
        </w:tc>
        <w:tc>
          <w:tcPr>
            <w:tcW w:w="7480" w:type="dxa"/>
            <w:vAlign w:val="bottom"/>
          </w:tcPr>
          <w:p>
            <w:pPr>
              <w:ind w:left="140"/>
              <w:spacing w:after="0" w:line="207" w:lineRule="exact"/>
              <w:rPr>
                <w:sz w:val="20"/>
                <w:szCs w:val="20"/>
                <w:color w:val="auto"/>
              </w:rPr>
            </w:pPr>
            <w:r>
              <w:rPr>
                <w:rFonts w:ascii="Arial" w:cs="Arial" w:eastAsia="Arial" w:hAnsi="Arial"/>
                <w:sz w:val="20"/>
                <w:szCs w:val="20"/>
                <w:color w:val="auto"/>
              </w:rPr>
              <w:t>Conduct of Business</w:t>
            </w:r>
            <w:r>
              <w:rPr>
                <w:rFonts w:ascii="Arial" w:cs="Arial" w:eastAsia="Arial" w:hAnsi="Arial"/>
                <w:sz w:val="20"/>
                <w:szCs w:val="20"/>
                <w:color w:val="FF0000"/>
              </w:rPr>
              <w:t>.</w:t>
            </w:r>
          </w:p>
        </w:tc>
        <w:tc>
          <w:tcPr>
            <w:tcW w:w="200" w:type="dxa"/>
            <w:vAlign w:val="bottom"/>
          </w:tcPr>
          <w:p>
            <w:pPr>
              <w:ind w:left="20"/>
              <w:spacing w:after="0" w:line="207" w:lineRule="exact"/>
              <w:rPr>
                <w:sz w:val="20"/>
                <w:szCs w:val="20"/>
                <w:color w:val="auto"/>
              </w:rPr>
            </w:pPr>
            <w:r>
              <w:rPr>
                <w:rFonts w:ascii="Arial" w:cs="Arial" w:eastAsia="Arial" w:hAnsi="Arial"/>
                <w:sz w:val="20"/>
                <w:szCs w:val="20"/>
                <w:color w:val="FF0000"/>
                <w:strike w:val="1"/>
                <w:w w:val="71"/>
              </w:rPr>
              <w:t>59</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61</w:t>
            </w:r>
          </w:p>
        </w:tc>
      </w:tr>
      <w:tr>
        <w:trPr>
          <w:trHeight w:val="20"/>
        </w:trPr>
        <w:tc>
          <w:tcPr>
            <w:tcW w:w="500" w:type="dxa"/>
            <w:vAlign w:val="bottom"/>
          </w:tcPr>
          <w:p>
            <w:pPr>
              <w:spacing w:after="0" w:line="20" w:lineRule="exact"/>
              <w:rPr>
                <w:sz w:val="1"/>
                <w:szCs w:val="1"/>
                <w:color w:val="auto"/>
              </w:rPr>
            </w:pPr>
          </w:p>
        </w:tc>
        <w:tc>
          <w:tcPr>
            <w:tcW w:w="74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6.5</w:t>
            </w:r>
          </w:p>
        </w:tc>
        <w:tc>
          <w:tcPr>
            <w:tcW w:w="7480" w:type="dxa"/>
            <w:vAlign w:val="bottom"/>
          </w:tcPr>
          <w:p>
            <w:pPr>
              <w:ind w:left="140"/>
              <w:spacing w:after="0" w:line="207" w:lineRule="exact"/>
              <w:rPr>
                <w:sz w:val="20"/>
                <w:szCs w:val="20"/>
                <w:color w:val="auto"/>
              </w:rPr>
            </w:pPr>
            <w:r>
              <w:rPr>
                <w:rFonts w:ascii="Arial" w:cs="Arial" w:eastAsia="Arial" w:hAnsi="Arial"/>
                <w:sz w:val="20"/>
                <w:szCs w:val="20"/>
                <w:color w:val="auto"/>
              </w:rPr>
              <w:t>Taxes</w:t>
            </w:r>
            <w:r>
              <w:rPr>
                <w:rFonts w:ascii="Arial" w:cs="Arial" w:eastAsia="Arial" w:hAnsi="Arial"/>
                <w:sz w:val="20"/>
                <w:szCs w:val="20"/>
                <w:color w:val="FF0000"/>
              </w:rPr>
              <w:t>.</w:t>
            </w:r>
          </w:p>
        </w:tc>
        <w:tc>
          <w:tcPr>
            <w:tcW w:w="200" w:type="dxa"/>
            <w:vAlign w:val="bottom"/>
          </w:tcPr>
          <w:p>
            <w:pPr>
              <w:ind w:left="20"/>
              <w:spacing w:after="0" w:line="207" w:lineRule="exact"/>
              <w:rPr>
                <w:sz w:val="20"/>
                <w:szCs w:val="20"/>
                <w:color w:val="auto"/>
              </w:rPr>
            </w:pPr>
            <w:r>
              <w:rPr>
                <w:rFonts w:ascii="Arial" w:cs="Arial" w:eastAsia="Arial" w:hAnsi="Arial"/>
                <w:sz w:val="20"/>
                <w:szCs w:val="20"/>
                <w:color w:val="FF0000"/>
                <w:strike w:val="1"/>
                <w:w w:val="71"/>
              </w:rPr>
              <w:t>60</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62</w:t>
            </w:r>
          </w:p>
        </w:tc>
      </w:tr>
      <w:tr>
        <w:trPr>
          <w:trHeight w:val="20"/>
        </w:trPr>
        <w:tc>
          <w:tcPr>
            <w:tcW w:w="500" w:type="dxa"/>
            <w:vAlign w:val="bottom"/>
          </w:tcPr>
          <w:p>
            <w:pPr>
              <w:spacing w:after="0" w:line="20" w:lineRule="exact"/>
              <w:rPr>
                <w:sz w:val="1"/>
                <w:szCs w:val="1"/>
                <w:color w:val="auto"/>
              </w:rPr>
            </w:pPr>
          </w:p>
        </w:tc>
        <w:tc>
          <w:tcPr>
            <w:tcW w:w="74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6.6</w:t>
            </w:r>
          </w:p>
        </w:tc>
        <w:tc>
          <w:tcPr>
            <w:tcW w:w="7480" w:type="dxa"/>
            <w:vAlign w:val="bottom"/>
          </w:tcPr>
          <w:p>
            <w:pPr>
              <w:ind w:left="140"/>
              <w:spacing w:after="0" w:line="207" w:lineRule="exact"/>
              <w:rPr>
                <w:sz w:val="20"/>
                <w:szCs w:val="20"/>
                <w:color w:val="auto"/>
              </w:rPr>
            </w:pPr>
            <w:r>
              <w:rPr>
                <w:rFonts w:ascii="Arial" w:cs="Arial" w:eastAsia="Arial" w:hAnsi="Arial"/>
                <w:sz w:val="20"/>
                <w:szCs w:val="20"/>
                <w:color w:val="auto"/>
              </w:rPr>
              <w:t>Insurance</w:t>
            </w:r>
            <w:r>
              <w:rPr>
                <w:rFonts w:ascii="Arial" w:cs="Arial" w:eastAsia="Arial" w:hAnsi="Arial"/>
                <w:sz w:val="20"/>
                <w:szCs w:val="20"/>
                <w:color w:val="FF0000"/>
              </w:rPr>
              <w:t>.</w:t>
            </w:r>
          </w:p>
        </w:tc>
        <w:tc>
          <w:tcPr>
            <w:tcW w:w="200" w:type="dxa"/>
            <w:vAlign w:val="bottom"/>
          </w:tcPr>
          <w:p>
            <w:pPr>
              <w:ind w:left="20"/>
              <w:spacing w:after="0" w:line="207" w:lineRule="exact"/>
              <w:rPr>
                <w:sz w:val="20"/>
                <w:szCs w:val="20"/>
                <w:color w:val="auto"/>
              </w:rPr>
            </w:pPr>
            <w:r>
              <w:rPr>
                <w:rFonts w:ascii="Arial" w:cs="Arial" w:eastAsia="Arial" w:hAnsi="Arial"/>
                <w:sz w:val="20"/>
                <w:szCs w:val="20"/>
                <w:color w:val="FF0000"/>
                <w:strike w:val="1"/>
                <w:w w:val="71"/>
              </w:rPr>
              <w:t>60</w:t>
            </w:r>
          </w:p>
        </w:tc>
        <w:tc>
          <w:tcPr>
            <w:tcW w:w="240" w:type="dxa"/>
            <w:vAlign w:val="bottom"/>
            <w:tcBorders>
              <w:bottom w:val="single" w:sz="8" w:color="0000FF"/>
            </w:tcBorders>
            <w:gridSpan w:val="3"/>
          </w:tcPr>
          <w:p>
            <w:pPr>
              <w:jc w:val="right"/>
              <w:spacing w:after="0" w:line="207" w:lineRule="exact"/>
              <w:rPr>
                <w:sz w:val="20"/>
                <w:szCs w:val="20"/>
                <w:color w:val="auto"/>
              </w:rPr>
            </w:pPr>
            <w:r>
              <w:rPr>
                <w:rFonts w:ascii="Arial" w:cs="Arial" w:eastAsia="Arial" w:hAnsi="Arial"/>
                <w:sz w:val="20"/>
                <w:szCs w:val="20"/>
                <w:color w:val="0000FF"/>
                <w:w w:val="98"/>
              </w:rPr>
              <w:t>62</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6.7</w:t>
            </w:r>
          </w:p>
        </w:tc>
        <w:tc>
          <w:tcPr>
            <w:tcW w:w="7480" w:type="dxa"/>
            <w:vAlign w:val="bottom"/>
          </w:tcPr>
          <w:p>
            <w:pPr>
              <w:ind w:left="140"/>
              <w:spacing w:after="0" w:line="207" w:lineRule="exact"/>
              <w:rPr>
                <w:sz w:val="20"/>
                <w:szCs w:val="20"/>
                <w:color w:val="auto"/>
              </w:rPr>
            </w:pPr>
            <w:r>
              <w:rPr>
                <w:rFonts w:ascii="Arial" w:cs="Arial" w:eastAsia="Arial" w:hAnsi="Arial"/>
                <w:sz w:val="20"/>
                <w:szCs w:val="20"/>
                <w:color w:val="auto"/>
              </w:rPr>
              <w:t>Compliance with Laws</w:t>
            </w:r>
            <w:r>
              <w:rPr>
                <w:rFonts w:ascii="Arial" w:cs="Arial" w:eastAsia="Arial" w:hAnsi="Arial"/>
                <w:sz w:val="20"/>
                <w:szCs w:val="20"/>
                <w:color w:val="FF0000"/>
              </w:rPr>
              <w:t>.</w:t>
            </w:r>
          </w:p>
        </w:tc>
        <w:tc>
          <w:tcPr>
            <w:tcW w:w="200" w:type="dxa"/>
            <w:vAlign w:val="bottom"/>
          </w:tcPr>
          <w:p>
            <w:pPr>
              <w:ind w:left="20"/>
              <w:spacing w:after="0" w:line="207" w:lineRule="exact"/>
              <w:rPr>
                <w:sz w:val="20"/>
                <w:szCs w:val="20"/>
                <w:color w:val="auto"/>
              </w:rPr>
            </w:pPr>
            <w:r>
              <w:rPr>
                <w:rFonts w:ascii="Arial" w:cs="Arial" w:eastAsia="Arial" w:hAnsi="Arial"/>
                <w:sz w:val="20"/>
                <w:szCs w:val="20"/>
                <w:color w:val="FF0000"/>
                <w:strike w:val="1"/>
                <w:w w:val="71"/>
              </w:rPr>
              <w:t>60</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62</w:t>
            </w:r>
          </w:p>
        </w:tc>
      </w:tr>
      <w:tr>
        <w:trPr>
          <w:trHeight w:val="20"/>
        </w:trPr>
        <w:tc>
          <w:tcPr>
            <w:tcW w:w="500" w:type="dxa"/>
            <w:vAlign w:val="bottom"/>
          </w:tcPr>
          <w:p>
            <w:pPr>
              <w:spacing w:after="0" w:line="20" w:lineRule="exact"/>
              <w:rPr>
                <w:sz w:val="1"/>
                <w:szCs w:val="1"/>
                <w:color w:val="auto"/>
              </w:rPr>
            </w:pPr>
          </w:p>
        </w:tc>
        <w:tc>
          <w:tcPr>
            <w:tcW w:w="7480" w:type="dxa"/>
            <w:vAlign w:val="bottom"/>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6.8</w:t>
            </w:r>
          </w:p>
        </w:tc>
        <w:tc>
          <w:tcPr>
            <w:tcW w:w="7480" w:type="dxa"/>
            <w:vAlign w:val="bottom"/>
          </w:tcPr>
          <w:p>
            <w:pPr>
              <w:ind w:left="140"/>
              <w:spacing w:after="0" w:line="207" w:lineRule="exact"/>
              <w:rPr>
                <w:sz w:val="20"/>
                <w:szCs w:val="20"/>
                <w:color w:val="auto"/>
              </w:rPr>
            </w:pPr>
            <w:r>
              <w:rPr>
                <w:rFonts w:ascii="Arial" w:cs="Arial" w:eastAsia="Arial" w:hAnsi="Arial"/>
                <w:sz w:val="20"/>
                <w:szCs w:val="20"/>
                <w:color w:val="auto"/>
              </w:rPr>
              <w:t>Maintenance of Properties</w:t>
            </w:r>
            <w:r>
              <w:rPr>
                <w:rFonts w:ascii="Arial" w:cs="Arial" w:eastAsia="Arial" w:hAnsi="Arial"/>
                <w:sz w:val="20"/>
                <w:szCs w:val="20"/>
                <w:color w:val="FF0000"/>
              </w:rPr>
              <w:t>.</w:t>
            </w:r>
          </w:p>
        </w:tc>
        <w:tc>
          <w:tcPr>
            <w:tcW w:w="200" w:type="dxa"/>
            <w:vAlign w:val="bottom"/>
          </w:tcPr>
          <w:p>
            <w:pPr>
              <w:ind w:left="20"/>
              <w:spacing w:after="0" w:line="207" w:lineRule="exact"/>
              <w:rPr>
                <w:sz w:val="20"/>
                <w:szCs w:val="20"/>
                <w:color w:val="auto"/>
              </w:rPr>
            </w:pPr>
            <w:r>
              <w:rPr>
                <w:rFonts w:ascii="Arial" w:cs="Arial" w:eastAsia="Arial" w:hAnsi="Arial"/>
                <w:sz w:val="20"/>
                <w:szCs w:val="20"/>
                <w:color w:val="FF0000"/>
                <w:strike w:val="1"/>
                <w:w w:val="71"/>
              </w:rPr>
              <w:t>60</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62</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6.9</w:t>
            </w:r>
          </w:p>
        </w:tc>
        <w:tc>
          <w:tcPr>
            <w:tcW w:w="7480" w:type="dxa"/>
            <w:vAlign w:val="bottom"/>
          </w:tcPr>
          <w:p>
            <w:pPr>
              <w:ind w:left="140"/>
              <w:spacing w:after="0" w:line="207" w:lineRule="exact"/>
              <w:rPr>
                <w:sz w:val="20"/>
                <w:szCs w:val="20"/>
                <w:color w:val="auto"/>
              </w:rPr>
            </w:pPr>
            <w:r>
              <w:rPr>
                <w:rFonts w:ascii="Arial" w:cs="Arial" w:eastAsia="Arial" w:hAnsi="Arial"/>
                <w:sz w:val="20"/>
                <w:szCs w:val="20"/>
                <w:color w:val="auto"/>
              </w:rPr>
              <w:t>Inspection</w:t>
            </w:r>
            <w:r>
              <w:rPr>
                <w:rFonts w:ascii="Arial" w:cs="Arial" w:eastAsia="Arial" w:hAnsi="Arial"/>
                <w:sz w:val="20"/>
                <w:szCs w:val="20"/>
                <w:color w:val="FF0000"/>
              </w:rPr>
              <w:t>.</w:t>
            </w:r>
          </w:p>
        </w:tc>
        <w:tc>
          <w:tcPr>
            <w:tcW w:w="260" w:type="dxa"/>
            <w:vAlign w:val="bottom"/>
            <w:gridSpan w:val="3"/>
          </w:tcPr>
          <w:p>
            <w:pPr>
              <w:ind w:left="20"/>
              <w:spacing w:after="0" w:line="207" w:lineRule="exact"/>
              <w:rPr>
                <w:sz w:val="20"/>
                <w:szCs w:val="20"/>
                <w:color w:val="auto"/>
              </w:rPr>
            </w:pPr>
            <w:r>
              <w:rPr>
                <w:rFonts w:ascii="Arial" w:cs="Arial" w:eastAsia="Arial" w:hAnsi="Arial"/>
                <w:sz w:val="20"/>
                <w:szCs w:val="20"/>
                <w:color w:val="FF0000"/>
                <w:strike w:val="1"/>
                <w:w w:val="98"/>
              </w:rPr>
              <w:t>60</w:t>
            </w:r>
          </w:p>
        </w:tc>
        <w:tc>
          <w:tcPr>
            <w:tcW w:w="180" w:type="dxa"/>
            <w:vAlign w:val="bottom"/>
            <w:tcBorders>
              <w:top w:val="single" w:sz="8" w:color="0000FF"/>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62</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6.10</w:t>
            </w:r>
          </w:p>
        </w:tc>
        <w:tc>
          <w:tcPr>
            <w:tcW w:w="7480" w:type="dxa"/>
            <w:vAlign w:val="bottom"/>
          </w:tcPr>
          <w:p>
            <w:pPr>
              <w:ind w:left="140"/>
              <w:spacing w:after="0" w:line="207" w:lineRule="exact"/>
              <w:rPr>
                <w:sz w:val="20"/>
                <w:szCs w:val="20"/>
                <w:color w:val="auto"/>
              </w:rPr>
            </w:pPr>
            <w:r>
              <w:rPr>
                <w:rFonts w:ascii="Arial" w:cs="Arial" w:eastAsia="Arial" w:hAnsi="Arial"/>
                <w:sz w:val="20"/>
                <w:szCs w:val="20"/>
                <w:color w:val="auto"/>
              </w:rPr>
              <w:t>Restricted Payments</w:t>
            </w:r>
            <w:r>
              <w:rPr>
                <w:rFonts w:ascii="Arial" w:cs="Arial" w:eastAsia="Arial" w:hAnsi="Arial"/>
                <w:sz w:val="20"/>
                <w:szCs w:val="20"/>
                <w:color w:val="FF0000"/>
              </w:rPr>
              <w:t>.</w:t>
            </w:r>
          </w:p>
        </w:tc>
        <w:tc>
          <w:tcPr>
            <w:tcW w:w="200" w:type="dxa"/>
            <w:vAlign w:val="bottom"/>
          </w:tcPr>
          <w:p>
            <w:pPr>
              <w:ind w:left="20"/>
              <w:spacing w:after="0" w:line="207" w:lineRule="exact"/>
              <w:rPr>
                <w:sz w:val="20"/>
                <w:szCs w:val="20"/>
                <w:color w:val="auto"/>
              </w:rPr>
            </w:pPr>
            <w:r>
              <w:rPr>
                <w:rFonts w:ascii="Arial" w:cs="Arial" w:eastAsia="Arial" w:hAnsi="Arial"/>
                <w:sz w:val="20"/>
                <w:szCs w:val="20"/>
                <w:color w:val="FF0000"/>
                <w:strike w:val="1"/>
                <w:w w:val="71"/>
              </w:rPr>
              <w:t>61</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62</w:t>
            </w:r>
          </w:p>
        </w:tc>
      </w:tr>
      <w:tr>
        <w:trPr>
          <w:trHeight w:val="20"/>
        </w:trPr>
        <w:tc>
          <w:tcPr>
            <w:tcW w:w="500" w:type="dxa"/>
            <w:vAlign w:val="bottom"/>
          </w:tcPr>
          <w:p>
            <w:pPr>
              <w:spacing w:after="0" w:line="20" w:lineRule="exact"/>
              <w:rPr>
                <w:sz w:val="1"/>
                <w:szCs w:val="1"/>
                <w:color w:val="auto"/>
              </w:rPr>
            </w:pPr>
          </w:p>
        </w:tc>
        <w:tc>
          <w:tcPr>
            <w:tcW w:w="7480" w:type="dxa"/>
            <w:vAlign w:val="bottom"/>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6.11</w:t>
            </w:r>
          </w:p>
        </w:tc>
        <w:tc>
          <w:tcPr>
            <w:tcW w:w="7480" w:type="dxa"/>
            <w:vAlign w:val="bottom"/>
          </w:tcPr>
          <w:p>
            <w:pPr>
              <w:ind w:left="140"/>
              <w:spacing w:after="0" w:line="207" w:lineRule="exact"/>
              <w:rPr>
                <w:sz w:val="20"/>
                <w:szCs w:val="20"/>
                <w:color w:val="auto"/>
              </w:rPr>
            </w:pPr>
            <w:r>
              <w:rPr>
                <w:rFonts w:ascii="Arial" w:cs="Arial" w:eastAsia="Arial" w:hAnsi="Arial"/>
                <w:sz w:val="20"/>
                <w:szCs w:val="20"/>
                <w:color w:val="auto"/>
              </w:rPr>
              <w:t>Indebtedness</w:t>
            </w:r>
            <w:r>
              <w:rPr>
                <w:rFonts w:ascii="Arial" w:cs="Arial" w:eastAsia="Arial" w:hAnsi="Arial"/>
                <w:sz w:val="20"/>
                <w:szCs w:val="20"/>
                <w:color w:val="FF0000"/>
              </w:rPr>
              <w:t>.</w:t>
            </w:r>
          </w:p>
        </w:tc>
        <w:tc>
          <w:tcPr>
            <w:tcW w:w="200" w:type="dxa"/>
            <w:vAlign w:val="bottom"/>
          </w:tcPr>
          <w:p>
            <w:pPr>
              <w:ind w:left="20"/>
              <w:spacing w:after="0" w:line="207" w:lineRule="exact"/>
              <w:rPr>
                <w:sz w:val="20"/>
                <w:szCs w:val="20"/>
                <w:color w:val="auto"/>
              </w:rPr>
            </w:pPr>
            <w:r>
              <w:rPr>
                <w:rFonts w:ascii="Arial" w:cs="Arial" w:eastAsia="Arial" w:hAnsi="Arial"/>
                <w:sz w:val="20"/>
                <w:szCs w:val="20"/>
                <w:color w:val="FF0000"/>
                <w:strike w:val="1"/>
                <w:w w:val="71"/>
              </w:rPr>
              <w:t>61</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63</w:t>
            </w:r>
          </w:p>
        </w:tc>
      </w:tr>
      <w:tr>
        <w:trPr>
          <w:trHeight w:val="20"/>
        </w:trPr>
        <w:tc>
          <w:tcPr>
            <w:tcW w:w="500" w:type="dxa"/>
            <w:vAlign w:val="bottom"/>
          </w:tcPr>
          <w:p>
            <w:pPr>
              <w:spacing w:after="0" w:line="20" w:lineRule="exact"/>
              <w:rPr>
                <w:sz w:val="1"/>
                <w:szCs w:val="1"/>
                <w:color w:val="auto"/>
              </w:rPr>
            </w:pPr>
          </w:p>
        </w:tc>
        <w:tc>
          <w:tcPr>
            <w:tcW w:w="7480" w:type="dxa"/>
            <w:vAlign w:val="bottom"/>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6.12</w:t>
            </w:r>
          </w:p>
        </w:tc>
        <w:tc>
          <w:tcPr>
            <w:tcW w:w="7480" w:type="dxa"/>
            <w:vAlign w:val="bottom"/>
          </w:tcPr>
          <w:p>
            <w:pPr>
              <w:ind w:left="140"/>
              <w:spacing w:after="0" w:line="207" w:lineRule="exact"/>
              <w:rPr>
                <w:sz w:val="20"/>
                <w:szCs w:val="20"/>
                <w:color w:val="auto"/>
              </w:rPr>
            </w:pPr>
            <w:r>
              <w:rPr>
                <w:rFonts w:ascii="Arial" w:cs="Arial" w:eastAsia="Arial" w:hAnsi="Arial"/>
                <w:sz w:val="20"/>
                <w:szCs w:val="20"/>
                <w:color w:val="auto"/>
              </w:rPr>
              <w:t>Merger</w:t>
            </w:r>
            <w:r>
              <w:rPr>
                <w:rFonts w:ascii="Arial" w:cs="Arial" w:eastAsia="Arial" w:hAnsi="Arial"/>
                <w:sz w:val="20"/>
                <w:szCs w:val="20"/>
                <w:color w:val="FF0000"/>
              </w:rPr>
              <w:t>.</w:t>
            </w:r>
          </w:p>
        </w:tc>
        <w:tc>
          <w:tcPr>
            <w:tcW w:w="200" w:type="dxa"/>
            <w:vAlign w:val="bottom"/>
          </w:tcPr>
          <w:p>
            <w:pPr>
              <w:ind w:left="20"/>
              <w:spacing w:after="0" w:line="207" w:lineRule="exact"/>
              <w:rPr>
                <w:sz w:val="20"/>
                <w:szCs w:val="20"/>
                <w:color w:val="auto"/>
              </w:rPr>
            </w:pPr>
            <w:r>
              <w:rPr>
                <w:rFonts w:ascii="Arial" w:cs="Arial" w:eastAsia="Arial" w:hAnsi="Arial"/>
                <w:sz w:val="20"/>
                <w:szCs w:val="20"/>
                <w:color w:val="FF0000"/>
                <w:strike w:val="1"/>
                <w:w w:val="71"/>
              </w:rPr>
              <w:t>62</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64</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6.13</w:t>
            </w:r>
          </w:p>
        </w:tc>
        <w:tc>
          <w:tcPr>
            <w:tcW w:w="7480" w:type="dxa"/>
            <w:vAlign w:val="bottom"/>
          </w:tcPr>
          <w:p>
            <w:pPr>
              <w:ind w:left="140"/>
              <w:spacing w:after="0" w:line="207" w:lineRule="exact"/>
              <w:rPr>
                <w:sz w:val="20"/>
                <w:szCs w:val="20"/>
                <w:color w:val="auto"/>
              </w:rPr>
            </w:pPr>
            <w:r>
              <w:rPr>
                <w:rFonts w:ascii="Arial" w:cs="Arial" w:eastAsia="Arial" w:hAnsi="Arial"/>
                <w:sz w:val="20"/>
                <w:szCs w:val="20"/>
                <w:color w:val="auto"/>
              </w:rPr>
              <w:t>Sale of Assets</w:t>
            </w:r>
            <w:r>
              <w:rPr>
                <w:rFonts w:ascii="Arial" w:cs="Arial" w:eastAsia="Arial" w:hAnsi="Arial"/>
                <w:sz w:val="20"/>
                <w:szCs w:val="20"/>
                <w:color w:val="FF0000"/>
              </w:rPr>
              <w:t>.</w:t>
            </w:r>
          </w:p>
        </w:tc>
        <w:tc>
          <w:tcPr>
            <w:tcW w:w="260" w:type="dxa"/>
            <w:vAlign w:val="bottom"/>
            <w:gridSpan w:val="3"/>
          </w:tcPr>
          <w:p>
            <w:pPr>
              <w:ind w:left="20"/>
              <w:spacing w:after="0" w:line="207" w:lineRule="exact"/>
              <w:rPr>
                <w:sz w:val="20"/>
                <w:szCs w:val="20"/>
                <w:color w:val="auto"/>
              </w:rPr>
            </w:pPr>
            <w:r>
              <w:rPr>
                <w:rFonts w:ascii="Arial" w:cs="Arial" w:eastAsia="Arial" w:hAnsi="Arial"/>
                <w:sz w:val="20"/>
                <w:szCs w:val="20"/>
                <w:color w:val="FF0000"/>
                <w:strike w:val="1"/>
                <w:w w:val="98"/>
              </w:rPr>
              <w:t>62</w:t>
            </w:r>
          </w:p>
        </w:tc>
        <w:tc>
          <w:tcPr>
            <w:tcW w:w="180" w:type="dxa"/>
            <w:vAlign w:val="bottom"/>
            <w:tcBorders>
              <w:top w:val="single" w:sz="8" w:color="0000FF"/>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64</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6.14</w:t>
            </w:r>
          </w:p>
        </w:tc>
        <w:tc>
          <w:tcPr>
            <w:tcW w:w="7480" w:type="dxa"/>
            <w:vAlign w:val="bottom"/>
          </w:tcPr>
          <w:p>
            <w:pPr>
              <w:ind w:left="140"/>
              <w:spacing w:after="0" w:line="207" w:lineRule="exact"/>
              <w:rPr>
                <w:sz w:val="20"/>
                <w:szCs w:val="20"/>
                <w:color w:val="auto"/>
              </w:rPr>
            </w:pPr>
            <w:r>
              <w:rPr>
                <w:rFonts w:ascii="Arial" w:cs="Arial" w:eastAsia="Arial" w:hAnsi="Arial"/>
                <w:sz w:val="20"/>
                <w:szCs w:val="20"/>
                <w:color w:val="auto"/>
              </w:rPr>
              <w:t>Investments and Acquisitions</w:t>
            </w:r>
            <w:r>
              <w:rPr>
                <w:rFonts w:ascii="Arial" w:cs="Arial" w:eastAsia="Arial" w:hAnsi="Arial"/>
                <w:sz w:val="20"/>
                <w:szCs w:val="20"/>
                <w:color w:val="FF0000"/>
              </w:rPr>
              <w:t>.</w:t>
            </w:r>
          </w:p>
        </w:tc>
        <w:tc>
          <w:tcPr>
            <w:tcW w:w="200" w:type="dxa"/>
            <w:vAlign w:val="bottom"/>
          </w:tcPr>
          <w:p>
            <w:pPr>
              <w:ind w:left="20"/>
              <w:spacing w:after="0" w:line="207" w:lineRule="exact"/>
              <w:rPr>
                <w:sz w:val="20"/>
                <w:szCs w:val="20"/>
                <w:color w:val="auto"/>
              </w:rPr>
            </w:pPr>
            <w:r>
              <w:rPr>
                <w:rFonts w:ascii="Arial" w:cs="Arial" w:eastAsia="Arial" w:hAnsi="Arial"/>
                <w:sz w:val="20"/>
                <w:szCs w:val="20"/>
                <w:color w:val="FF0000"/>
                <w:strike w:val="1"/>
                <w:w w:val="71"/>
              </w:rPr>
              <w:t>63</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65</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6.15</w:t>
            </w:r>
          </w:p>
        </w:tc>
        <w:tc>
          <w:tcPr>
            <w:tcW w:w="7480" w:type="dxa"/>
            <w:vAlign w:val="bottom"/>
          </w:tcPr>
          <w:p>
            <w:pPr>
              <w:ind w:left="140"/>
              <w:spacing w:after="0" w:line="207" w:lineRule="exact"/>
              <w:rPr>
                <w:sz w:val="20"/>
                <w:szCs w:val="20"/>
                <w:color w:val="auto"/>
              </w:rPr>
            </w:pPr>
            <w:r>
              <w:rPr>
                <w:rFonts w:ascii="Arial" w:cs="Arial" w:eastAsia="Arial" w:hAnsi="Arial"/>
                <w:sz w:val="20"/>
                <w:szCs w:val="20"/>
                <w:color w:val="auto"/>
              </w:rPr>
              <w:t>Liens</w:t>
            </w:r>
            <w:r>
              <w:rPr>
                <w:rFonts w:ascii="Arial" w:cs="Arial" w:eastAsia="Arial" w:hAnsi="Arial"/>
                <w:sz w:val="20"/>
                <w:szCs w:val="20"/>
                <w:color w:val="FF0000"/>
              </w:rPr>
              <w:t>.</w:t>
            </w:r>
          </w:p>
        </w:tc>
        <w:tc>
          <w:tcPr>
            <w:tcW w:w="260" w:type="dxa"/>
            <w:vAlign w:val="bottom"/>
            <w:gridSpan w:val="3"/>
          </w:tcPr>
          <w:p>
            <w:pPr>
              <w:ind w:left="20"/>
              <w:spacing w:after="0" w:line="207" w:lineRule="exact"/>
              <w:rPr>
                <w:sz w:val="20"/>
                <w:szCs w:val="20"/>
                <w:color w:val="auto"/>
              </w:rPr>
            </w:pPr>
            <w:r>
              <w:rPr>
                <w:rFonts w:ascii="Arial" w:cs="Arial" w:eastAsia="Arial" w:hAnsi="Arial"/>
                <w:sz w:val="20"/>
                <w:szCs w:val="20"/>
                <w:color w:val="FF0000"/>
                <w:strike w:val="1"/>
                <w:w w:val="98"/>
              </w:rPr>
              <w:t>64</w:t>
            </w:r>
          </w:p>
        </w:tc>
        <w:tc>
          <w:tcPr>
            <w:tcW w:w="180" w:type="dxa"/>
            <w:vAlign w:val="bottom"/>
            <w:tcBorders>
              <w:top w:val="single" w:sz="8" w:color="0000FF"/>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66</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6.16</w:t>
            </w:r>
          </w:p>
        </w:tc>
        <w:tc>
          <w:tcPr>
            <w:tcW w:w="7480" w:type="dxa"/>
            <w:vAlign w:val="bottom"/>
          </w:tcPr>
          <w:p>
            <w:pPr>
              <w:ind w:left="140"/>
              <w:spacing w:after="0" w:line="207" w:lineRule="exact"/>
              <w:rPr>
                <w:sz w:val="20"/>
                <w:szCs w:val="20"/>
                <w:color w:val="auto"/>
              </w:rPr>
            </w:pPr>
            <w:r>
              <w:rPr>
                <w:rFonts w:ascii="Arial" w:cs="Arial" w:eastAsia="Arial" w:hAnsi="Arial"/>
                <w:sz w:val="20"/>
                <w:szCs w:val="20"/>
                <w:color w:val="auto"/>
              </w:rPr>
              <w:t>Affiliates</w:t>
            </w:r>
            <w:r>
              <w:rPr>
                <w:rFonts w:ascii="Arial" w:cs="Arial" w:eastAsia="Arial" w:hAnsi="Arial"/>
                <w:sz w:val="20"/>
                <w:szCs w:val="20"/>
                <w:color w:val="FF0000"/>
              </w:rPr>
              <w:t>.</w:t>
            </w:r>
          </w:p>
        </w:tc>
        <w:tc>
          <w:tcPr>
            <w:tcW w:w="200" w:type="dxa"/>
            <w:vAlign w:val="bottom"/>
          </w:tcPr>
          <w:p>
            <w:pPr>
              <w:ind w:left="20"/>
              <w:spacing w:after="0" w:line="207" w:lineRule="exact"/>
              <w:rPr>
                <w:sz w:val="20"/>
                <w:szCs w:val="20"/>
                <w:color w:val="auto"/>
              </w:rPr>
            </w:pPr>
            <w:r>
              <w:rPr>
                <w:rFonts w:ascii="Arial" w:cs="Arial" w:eastAsia="Arial" w:hAnsi="Arial"/>
                <w:sz w:val="20"/>
                <w:szCs w:val="20"/>
                <w:color w:val="FF0000"/>
                <w:strike w:val="1"/>
                <w:w w:val="71"/>
              </w:rPr>
              <w:t>65</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67</w:t>
            </w:r>
          </w:p>
        </w:tc>
      </w:tr>
      <w:tr>
        <w:trPr>
          <w:trHeight w:val="20"/>
        </w:trPr>
        <w:tc>
          <w:tcPr>
            <w:tcW w:w="500" w:type="dxa"/>
            <w:vAlign w:val="bottom"/>
          </w:tcPr>
          <w:p>
            <w:pPr>
              <w:spacing w:after="0" w:line="20" w:lineRule="exact"/>
              <w:rPr>
                <w:sz w:val="1"/>
                <w:szCs w:val="1"/>
                <w:color w:val="auto"/>
              </w:rPr>
            </w:pPr>
          </w:p>
        </w:tc>
        <w:tc>
          <w:tcPr>
            <w:tcW w:w="7480" w:type="dxa"/>
            <w:vAlign w:val="bottom"/>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6.17</w:t>
            </w:r>
          </w:p>
        </w:tc>
        <w:tc>
          <w:tcPr>
            <w:tcW w:w="7480" w:type="dxa"/>
            <w:vAlign w:val="bottom"/>
          </w:tcPr>
          <w:p>
            <w:pPr>
              <w:ind w:left="140"/>
              <w:spacing w:after="0" w:line="207" w:lineRule="exact"/>
              <w:rPr>
                <w:sz w:val="20"/>
                <w:szCs w:val="20"/>
                <w:color w:val="auto"/>
              </w:rPr>
            </w:pPr>
            <w:r>
              <w:rPr>
                <w:rFonts w:ascii="Arial" w:cs="Arial" w:eastAsia="Arial" w:hAnsi="Arial"/>
                <w:sz w:val="20"/>
                <w:szCs w:val="20"/>
                <w:color w:val="auto"/>
              </w:rPr>
              <w:t>Amendments to Agreements</w:t>
            </w:r>
            <w:r>
              <w:rPr>
                <w:rFonts w:ascii="Arial" w:cs="Arial" w:eastAsia="Arial" w:hAnsi="Arial"/>
                <w:sz w:val="20"/>
                <w:szCs w:val="20"/>
                <w:color w:val="FF0000"/>
              </w:rPr>
              <w:t>.</w:t>
            </w:r>
          </w:p>
        </w:tc>
        <w:tc>
          <w:tcPr>
            <w:tcW w:w="200" w:type="dxa"/>
            <w:vAlign w:val="bottom"/>
          </w:tcPr>
          <w:p>
            <w:pPr>
              <w:ind w:left="20"/>
              <w:spacing w:after="0" w:line="207" w:lineRule="exact"/>
              <w:rPr>
                <w:sz w:val="20"/>
                <w:szCs w:val="20"/>
                <w:color w:val="auto"/>
              </w:rPr>
            </w:pPr>
            <w:r>
              <w:rPr>
                <w:rFonts w:ascii="Arial" w:cs="Arial" w:eastAsia="Arial" w:hAnsi="Arial"/>
                <w:sz w:val="20"/>
                <w:szCs w:val="20"/>
                <w:color w:val="FF0000"/>
                <w:strike w:val="1"/>
                <w:w w:val="71"/>
              </w:rPr>
              <w:t>65</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67</w:t>
            </w:r>
          </w:p>
        </w:tc>
      </w:tr>
      <w:tr>
        <w:trPr>
          <w:trHeight w:val="20"/>
        </w:trPr>
        <w:tc>
          <w:tcPr>
            <w:tcW w:w="500" w:type="dxa"/>
            <w:vAlign w:val="bottom"/>
          </w:tcPr>
          <w:p>
            <w:pPr>
              <w:spacing w:after="0" w:line="20" w:lineRule="exact"/>
              <w:rPr>
                <w:sz w:val="1"/>
                <w:szCs w:val="1"/>
                <w:color w:val="auto"/>
              </w:rPr>
            </w:pPr>
          </w:p>
        </w:tc>
        <w:tc>
          <w:tcPr>
            <w:tcW w:w="7480" w:type="dxa"/>
            <w:vAlign w:val="bottom"/>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6.18</w:t>
            </w:r>
          </w:p>
        </w:tc>
        <w:tc>
          <w:tcPr>
            <w:tcW w:w="7480" w:type="dxa"/>
            <w:vAlign w:val="bottom"/>
          </w:tcPr>
          <w:p>
            <w:pPr>
              <w:ind w:left="140"/>
              <w:spacing w:after="0" w:line="207" w:lineRule="exact"/>
              <w:rPr>
                <w:sz w:val="20"/>
                <w:szCs w:val="20"/>
                <w:color w:val="auto"/>
              </w:rPr>
            </w:pPr>
            <w:r>
              <w:rPr>
                <w:rFonts w:ascii="Arial" w:cs="Arial" w:eastAsia="Arial" w:hAnsi="Arial"/>
                <w:sz w:val="20"/>
                <w:szCs w:val="20"/>
                <w:color w:val="auto"/>
              </w:rPr>
              <w:t>Contingent Obligations</w:t>
            </w:r>
            <w:r>
              <w:rPr>
                <w:rFonts w:ascii="Arial" w:cs="Arial" w:eastAsia="Arial" w:hAnsi="Arial"/>
                <w:sz w:val="20"/>
                <w:szCs w:val="20"/>
                <w:color w:val="FF0000"/>
              </w:rPr>
              <w:t>.</w:t>
            </w:r>
          </w:p>
        </w:tc>
        <w:tc>
          <w:tcPr>
            <w:tcW w:w="200" w:type="dxa"/>
            <w:vAlign w:val="bottom"/>
          </w:tcPr>
          <w:p>
            <w:pPr>
              <w:ind w:left="20"/>
              <w:spacing w:after="0" w:line="207" w:lineRule="exact"/>
              <w:rPr>
                <w:sz w:val="20"/>
                <w:szCs w:val="20"/>
                <w:color w:val="auto"/>
              </w:rPr>
            </w:pPr>
            <w:r>
              <w:rPr>
                <w:rFonts w:ascii="Arial" w:cs="Arial" w:eastAsia="Arial" w:hAnsi="Arial"/>
                <w:sz w:val="20"/>
                <w:szCs w:val="20"/>
                <w:color w:val="FF0000"/>
                <w:strike w:val="1"/>
                <w:w w:val="71"/>
              </w:rPr>
              <w:t>65</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67</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6.19</w:t>
            </w:r>
          </w:p>
        </w:tc>
        <w:tc>
          <w:tcPr>
            <w:tcW w:w="7480" w:type="dxa"/>
            <w:vAlign w:val="bottom"/>
          </w:tcPr>
          <w:p>
            <w:pPr>
              <w:ind w:left="140"/>
              <w:spacing w:after="0" w:line="207" w:lineRule="exact"/>
              <w:rPr>
                <w:sz w:val="20"/>
                <w:szCs w:val="20"/>
                <w:color w:val="auto"/>
              </w:rPr>
            </w:pPr>
            <w:r>
              <w:rPr>
                <w:rFonts w:ascii="Arial" w:cs="Arial" w:eastAsia="Arial" w:hAnsi="Arial"/>
                <w:sz w:val="20"/>
                <w:szCs w:val="20"/>
                <w:color w:val="auto"/>
              </w:rPr>
              <w:t>Financial Contracts</w:t>
            </w:r>
            <w:r>
              <w:rPr>
                <w:rFonts w:ascii="Arial" w:cs="Arial" w:eastAsia="Arial" w:hAnsi="Arial"/>
                <w:sz w:val="20"/>
                <w:szCs w:val="20"/>
                <w:color w:val="FF0000"/>
              </w:rPr>
              <w:t>.</w:t>
            </w:r>
          </w:p>
        </w:tc>
        <w:tc>
          <w:tcPr>
            <w:tcW w:w="260" w:type="dxa"/>
            <w:vAlign w:val="bottom"/>
            <w:gridSpan w:val="3"/>
          </w:tcPr>
          <w:p>
            <w:pPr>
              <w:ind w:left="20"/>
              <w:spacing w:after="0" w:line="207" w:lineRule="exact"/>
              <w:rPr>
                <w:sz w:val="20"/>
                <w:szCs w:val="20"/>
                <w:color w:val="auto"/>
              </w:rPr>
            </w:pPr>
            <w:r>
              <w:rPr>
                <w:rFonts w:ascii="Arial" w:cs="Arial" w:eastAsia="Arial" w:hAnsi="Arial"/>
                <w:sz w:val="20"/>
                <w:szCs w:val="20"/>
                <w:color w:val="FF0000"/>
                <w:strike w:val="1"/>
                <w:w w:val="98"/>
              </w:rPr>
              <w:t>65</w:t>
            </w:r>
          </w:p>
        </w:tc>
        <w:tc>
          <w:tcPr>
            <w:tcW w:w="180" w:type="dxa"/>
            <w:vAlign w:val="bottom"/>
            <w:tcBorders>
              <w:top w:val="single" w:sz="8" w:color="0000FF"/>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67</w:t>
            </w: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6.20</w:t>
            </w:r>
          </w:p>
        </w:tc>
        <w:tc>
          <w:tcPr>
            <w:tcW w:w="7480" w:type="dxa"/>
            <w:vAlign w:val="bottom"/>
          </w:tcPr>
          <w:p>
            <w:pPr>
              <w:ind w:left="140"/>
              <w:spacing w:after="0" w:line="207" w:lineRule="exact"/>
              <w:rPr>
                <w:sz w:val="20"/>
                <w:szCs w:val="20"/>
                <w:color w:val="auto"/>
              </w:rPr>
            </w:pPr>
            <w:r>
              <w:rPr>
                <w:rFonts w:ascii="Arial" w:cs="Arial" w:eastAsia="Arial" w:hAnsi="Arial"/>
                <w:sz w:val="20"/>
                <w:szCs w:val="20"/>
                <w:color w:val="auto"/>
              </w:rPr>
              <w:t>Inconsistent Agreements</w:t>
            </w:r>
            <w:r>
              <w:rPr>
                <w:rFonts w:ascii="Arial" w:cs="Arial" w:eastAsia="Arial" w:hAnsi="Arial"/>
                <w:sz w:val="20"/>
                <w:szCs w:val="20"/>
                <w:color w:val="FF0000"/>
              </w:rPr>
              <w:t>.</w:t>
            </w:r>
          </w:p>
        </w:tc>
        <w:tc>
          <w:tcPr>
            <w:tcW w:w="200" w:type="dxa"/>
            <w:vAlign w:val="bottom"/>
          </w:tcPr>
          <w:p>
            <w:pPr>
              <w:ind w:left="20"/>
              <w:spacing w:after="0" w:line="207" w:lineRule="exact"/>
              <w:rPr>
                <w:sz w:val="20"/>
                <w:szCs w:val="20"/>
                <w:color w:val="auto"/>
              </w:rPr>
            </w:pPr>
            <w:r>
              <w:rPr>
                <w:rFonts w:ascii="Arial" w:cs="Arial" w:eastAsia="Arial" w:hAnsi="Arial"/>
                <w:sz w:val="20"/>
                <w:szCs w:val="20"/>
                <w:color w:val="FF0000"/>
                <w:strike w:val="1"/>
                <w:w w:val="71"/>
              </w:rPr>
              <w:t>65</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67</w:t>
            </w:r>
          </w:p>
        </w:tc>
      </w:tr>
      <w:tr>
        <w:trPr>
          <w:trHeight w:val="20"/>
        </w:trPr>
        <w:tc>
          <w:tcPr>
            <w:tcW w:w="500" w:type="dxa"/>
            <w:vAlign w:val="bottom"/>
          </w:tcPr>
          <w:p>
            <w:pPr>
              <w:spacing w:after="0" w:line="20" w:lineRule="exact"/>
              <w:rPr>
                <w:sz w:val="1"/>
                <w:szCs w:val="1"/>
                <w:color w:val="auto"/>
              </w:rPr>
            </w:pPr>
          </w:p>
        </w:tc>
        <w:tc>
          <w:tcPr>
            <w:tcW w:w="7480" w:type="dxa"/>
            <w:vAlign w:val="bottom"/>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6.21</w:t>
            </w:r>
          </w:p>
        </w:tc>
        <w:tc>
          <w:tcPr>
            <w:tcW w:w="7480" w:type="dxa"/>
            <w:vAlign w:val="bottom"/>
          </w:tcPr>
          <w:p>
            <w:pPr>
              <w:ind w:left="140"/>
              <w:spacing w:after="0" w:line="207" w:lineRule="exact"/>
              <w:rPr>
                <w:sz w:val="20"/>
                <w:szCs w:val="20"/>
                <w:color w:val="auto"/>
              </w:rPr>
            </w:pPr>
            <w:r>
              <w:rPr>
                <w:rFonts w:ascii="Arial" w:cs="Arial" w:eastAsia="Arial" w:hAnsi="Arial"/>
                <w:sz w:val="20"/>
                <w:szCs w:val="20"/>
                <w:color w:val="auto"/>
              </w:rPr>
              <w:t>Subsidiary Guaranties and Personal Property Pledges</w:t>
            </w:r>
            <w:r>
              <w:rPr>
                <w:rFonts w:ascii="Arial" w:cs="Arial" w:eastAsia="Arial" w:hAnsi="Arial"/>
                <w:sz w:val="20"/>
                <w:szCs w:val="20"/>
                <w:color w:val="FF0000"/>
              </w:rPr>
              <w:t>.</w:t>
            </w:r>
          </w:p>
        </w:tc>
        <w:tc>
          <w:tcPr>
            <w:tcW w:w="200" w:type="dxa"/>
            <w:vAlign w:val="bottom"/>
          </w:tcPr>
          <w:p>
            <w:pPr>
              <w:ind w:left="20"/>
              <w:spacing w:after="0" w:line="207" w:lineRule="exact"/>
              <w:rPr>
                <w:sz w:val="20"/>
                <w:szCs w:val="20"/>
                <w:color w:val="auto"/>
              </w:rPr>
            </w:pPr>
            <w:r>
              <w:rPr>
                <w:rFonts w:ascii="Arial" w:cs="Arial" w:eastAsia="Arial" w:hAnsi="Arial"/>
                <w:sz w:val="20"/>
                <w:szCs w:val="20"/>
                <w:color w:val="FF0000"/>
                <w:strike w:val="1"/>
                <w:w w:val="71"/>
              </w:rPr>
              <w:t>65</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68</w:t>
            </w:r>
          </w:p>
        </w:tc>
      </w:tr>
      <w:tr>
        <w:trPr>
          <w:trHeight w:val="20"/>
        </w:trPr>
        <w:tc>
          <w:tcPr>
            <w:tcW w:w="500" w:type="dxa"/>
            <w:vAlign w:val="bottom"/>
          </w:tcPr>
          <w:p>
            <w:pPr>
              <w:spacing w:after="0" w:line="20" w:lineRule="exact"/>
              <w:rPr>
                <w:sz w:val="1"/>
                <w:szCs w:val="1"/>
                <w:color w:val="auto"/>
              </w:rPr>
            </w:pPr>
          </w:p>
        </w:tc>
        <w:tc>
          <w:tcPr>
            <w:tcW w:w="7480" w:type="dxa"/>
            <w:vAlign w:val="bottom"/>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6.22</w:t>
            </w:r>
          </w:p>
        </w:tc>
        <w:tc>
          <w:tcPr>
            <w:tcW w:w="7480" w:type="dxa"/>
            <w:vAlign w:val="bottom"/>
          </w:tcPr>
          <w:p>
            <w:pPr>
              <w:ind w:left="140"/>
              <w:spacing w:after="0" w:line="207" w:lineRule="exact"/>
              <w:rPr>
                <w:sz w:val="20"/>
                <w:szCs w:val="20"/>
                <w:color w:val="auto"/>
              </w:rPr>
            </w:pPr>
            <w:r>
              <w:rPr>
                <w:rFonts w:ascii="Arial" w:cs="Arial" w:eastAsia="Arial" w:hAnsi="Arial"/>
                <w:sz w:val="20"/>
                <w:szCs w:val="20"/>
                <w:color w:val="auto"/>
              </w:rPr>
              <w:t>Subsidiary Stock Pledge</w:t>
            </w:r>
            <w:r>
              <w:rPr>
                <w:rFonts w:ascii="Arial" w:cs="Arial" w:eastAsia="Arial" w:hAnsi="Arial"/>
                <w:sz w:val="20"/>
                <w:szCs w:val="20"/>
                <w:color w:val="FF0000"/>
              </w:rPr>
              <w:t>.</w:t>
            </w:r>
          </w:p>
        </w:tc>
        <w:tc>
          <w:tcPr>
            <w:tcW w:w="200" w:type="dxa"/>
            <w:vAlign w:val="bottom"/>
          </w:tcPr>
          <w:p>
            <w:pPr>
              <w:ind w:left="20"/>
              <w:spacing w:after="0" w:line="207" w:lineRule="exact"/>
              <w:rPr>
                <w:sz w:val="20"/>
                <w:szCs w:val="20"/>
                <w:color w:val="auto"/>
              </w:rPr>
            </w:pPr>
            <w:r>
              <w:rPr>
                <w:rFonts w:ascii="Arial" w:cs="Arial" w:eastAsia="Arial" w:hAnsi="Arial"/>
                <w:sz w:val="20"/>
                <w:szCs w:val="20"/>
                <w:color w:val="FF0000"/>
                <w:strike w:val="1"/>
                <w:w w:val="71"/>
              </w:rPr>
              <w:t>66</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68</w:t>
            </w:r>
          </w:p>
        </w:tc>
      </w:tr>
      <w:tr>
        <w:trPr>
          <w:trHeight w:val="20"/>
        </w:trPr>
        <w:tc>
          <w:tcPr>
            <w:tcW w:w="500" w:type="dxa"/>
            <w:vAlign w:val="bottom"/>
          </w:tcPr>
          <w:p>
            <w:pPr>
              <w:spacing w:after="0" w:line="20" w:lineRule="exact"/>
              <w:rPr>
                <w:sz w:val="1"/>
                <w:szCs w:val="1"/>
                <w:color w:val="auto"/>
              </w:rPr>
            </w:pPr>
          </w:p>
        </w:tc>
        <w:tc>
          <w:tcPr>
            <w:tcW w:w="74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bl>
    <w:p>
      <w:pPr>
        <w:spacing w:after="0" w:line="230"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83820</wp:posOffset>
            </wp:positionV>
            <wp:extent cx="7150735" cy="171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0139"/>
          </w:cols>
          <w:pgMar w:left="320" w:top="331" w:right="1440" w:bottom="1440" w:gutter="0" w:footer="0" w:header="0"/>
        </w:sectPr>
      </w:pPr>
    </w:p>
    <w:bookmarkStart w:id="24" w:name="page25"/>
    <w:bookmarkEnd w:id="24"/>
    <w:tbl>
      <w:tblPr>
        <w:tblLayout w:type="fixed"/>
        <w:tblInd w:w="0" w:type="dxa"/>
        <w:tblCellMar>
          <w:top w:w="0" w:type="dxa"/>
          <w:left w:w="0" w:type="dxa"/>
          <w:bottom w:w="0" w:type="dxa"/>
          <w:right w:w="0" w:type="dxa"/>
        </w:tblCellMar>
      </w:tblPr>
      <w:tr>
        <w:trPr>
          <w:trHeight w:val="230"/>
        </w:trPr>
        <w:tc>
          <w:tcPr>
            <w:tcW w:w="640" w:type="dxa"/>
            <w:vAlign w:val="bottom"/>
          </w:tcPr>
          <w:p>
            <w:pPr>
              <w:spacing w:after="0"/>
              <w:rPr>
                <w:sz w:val="20"/>
                <w:szCs w:val="20"/>
                <w:color w:val="auto"/>
              </w:rPr>
            </w:pPr>
            <w:r>
              <w:rPr>
                <w:rFonts w:ascii="Arial" w:cs="Arial" w:eastAsia="Arial" w:hAnsi="Arial"/>
                <w:sz w:val="20"/>
                <w:szCs w:val="20"/>
                <w:color w:val="auto"/>
              </w:rPr>
              <w:t>6.23</w:t>
            </w:r>
          </w:p>
        </w:tc>
        <w:tc>
          <w:tcPr>
            <w:tcW w:w="7300" w:type="dxa"/>
            <w:vAlign w:val="bottom"/>
            <w:gridSpan w:val="7"/>
          </w:tcPr>
          <w:p>
            <w:pPr>
              <w:spacing w:after="0"/>
              <w:rPr>
                <w:sz w:val="20"/>
                <w:szCs w:val="20"/>
                <w:color w:val="auto"/>
              </w:rPr>
            </w:pPr>
            <w:r>
              <w:rPr>
                <w:rFonts w:ascii="Arial" w:cs="Arial" w:eastAsia="Arial" w:hAnsi="Arial"/>
                <w:sz w:val="20"/>
                <w:szCs w:val="20"/>
                <w:color w:val="auto"/>
              </w:rPr>
              <w:t>Financial Covenants</w:t>
            </w:r>
            <w:r>
              <w:rPr>
                <w:rFonts w:ascii="Arial" w:cs="Arial" w:eastAsia="Arial" w:hAnsi="Arial"/>
                <w:sz w:val="20"/>
                <w:szCs w:val="20"/>
                <w:color w:val="FF0000"/>
              </w:rPr>
              <w:t>.</w:t>
            </w:r>
          </w:p>
        </w:tc>
        <w:tc>
          <w:tcPr>
            <w:tcW w:w="240" w:type="dxa"/>
            <w:vAlign w:val="bottom"/>
            <w:gridSpan w:val="2"/>
          </w:tcPr>
          <w:p>
            <w:pPr>
              <w:jc w:val="center"/>
              <w:spacing w:after="0"/>
              <w:rPr>
                <w:sz w:val="20"/>
                <w:szCs w:val="20"/>
                <w:color w:val="auto"/>
              </w:rPr>
            </w:pPr>
            <w:r>
              <w:rPr>
                <w:rFonts w:ascii="Arial" w:cs="Arial" w:eastAsia="Arial" w:hAnsi="Arial"/>
                <w:sz w:val="20"/>
                <w:szCs w:val="20"/>
                <w:color w:val="FF0000"/>
                <w:strike w:val="1"/>
                <w:w w:val="80"/>
              </w:rPr>
              <w:t>67</w:t>
            </w:r>
          </w:p>
        </w:tc>
        <w:tc>
          <w:tcPr>
            <w:tcW w:w="240" w:type="dxa"/>
            <w:vAlign w:val="bottom"/>
            <w:gridSpan w:val="3"/>
          </w:tcPr>
          <w:p>
            <w:pPr>
              <w:jc w:val="right"/>
              <w:spacing w:after="0"/>
              <w:rPr>
                <w:sz w:val="20"/>
                <w:szCs w:val="20"/>
                <w:color w:val="auto"/>
              </w:rPr>
            </w:pPr>
            <w:r>
              <w:rPr>
                <w:rFonts w:ascii="Arial" w:cs="Arial" w:eastAsia="Arial" w:hAnsi="Arial"/>
                <w:sz w:val="20"/>
                <w:szCs w:val="20"/>
                <w:color w:val="0000FF"/>
                <w:w w:val="98"/>
              </w:rPr>
              <w:t>69</w:t>
            </w:r>
          </w:p>
        </w:tc>
      </w:tr>
      <w:tr>
        <w:trPr>
          <w:trHeight w:val="20"/>
        </w:trPr>
        <w:tc>
          <w:tcPr>
            <w:tcW w:w="2040" w:type="dxa"/>
            <w:vAlign w:val="bottom"/>
            <w:gridSpan w:val="2"/>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446"/>
        </w:trPr>
        <w:tc>
          <w:tcPr>
            <w:tcW w:w="7940" w:type="dxa"/>
            <w:vAlign w:val="bottom"/>
            <w:gridSpan w:val="8"/>
          </w:tcPr>
          <w:p>
            <w:pPr>
              <w:spacing w:after="0"/>
              <w:rPr>
                <w:sz w:val="20"/>
                <w:szCs w:val="20"/>
                <w:color w:val="auto"/>
              </w:rPr>
            </w:pPr>
            <w:r>
              <w:rPr>
                <w:rFonts w:ascii="Arial" w:cs="Arial" w:eastAsia="Arial" w:hAnsi="Arial"/>
                <w:sz w:val="21"/>
                <w:szCs w:val="21"/>
                <w:color w:val="auto"/>
              </w:rPr>
              <w:t>ARTICLE VII DEFAULTS</w:t>
            </w:r>
          </w:p>
        </w:tc>
        <w:tc>
          <w:tcPr>
            <w:tcW w:w="280" w:type="dxa"/>
            <w:vAlign w:val="bottom"/>
            <w:gridSpan w:val="3"/>
          </w:tcPr>
          <w:p>
            <w:pPr>
              <w:jc w:val="center"/>
              <w:spacing w:after="0"/>
              <w:rPr>
                <w:sz w:val="20"/>
                <w:szCs w:val="20"/>
                <w:color w:val="auto"/>
              </w:rPr>
            </w:pPr>
            <w:r>
              <w:rPr>
                <w:rFonts w:ascii="Arial" w:cs="Arial" w:eastAsia="Arial" w:hAnsi="Arial"/>
                <w:sz w:val="21"/>
                <w:szCs w:val="21"/>
                <w:color w:val="FF0000"/>
                <w:strike w:val="1"/>
                <w:w w:val="93"/>
              </w:rPr>
              <w:t>67</w:t>
            </w:r>
          </w:p>
        </w:tc>
        <w:tc>
          <w:tcPr>
            <w:tcW w:w="200" w:type="dxa"/>
            <w:vAlign w:val="bottom"/>
            <w:tcBorders>
              <w:bottom w:val="single" w:sz="8" w:color="0000FF"/>
            </w:tcBorders>
            <w:gridSpan w:val="2"/>
          </w:tcPr>
          <w:p>
            <w:pPr>
              <w:jc w:val="right"/>
              <w:spacing w:after="0"/>
              <w:rPr>
                <w:sz w:val="20"/>
                <w:szCs w:val="20"/>
                <w:color w:val="auto"/>
              </w:rPr>
            </w:pPr>
            <w:r>
              <w:rPr>
                <w:rFonts w:ascii="Arial" w:cs="Arial" w:eastAsia="Arial" w:hAnsi="Arial"/>
                <w:sz w:val="21"/>
                <w:szCs w:val="21"/>
                <w:color w:val="0000FF"/>
                <w:w w:val="76"/>
              </w:rPr>
              <w:t>69</w:t>
            </w:r>
          </w:p>
        </w:tc>
      </w:tr>
      <w:tr>
        <w:trPr>
          <w:trHeight w:val="446"/>
        </w:trPr>
        <w:tc>
          <w:tcPr>
            <w:tcW w:w="7940" w:type="dxa"/>
            <w:vAlign w:val="bottom"/>
            <w:gridSpan w:val="8"/>
          </w:tcPr>
          <w:p>
            <w:pPr>
              <w:spacing w:after="0"/>
              <w:rPr>
                <w:sz w:val="20"/>
                <w:szCs w:val="20"/>
                <w:color w:val="auto"/>
              </w:rPr>
            </w:pPr>
            <w:r>
              <w:rPr>
                <w:rFonts w:ascii="Arial" w:cs="Arial" w:eastAsia="Arial" w:hAnsi="Arial"/>
                <w:sz w:val="21"/>
                <w:szCs w:val="21"/>
                <w:color w:val="auto"/>
              </w:rPr>
              <w:t>ARTICLE VIII ACCELERATION, WAIVERS, AMENDMENTS AND REMEDIES</w:t>
            </w:r>
          </w:p>
        </w:tc>
        <w:tc>
          <w:tcPr>
            <w:tcW w:w="280" w:type="dxa"/>
            <w:vAlign w:val="bottom"/>
            <w:gridSpan w:val="3"/>
          </w:tcPr>
          <w:p>
            <w:pPr>
              <w:jc w:val="center"/>
              <w:spacing w:after="0"/>
              <w:rPr>
                <w:sz w:val="20"/>
                <w:szCs w:val="20"/>
                <w:color w:val="auto"/>
              </w:rPr>
            </w:pPr>
            <w:r>
              <w:rPr>
                <w:rFonts w:ascii="Arial" w:cs="Arial" w:eastAsia="Arial" w:hAnsi="Arial"/>
                <w:sz w:val="21"/>
                <w:szCs w:val="21"/>
                <w:color w:val="FF0000"/>
                <w:strike w:val="1"/>
                <w:w w:val="93"/>
              </w:rPr>
              <w:t>70</w:t>
            </w:r>
          </w:p>
        </w:tc>
        <w:tc>
          <w:tcPr>
            <w:tcW w:w="200" w:type="dxa"/>
            <w:vAlign w:val="bottom"/>
            <w:tcBorders>
              <w:bottom w:val="single" w:sz="8" w:color="0000FF"/>
            </w:tcBorders>
            <w:gridSpan w:val="2"/>
          </w:tcPr>
          <w:p>
            <w:pPr>
              <w:jc w:val="right"/>
              <w:spacing w:after="0"/>
              <w:rPr>
                <w:sz w:val="20"/>
                <w:szCs w:val="20"/>
                <w:color w:val="auto"/>
              </w:rPr>
            </w:pPr>
            <w:r>
              <w:rPr>
                <w:rFonts w:ascii="Arial" w:cs="Arial" w:eastAsia="Arial" w:hAnsi="Arial"/>
                <w:sz w:val="21"/>
                <w:szCs w:val="21"/>
                <w:color w:val="0000FF"/>
                <w:w w:val="76"/>
              </w:rPr>
              <w:t>72</w:t>
            </w:r>
          </w:p>
        </w:tc>
      </w:tr>
      <w:tr>
        <w:trPr>
          <w:trHeight w:val="406"/>
        </w:trPr>
        <w:tc>
          <w:tcPr>
            <w:tcW w:w="640" w:type="dxa"/>
            <w:vAlign w:val="bottom"/>
          </w:tcPr>
          <w:p>
            <w:pPr>
              <w:spacing w:after="0"/>
              <w:rPr>
                <w:sz w:val="20"/>
                <w:szCs w:val="20"/>
                <w:color w:val="auto"/>
              </w:rPr>
            </w:pPr>
            <w:r>
              <w:rPr>
                <w:rFonts w:ascii="Arial" w:cs="Arial" w:eastAsia="Arial" w:hAnsi="Arial"/>
                <w:sz w:val="20"/>
                <w:szCs w:val="20"/>
                <w:color w:val="auto"/>
              </w:rPr>
              <w:t>8.1</w:t>
            </w:r>
          </w:p>
        </w:tc>
        <w:tc>
          <w:tcPr>
            <w:tcW w:w="7300" w:type="dxa"/>
            <w:vAlign w:val="bottom"/>
            <w:gridSpan w:val="7"/>
          </w:tcPr>
          <w:p>
            <w:pPr>
              <w:spacing w:after="0"/>
              <w:rPr>
                <w:sz w:val="20"/>
                <w:szCs w:val="20"/>
                <w:color w:val="auto"/>
              </w:rPr>
            </w:pPr>
            <w:r>
              <w:rPr>
                <w:rFonts w:ascii="Arial" w:cs="Arial" w:eastAsia="Arial" w:hAnsi="Arial"/>
                <w:sz w:val="20"/>
                <w:szCs w:val="20"/>
                <w:color w:val="auto"/>
              </w:rPr>
              <w:t>Acceleration; Facility LC Collateral Account</w:t>
            </w:r>
            <w:r>
              <w:rPr>
                <w:rFonts w:ascii="Arial" w:cs="Arial" w:eastAsia="Arial" w:hAnsi="Arial"/>
                <w:sz w:val="20"/>
                <w:szCs w:val="20"/>
                <w:color w:val="FF0000"/>
              </w:rPr>
              <w:t>.</w:t>
            </w:r>
          </w:p>
        </w:tc>
        <w:tc>
          <w:tcPr>
            <w:tcW w:w="240" w:type="dxa"/>
            <w:vAlign w:val="bottom"/>
            <w:gridSpan w:val="2"/>
          </w:tcPr>
          <w:p>
            <w:pPr>
              <w:jc w:val="center"/>
              <w:spacing w:after="0"/>
              <w:rPr>
                <w:sz w:val="20"/>
                <w:szCs w:val="20"/>
                <w:color w:val="auto"/>
              </w:rPr>
            </w:pPr>
            <w:r>
              <w:rPr>
                <w:rFonts w:ascii="Arial" w:cs="Arial" w:eastAsia="Arial" w:hAnsi="Arial"/>
                <w:sz w:val="20"/>
                <w:szCs w:val="20"/>
                <w:color w:val="FF0000"/>
                <w:strike w:val="1"/>
                <w:w w:val="80"/>
              </w:rPr>
              <w:t>70</w:t>
            </w:r>
          </w:p>
        </w:tc>
        <w:tc>
          <w:tcPr>
            <w:tcW w:w="240" w:type="dxa"/>
            <w:vAlign w:val="bottom"/>
            <w:gridSpan w:val="3"/>
          </w:tcPr>
          <w:p>
            <w:pPr>
              <w:jc w:val="right"/>
              <w:spacing w:after="0"/>
              <w:rPr>
                <w:sz w:val="20"/>
                <w:szCs w:val="20"/>
                <w:color w:val="auto"/>
              </w:rPr>
            </w:pPr>
            <w:r>
              <w:rPr>
                <w:rFonts w:ascii="Arial" w:cs="Arial" w:eastAsia="Arial" w:hAnsi="Arial"/>
                <w:sz w:val="20"/>
                <w:szCs w:val="20"/>
                <w:color w:val="0000FF"/>
                <w:w w:val="98"/>
              </w:rPr>
              <w:t>72</w:t>
            </w:r>
          </w:p>
        </w:tc>
      </w:tr>
      <w:tr>
        <w:trPr>
          <w:trHeight w:val="20"/>
        </w:trPr>
        <w:tc>
          <w:tcPr>
            <w:tcW w:w="64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8.2</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Amendments</w:t>
            </w:r>
            <w:r>
              <w:rPr>
                <w:rFonts w:ascii="Arial" w:cs="Arial" w:eastAsia="Arial" w:hAnsi="Arial"/>
                <w:sz w:val="20"/>
                <w:szCs w:val="20"/>
                <w:color w:val="FF0000"/>
              </w:rPr>
              <w:t>.</w:t>
            </w:r>
          </w:p>
        </w:tc>
        <w:tc>
          <w:tcPr>
            <w:tcW w:w="240" w:type="dxa"/>
            <w:vAlign w:val="bottom"/>
            <w:gridSpan w:val="2"/>
          </w:tcPr>
          <w:p>
            <w:pPr>
              <w:jc w:val="center"/>
              <w:spacing w:after="0" w:line="207" w:lineRule="exact"/>
              <w:rPr>
                <w:sz w:val="20"/>
                <w:szCs w:val="20"/>
                <w:color w:val="auto"/>
              </w:rPr>
            </w:pPr>
            <w:r>
              <w:rPr>
                <w:rFonts w:ascii="Arial" w:cs="Arial" w:eastAsia="Arial" w:hAnsi="Arial"/>
                <w:sz w:val="20"/>
                <w:szCs w:val="20"/>
                <w:color w:val="FF0000"/>
                <w:strike w:val="1"/>
                <w:w w:val="80"/>
              </w:rPr>
              <w:t>70</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73</w:t>
            </w:r>
          </w:p>
        </w:tc>
      </w:tr>
      <w:tr>
        <w:trPr>
          <w:trHeight w:val="20"/>
        </w:trPr>
        <w:tc>
          <w:tcPr>
            <w:tcW w:w="64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8.3</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Preservation of Rights</w:t>
            </w:r>
            <w:r>
              <w:rPr>
                <w:rFonts w:ascii="Arial" w:cs="Arial" w:eastAsia="Arial" w:hAnsi="Arial"/>
                <w:sz w:val="20"/>
                <w:szCs w:val="20"/>
                <w:color w:val="FF0000"/>
              </w:rPr>
              <w:t>.</w:t>
            </w:r>
          </w:p>
        </w:tc>
        <w:tc>
          <w:tcPr>
            <w:tcW w:w="240" w:type="dxa"/>
            <w:vAlign w:val="bottom"/>
            <w:gridSpan w:val="2"/>
          </w:tcPr>
          <w:p>
            <w:pPr>
              <w:jc w:val="center"/>
              <w:spacing w:after="0" w:line="207" w:lineRule="exact"/>
              <w:rPr>
                <w:sz w:val="20"/>
                <w:szCs w:val="20"/>
                <w:color w:val="auto"/>
              </w:rPr>
            </w:pPr>
            <w:r>
              <w:rPr>
                <w:rFonts w:ascii="Arial" w:cs="Arial" w:eastAsia="Arial" w:hAnsi="Arial"/>
                <w:sz w:val="20"/>
                <w:szCs w:val="20"/>
                <w:color w:val="FF0000"/>
                <w:strike w:val="1"/>
                <w:w w:val="80"/>
              </w:rPr>
              <w:t>72</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74</w:t>
            </w:r>
          </w:p>
        </w:tc>
      </w:tr>
      <w:tr>
        <w:trPr>
          <w:trHeight w:val="20"/>
        </w:trPr>
        <w:tc>
          <w:tcPr>
            <w:tcW w:w="2040" w:type="dxa"/>
            <w:vAlign w:val="bottom"/>
            <w:gridSpan w:val="2"/>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446"/>
        </w:trPr>
        <w:tc>
          <w:tcPr>
            <w:tcW w:w="7940" w:type="dxa"/>
            <w:vAlign w:val="bottom"/>
            <w:gridSpan w:val="8"/>
          </w:tcPr>
          <w:p>
            <w:pPr>
              <w:spacing w:after="0"/>
              <w:rPr>
                <w:sz w:val="20"/>
                <w:szCs w:val="20"/>
                <w:color w:val="auto"/>
              </w:rPr>
            </w:pPr>
            <w:r>
              <w:rPr>
                <w:rFonts w:ascii="Arial" w:cs="Arial" w:eastAsia="Arial" w:hAnsi="Arial"/>
                <w:sz w:val="21"/>
                <w:szCs w:val="21"/>
                <w:color w:val="auto"/>
              </w:rPr>
              <w:t>ARTICLE IX GENERAL PROVISIONS</w:t>
            </w:r>
          </w:p>
        </w:tc>
        <w:tc>
          <w:tcPr>
            <w:tcW w:w="220" w:type="dxa"/>
            <w:vAlign w:val="bottom"/>
          </w:tcPr>
          <w:p>
            <w:pPr>
              <w:jc w:val="center"/>
              <w:spacing w:after="0"/>
              <w:rPr>
                <w:sz w:val="20"/>
                <w:szCs w:val="20"/>
                <w:color w:val="auto"/>
              </w:rPr>
            </w:pPr>
            <w:r>
              <w:rPr>
                <w:rFonts w:ascii="Arial" w:cs="Arial" w:eastAsia="Arial" w:hAnsi="Arial"/>
                <w:sz w:val="21"/>
                <w:szCs w:val="21"/>
                <w:color w:val="FF0000"/>
                <w:strike w:val="1"/>
                <w:w w:val="93"/>
              </w:rPr>
              <w:t>72</w:t>
            </w:r>
          </w:p>
        </w:tc>
        <w:tc>
          <w:tcPr>
            <w:tcW w:w="260" w:type="dxa"/>
            <w:vAlign w:val="bottom"/>
            <w:gridSpan w:val="4"/>
          </w:tcPr>
          <w:p>
            <w:pPr>
              <w:jc w:val="right"/>
              <w:spacing w:after="0"/>
              <w:rPr>
                <w:sz w:val="20"/>
                <w:szCs w:val="20"/>
                <w:color w:val="auto"/>
              </w:rPr>
            </w:pPr>
            <w:r>
              <w:rPr>
                <w:rFonts w:ascii="Arial" w:cs="Arial" w:eastAsia="Arial" w:hAnsi="Arial"/>
                <w:sz w:val="21"/>
                <w:szCs w:val="21"/>
                <w:color w:val="0000FF"/>
              </w:rPr>
              <w:t>75</w:t>
            </w:r>
          </w:p>
        </w:tc>
      </w:tr>
      <w:tr>
        <w:trPr>
          <w:trHeight w:val="406"/>
        </w:trPr>
        <w:tc>
          <w:tcPr>
            <w:tcW w:w="640" w:type="dxa"/>
            <w:vAlign w:val="bottom"/>
          </w:tcPr>
          <w:p>
            <w:pPr>
              <w:spacing w:after="0"/>
              <w:rPr>
                <w:sz w:val="20"/>
                <w:szCs w:val="20"/>
                <w:color w:val="auto"/>
              </w:rPr>
            </w:pPr>
            <w:r>
              <w:rPr>
                <w:rFonts w:ascii="Arial" w:cs="Arial" w:eastAsia="Arial" w:hAnsi="Arial"/>
                <w:sz w:val="20"/>
                <w:szCs w:val="20"/>
                <w:color w:val="auto"/>
              </w:rPr>
              <w:t>9.1</w:t>
            </w:r>
          </w:p>
        </w:tc>
        <w:tc>
          <w:tcPr>
            <w:tcW w:w="7300" w:type="dxa"/>
            <w:vAlign w:val="bottom"/>
            <w:gridSpan w:val="7"/>
          </w:tcPr>
          <w:p>
            <w:pPr>
              <w:spacing w:after="0"/>
              <w:rPr>
                <w:sz w:val="20"/>
                <w:szCs w:val="20"/>
                <w:color w:val="auto"/>
              </w:rPr>
            </w:pPr>
            <w:r>
              <w:rPr>
                <w:rFonts w:ascii="Arial" w:cs="Arial" w:eastAsia="Arial" w:hAnsi="Arial"/>
                <w:sz w:val="20"/>
                <w:szCs w:val="20"/>
                <w:color w:val="auto"/>
              </w:rPr>
              <w:t>Survival of Representations</w:t>
            </w:r>
            <w:r>
              <w:rPr>
                <w:rFonts w:ascii="Arial" w:cs="Arial" w:eastAsia="Arial" w:hAnsi="Arial"/>
                <w:sz w:val="20"/>
                <w:szCs w:val="20"/>
                <w:color w:val="FF0000"/>
              </w:rPr>
              <w:t>.</w:t>
            </w:r>
          </w:p>
        </w:tc>
        <w:tc>
          <w:tcPr>
            <w:tcW w:w="240" w:type="dxa"/>
            <w:vAlign w:val="bottom"/>
            <w:gridSpan w:val="2"/>
          </w:tcPr>
          <w:p>
            <w:pPr>
              <w:jc w:val="center"/>
              <w:spacing w:after="0"/>
              <w:rPr>
                <w:sz w:val="20"/>
                <w:szCs w:val="20"/>
                <w:color w:val="auto"/>
              </w:rPr>
            </w:pPr>
            <w:r>
              <w:rPr>
                <w:rFonts w:ascii="Arial" w:cs="Arial" w:eastAsia="Arial" w:hAnsi="Arial"/>
                <w:sz w:val="20"/>
                <w:szCs w:val="20"/>
                <w:color w:val="FF0000"/>
                <w:strike w:val="1"/>
                <w:w w:val="80"/>
              </w:rPr>
              <w:t>72</w:t>
            </w:r>
          </w:p>
        </w:tc>
        <w:tc>
          <w:tcPr>
            <w:tcW w:w="40" w:type="dxa"/>
            <w:vAlign w:val="bottom"/>
          </w:tcPr>
          <w:p>
            <w:pPr>
              <w:spacing w:after="0"/>
              <w:rPr>
                <w:sz w:val="24"/>
                <w:szCs w:val="24"/>
                <w:color w:val="auto"/>
              </w:rPr>
            </w:pPr>
          </w:p>
        </w:tc>
        <w:tc>
          <w:tcPr>
            <w:tcW w:w="200" w:type="dxa"/>
            <w:vAlign w:val="bottom"/>
            <w:tcBorders>
              <w:top w:val="single" w:sz="8" w:color="0000FF"/>
            </w:tcBorders>
            <w:gridSpan w:val="2"/>
          </w:tcPr>
          <w:p>
            <w:pPr>
              <w:jc w:val="right"/>
              <w:spacing w:after="0"/>
              <w:rPr>
                <w:sz w:val="20"/>
                <w:szCs w:val="20"/>
                <w:color w:val="auto"/>
              </w:rPr>
            </w:pPr>
            <w:r>
              <w:rPr>
                <w:rFonts w:ascii="Arial" w:cs="Arial" w:eastAsia="Arial" w:hAnsi="Arial"/>
                <w:sz w:val="20"/>
                <w:szCs w:val="20"/>
                <w:color w:val="0000FF"/>
                <w:w w:val="80"/>
              </w:rPr>
              <w:t>75</w:t>
            </w:r>
          </w:p>
        </w:tc>
      </w:tr>
      <w:tr>
        <w:trPr>
          <w:trHeight w:val="20"/>
        </w:trPr>
        <w:tc>
          <w:tcPr>
            <w:tcW w:w="64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9.2</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Governmental Regulation</w:t>
            </w:r>
            <w:r>
              <w:rPr>
                <w:rFonts w:ascii="Arial" w:cs="Arial" w:eastAsia="Arial" w:hAnsi="Arial"/>
                <w:sz w:val="20"/>
                <w:szCs w:val="20"/>
                <w:color w:val="FF0000"/>
              </w:rPr>
              <w:t>.</w:t>
            </w:r>
          </w:p>
        </w:tc>
        <w:tc>
          <w:tcPr>
            <w:tcW w:w="240" w:type="dxa"/>
            <w:vAlign w:val="bottom"/>
            <w:gridSpan w:val="2"/>
          </w:tcPr>
          <w:p>
            <w:pPr>
              <w:jc w:val="center"/>
              <w:spacing w:after="0" w:line="207" w:lineRule="exact"/>
              <w:rPr>
                <w:sz w:val="20"/>
                <w:szCs w:val="20"/>
                <w:color w:val="auto"/>
              </w:rPr>
            </w:pPr>
            <w:r>
              <w:rPr>
                <w:rFonts w:ascii="Arial" w:cs="Arial" w:eastAsia="Arial" w:hAnsi="Arial"/>
                <w:sz w:val="20"/>
                <w:szCs w:val="20"/>
                <w:color w:val="FF0000"/>
                <w:strike w:val="1"/>
                <w:w w:val="80"/>
              </w:rPr>
              <w:t>72</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75</w:t>
            </w:r>
          </w:p>
        </w:tc>
      </w:tr>
      <w:tr>
        <w:trPr>
          <w:trHeight w:val="20"/>
        </w:trPr>
        <w:tc>
          <w:tcPr>
            <w:tcW w:w="64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9.3</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Headings</w:t>
            </w:r>
            <w:r>
              <w:rPr>
                <w:rFonts w:ascii="Arial" w:cs="Arial" w:eastAsia="Arial" w:hAnsi="Arial"/>
                <w:sz w:val="20"/>
                <w:szCs w:val="20"/>
                <w:color w:val="FF0000"/>
              </w:rPr>
              <w:t>.</w:t>
            </w:r>
          </w:p>
        </w:tc>
        <w:tc>
          <w:tcPr>
            <w:tcW w:w="240" w:type="dxa"/>
            <w:vAlign w:val="bottom"/>
            <w:gridSpan w:val="2"/>
          </w:tcPr>
          <w:p>
            <w:pPr>
              <w:jc w:val="center"/>
              <w:spacing w:after="0" w:line="207" w:lineRule="exact"/>
              <w:rPr>
                <w:sz w:val="20"/>
                <w:szCs w:val="20"/>
                <w:color w:val="auto"/>
              </w:rPr>
            </w:pPr>
            <w:r>
              <w:rPr>
                <w:rFonts w:ascii="Arial" w:cs="Arial" w:eastAsia="Arial" w:hAnsi="Arial"/>
                <w:sz w:val="20"/>
                <w:szCs w:val="20"/>
                <w:color w:val="FF0000"/>
                <w:strike w:val="1"/>
                <w:w w:val="80"/>
              </w:rPr>
              <w:t>72</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75</w:t>
            </w:r>
          </w:p>
        </w:tc>
      </w:tr>
      <w:tr>
        <w:trPr>
          <w:trHeight w:val="20"/>
        </w:trPr>
        <w:tc>
          <w:tcPr>
            <w:tcW w:w="64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9.4</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Entire Agreement</w:t>
            </w:r>
            <w:r>
              <w:rPr>
                <w:rFonts w:ascii="Arial" w:cs="Arial" w:eastAsia="Arial" w:hAnsi="Arial"/>
                <w:sz w:val="20"/>
                <w:szCs w:val="20"/>
                <w:color w:val="FF0000"/>
              </w:rPr>
              <w:t>.</w:t>
            </w:r>
          </w:p>
        </w:tc>
        <w:tc>
          <w:tcPr>
            <w:tcW w:w="240" w:type="dxa"/>
            <w:vAlign w:val="bottom"/>
            <w:gridSpan w:val="2"/>
          </w:tcPr>
          <w:p>
            <w:pPr>
              <w:jc w:val="center"/>
              <w:spacing w:after="0" w:line="207" w:lineRule="exact"/>
              <w:rPr>
                <w:sz w:val="20"/>
                <w:szCs w:val="20"/>
                <w:color w:val="auto"/>
              </w:rPr>
            </w:pPr>
            <w:r>
              <w:rPr>
                <w:rFonts w:ascii="Arial" w:cs="Arial" w:eastAsia="Arial" w:hAnsi="Arial"/>
                <w:sz w:val="20"/>
                <w:szCs w:val="20"/>
                <w:color w:val="FF0000"/>
                <w:strike w:val="1"/>
                <w:w w:val="80"/>
              </w:rPr>
              <w:t>72</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75</w:t>
            </w:r>
          </w:p>
        </w:tc>
      </w:tr>
      <w:tr>
        <w:trPr>
          <w:trHeight w:val="20"/>
        </w:trPr>
        <w:tc>
          <w:tcPr>
            <w:tcW w:w="64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9.5</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Several Obligations; Benefits of this Agreement</w:t>
            </w:r>
            <w:r>
              <w:rPr>
                <w:rFonts w:ascii="Arial" w:cs="Arial" w:eastAsia="Arial" w:hAnsi="Arial"/>
                <w:sz w:val="20"/>
                <w:szCs w:val="20"/>
                <w:color w:val="FF0000"/>
              </w:rPr>
              <w:t>.</w:t>
            </w:r>
          </w:p>
        </w:tc>
        <w:tc>
          <w:tcPr>
            <w:tcW w:w="240" w:type="dxa"/>
            <w:vAlign w:val="bottom"/>
            <w:gridSpan w:val="2"/>
          </w:tcPr>
          <w:p>
            <w:pPr>
              <w:jc w:val="center"/>
              <w:spacing w:after="0" w:line="207" w:lineRule="exact"/>
              <w:rPr>
                <w:sz w:val="20"/>
                <w:szCs w:val="20"/>
                <w:color w:val="auto"/>
              </w:rPr>
            </w:pPr>
            <w:r>
              <w:rPr>
                <w:rFonts w:ascii="Arial" w:cs="Arial" w:eastAsia="Arial" w:hAnsi="Arial"/>
                <w:sz w:val="20"/>
                <w:szCs w:val="20"/>
                <w:color w:val="FF0000"/>
                <w:strike w:val="1"/>
                <w:w w:val="80"/>
              </w:rPr>
              <w:t>73</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75</w:t>
            </w:r>
          </w:p>
        </w:tc>
      </w:tr>
      <w:tr>
        <w:trPr>
          <w:trHeight w:val="20"/>
        </w:trPr>
        <w:tc>
          <w:tcPr>
            <w:tcW w:w="64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9.6</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Expenses; Indemnification</w:t>
            </w:r>
            <w:r>
              <w:rPr>
                <w:rFonts w:ascii="Arial" w:cs="Arial" w:eastAsia="Arial" w:hAnsi="Arial"/>
                <w:sz w:val="20"/>
                <w:szCs w:val="20"/>
                <w:color w:val="FF0000"/>
              </w:rPr>
              <w:t>.</w:t>
            </w:r>
          </w:p>
        </w:tc>
        <w:tc>
          <w:tcPr>
            <w:tcW w:w="240" w:type="dxa"/>
            <w:vAlign w:val="bottom"/>
            <w:gridSpan w:val="2"/>
          </w:tcPr>
          <w:p>
            <w:pPr>
              <w:jc w:val="center"/>
              <w:spacing w:after="0" w:line="207" w:lineRule="exact"/>
              <w:rPr>
                <w:sz w:val="20"/>
                <w:szCs w:val="20"/>
                <w:color w:val="auto"/>
              </w:rPr>
            </w:pPr>
            <w:r>
              <w:rPr>
                <w:rFonts w:ascii="Arial" w:cs="Arial" w:eastAsia="Arial" w:hAnsi="Arial"/>
                <w:sz w:val="20"/>
                <w:szCs w:val="20"/>
                <w:color w:val="FF0000"/>
                <w:strike w:val="1"/>
                <w:w w:val="80"/>
              </w:rPr>
              <w:t>73</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75</w:t>
            </w:r>
          </w:p>
        </w:tc>
      </w:tr>
      <w:tr>
        <w:trPr>
          <w:trHeight w:val="20"/>
        </w:trPr>
        <w:tc>
          <w:tcPr>
            <w:tcW w:w="64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9.7</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Numbers of Documents</w:t>
            </w:r>
            <w:r>
              <w:rPr>
                <w:rFonts w:ascii="Arial" w:cs="Arial" w:eastAsia="Arial" w:hAnsi="Arial"/>
                <w:sz w:val="20"/>
                <w:szCs w:val="20"/>
                <w:color w:val="FF0000"/>
              </w:rPr>
              <w:t>.</w:t>
            </w:r>
          </w:p>
        </w:tc>
        <w:tc>
          <w:tcPr>
            <w:tcW w:w="240" w:type="dxa"/>
            <w:vAlign w:val="bottom"/>
            <w:gridSpan w:val="2"/>
          </w:tcPr>
          <w:p>
            <w:pPr>
              <w:jc w:val="center"/>
              <w:spacing w:after="0" w:line="207" w:lineRule="exact"/>
              <w:rPr>
                <w:sz w:val="20"/>
                <w:szCs w:val="20"/>
                <w:color w:val="auto"/>
              </w:rPr>
            </w:pPr>
            <w:r>
              <w:rPr>
                <w:rFonts w:ascii="Arial" w:cs="Arial" w:eastAsia="Arial" w:hAnsi="Arial"/>
                <w:sz w:val="20"/>
                <w:szCs w:val="20"/>
                <w:color w:val="FF0000"/>
                <w:strike w:val="1"/>
                <w:w w:val="80"/>
              </w:rPr>
              <w:t>74</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76</w:t>
            </w:r>
          </w:p>
        </w:tc>
      </w:tr>
      <w:tr>
        <w:trPr>
          <w:trHeight w:val="20"/>
        </w:trPr>
        <w:tc>
          <w:tcPr>
            <w:tcW w:w="64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9.8</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Accounting</w:t>
            </w:r>
            <w:r>
              <w:rPr>
                <w:rFonts w:ascii="Arial" w:cs="Arial" w:eastAsia="Arial" w:hAnsi="Arial"/>
                <w:sz w:val="20"/>
                <w:szCs w:val="20"/>
                <w:color w:val="FF0000"/>
              </w:rPr>
              <w:t>.</w:t>
            </w:r>
          </w:p>
        </w:tc>
        <w:tc>
          <w:tcPr>
            <w:tcW w:w="240" w:type="dxa"/>
            <w:vAlign w:val="bottom"/>
            <w:gridSpan w:val="2"/>
          </w:tcPr>
          <w:p>
            <w:pPr>
              <w:jc w:val="center"/>
              <w:spacing w:after="0" w:line="207" w:lineRule="exact"/>
              <w:rPr>
                <w:sz w:val="20"/>
                <w:szCs w:val="20"/>
                <w:color w:val="auto"/>
              </w:rPr>
            </w:pPr>
            <w:r>
              <w:rPr>
                <w:rFonts w:ascii="Arial" w:cs="Arial" w:eastAsia="Arial" w:hAnsi="Arial"/>
                <w:sz w:val="20"/>
                <w:szCs w:val="20"/>
                <w:color w:val="FF0000"/>
                <w:strike w:val="1"/>
                <w:w w:val="80"/>
              </w:rPr>
              <w:t>74</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76</w:t>
            </w:r>
          </w:p>
        </w:tc>
      </w:tr>
      <w:tr>
        <w:trPr>
          <w:trHeight w:val="20"/>
        </w:trPr>
        <w:tc>
          <w:tcPr>
            <w:tcW w:w="64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9.9</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Severability of Provisions</w:t>
            </w:r>
            <w:r>
              <w:rPr>
                <w:rFonts w:ascii="Arial" w:cs="Arial" w:eastAsia="Arial" w:hAnsi="Arial"/>
                <w:sz w:val="20"/>
                <w:szCs w:val="20"/>
                <w:color w:val="FF0000"/>
              </w:rPr>
              <w:t>.</w:t>
            </w:r>
          </w:p>
        </w:tc>
        <w:tc>
          <w:tcPr>
            <w:tcW w:w="240" w:type="dxa"/>
            <w:vAlign w:val="bottom"/>
            <w:gridSpan w:val="2"/>
          </w:tcPr>
          <w:p>
            <w:pPr>
              <w:jc w:val="center"/>
              <w:spacing w:after="0" w:line="207" w:lineRule="exact"/>
              <w:rPr>
                <w:sz w:val="20"/>
                <w:szCs w:val="20"/>
                <w:color w:val="auto"/>
              </w:rPr>
            </w:pPr>
            <w:r>
              <w:rPr>
                <w:rFonts w:ascii="Arial" w:cs="Arial" w:eastAsia="Arial" w:hAnsi="Arial"/>
                <w:sz w:val="20"/>
                <w:szCs w:val="20"/>
                <w:color w:val="FF0000"/>
                <w:strike w:val="1"/>
                <w:w w:val="80"/>
              </w:rPr>
              <w:t>75</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77</w:t>
            </w:r>
          </w:p>
        </w:tc>
      </w:tr>
      <w:tr>
        <w:trPr>
          <w:trHeight w:val="20"/>
        </w:trPr>
        <w:tc>
          <w:tcPr>
            <w:tcW w:w="64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9.10</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Nonliability of Lenders</w:t>
            </w:r>
            <w:r>
              <w:rPr>
                <w:rFonts w:ascii="Arial" w:cs="Arial" w:eastAsia="Arial" w:hAnsi="Arial"/>
                <w:sz w:val="20"/>
                <w:szCs w:val="20"/>
                <w:color w:val="FF0000"/>
              </w:rPr>
              <w:t>.</w:t>
            </w:r>
          </w:p>
        </w:tc>
        <w:tc>
          <w:tcPr>
            <w:tcW w:w="240" w:type="dxa"/>
            <w:vAlign w:val="bottom"/>
            <w:gridSpan w:val="2"/>
          </w:tcPr>
          <w:p>
            <w:pPr>
              <w:jc w:val="center"/>
              <w:spacing w:after="0" w:line="207" w:lineRule="exact"/>
              <w:rPr>
                <w:sz w:val="20"/>
                <w:szCs w:val="20"/>
                <w:color w:val="auto"/>
              </w:rPr>
            </w:pPr>
            <w:r>
              <w:rPr>
                <w:rFonts w:ascii="Arial" w:cs="Arial" w:eastAsia="Arial" w:hAnsi="Arial"/>
                <w:sz w:val="20"/>
                <w:szCs w:val="20"/>
                <w:color w:val="FF0000"/>
                <w:strike w:val="1"/>
                <w:w w:val="80"/>
              </w:rPr>
              <w:t>75</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77</w:t>
            </w:r>
          </w:p>
        </w:tc>
      </w:tr>
      <w:tr>
        <w:trPr>
          <w:trHeight w:val="20"/>
        </w:trPr>
        <w:tc>
          <w:tcPr>
            <w:tcW w:w="64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9.11</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Confidentiality</w:t>
            </w:r>
            <w:r>
              <w:rPr>
                <w:rFonts w:ascii="Arial" w:cs="Arial" w:eastAsia="Arial" w:hAnsi="Arial"/>
                <w:sz w:val="20"/>
                <w:szCs w:val="20"/>
                <w:color w:val="FF0000"/>
              </w:rPr>
              <w:t>.</w:t>
            </w:r>
          </w:p>
        </w:tc>
        <w:tc>
          <w:tcPr>
            <w:tcW w:w="240" w:type="dxa"/>
            <w:vAlign w:val="bottom"/>
            <w:gridSpan w:val="2"/>
          </w:tcPr>
          <w:p>
            <w:pPr>
              <w:jc w:val="center"/>
              <w:spacing w:after="0" w:line="207" w:lineRule="exact"/>
              <w:rPr>
                <w:sz w:val="20"/>
                <w:szCs w:val="20"/>
                <w:color w:val="auto"/>
              </w:rPr>
            </w:pPr>
            <w:r>
              <w:rPr>
                <w:rFonts w:ascii="Arial" w:cs="Arial" w:eastAsia="Arial" w:hAnsi="Arial"/>
                <w:sz w:val="20"/>
                <w:szCs w:val="20"/>
                <w:color w:val="FF0000"/>
                <w:strike w:val="1"/>
                <w:w w:val="80"/>
              </w:rPr>
              <w:t>76</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78</w:t>
            </w:r>
          </w:p>
        </w:tc>
      </w:tr>
      <w:tr>
        <w:trPr>
          <w:trHeight w:val="20"/>
        </w:trPr>
        <w:tc>
          <w:tcPr>
            <w:tcW w:w="64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9.12</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Nonreliance</w:t>
            </w:r>
            <w:r>
              <w:rPr>
                <w:rFonts w:ascii="Arial" w:cs="Arial" w:eastAsia="Arial" w:hAnsi="Arial"/>
                <w:sz w:val="20"/>
                <w:szCs w:val="20"/>
                <w:color w:val="FF0000"/>
              </w:rPr>
              <w:t>.</w:t>
            </w:r>
          </w:p>
        </w:tc>
        <w:tc>
          <w:tcPr>
            <w:tcW w:w="240" w:type="dxa"/>
            <w:vAlign w:val="bottom"/>
            <w:gridSpan w:val="2"/>
          </w:tcPr>
          <w:p>
            <w:pPr>
              <w:jc w:val="center"/>
              <w:spacing w:after="0" w:line="207" w:lineRule="exact"/>
              <w:rPr>
                <w:sz w:val="20"/>
                <w:szCs w:val="20"/>
                <w:color w:val="auto"/>
              </w:rPr>
            </w:pPr>
            <w:r>
              <w:rPr>
                <w:rFonts w:ascii="Arial" w:cs="Arial" w:eastAsia="Arial" w:hAnsi="Arial"/>
                <w:sz w:val="20"/>
                <w:szCs w:val="20"/>
                <w:color w:val="FF0000"/>
                <w:strike w:val="1"/>
                <w:w w:val="80"/>
              </w:rPr>
              <w:t>77</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79</w:t>
            </w:r>
          </w:p>
        </w:tc>
      </w:tr>
      <w:tr>
        <w:trPr>
          <w:trHeight w:val="20"/>
        </w:trPr>
        <w:tc>
          <w:tcPr>
            <w:tcW w:w="64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9.13</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Disclosure</w:t>
            </w:r>
            <w:r>
              <w:rPr>
                <w:rFonts w:ascii="Arial" w:cs="Arial" w:eastAsia="Arial" w:hAnsi="Arial"/>
                <w:sz w:val="20"/>
                <w:szCs w:val="20"/>
                <w:color w:val="FF0000"/>
              </w:rPr>
              <w:t>.</w:t>
            </w:r>
          </w:p>
        </w:tc>
        <w:tc>
          <w:tcPr>
            <w:tcW w:w="240" w:type="dxa"/>
            <w:vAlign w:val="bottom"/>
            <w:gridSpan w:val="2"/>
          </w:tcPr>
          <w:p>
            <w:pPr>
              <w:jc w:val="center"/>
              <w:spacing w:after="0" w:line="207" w:lineRule="exact"/>
              <w:rPr>
                <w:sz w:val="20"/>
                <w:szCs w:val="20"/>
                <w:color w:val="auto"/>
              </w:rPr>
            </w:pPr>
            <w:r>
              <w:rPr>
                <w:rFonts w:ascii="Arial" w:cs="Arial" w:eastAsia="Arial" w:hAnsi="Arial"/>
                <w:sz w:val="20"/>
                <w:szCs w:val="20"/>
                <w:color w:val="FF0000"/>
                <w:strike w:val="1"/>
                <w:w w:val="80"/>
              </w:rPr>
              <w:t>77</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79</w:t>
            </w: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9.14</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USA PATRIOT Act</w:t>
            </w:r>
            <w:r>
              <w:rPr>
                <w:rFonts w:ascii="Arial" w:cs="Arial" w:eastAsia="Arial" w:hAnsi="Arial"/>
                <w:sz w:val="20"/>
                <w:szCs w:val="20"/>
                <w:color w:val="FF0000"/>
              </w:rPr>
              <w:t>.</w:t>
            </w:r>
          </w:p>
        </w:tc>
        <w:tc>
          <w:tcPr>
            <w:tcW w:w="300" w:type="dxa"/>
            <w:vAlign w:val="bottom"/>
            <w:gridSpan w:val="4"/>
          </w:tcPr>
          <w:p>
            <w:pPr>
              <w:jc w:val="center"/>
              <w:spacing w:after="0" w:line="207" w:lineRule="exact"/>
              <w:rPr>
                <w:sz w:val="20"/>
                <w:szCs w:val="20"/>
                <w:color w:val="auto"/>
              </w:rPr>
            </w:pPr>
            <w:r>
              <w:rPr>
                <w:rFonts w:ascii="Arial" w:cs="Arial" w:eastAsia="Arial" w:hAnsi="Arial"/>
                <w:sz w:val="20"/>
                <w:szCs w:val="20"/>
                <w:color w:val="FF0000"/>
                <w:strike w:val="1"/>
                <w:w w:val="80"/>
              </w:rPr>
              <w:t>77</w:t>
            </w:r>
          </w:p>
        </w:tc>
        <w:tc>
          <w:tcPr>
            <w:tcW w:w="180" w:type="dxa"/>
            <w:vAlign w:val="bottom"/>
            <w:tcBorders>
              <w:top w:val="single" w:sz="8" w:color="0000FF"/>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79</w:t>
            </w: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9.15</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Conversion of Currencies</w:t>
            </w:r>
            <w:r>
              <w:rPr>
                <w:rFonts w:ascii="Arial" w:cs="Arial" w:eastAsia="Arial" w:hAnsi="Arial"/>
                <w:sz w:val="20"/>
                <w:szCs w:val="20"/>
                <w:color w:val="FF0000"/>
              </w:rPr>
              <w:t>.</w:t>
            </w:r>
          </w:p>
        </w:tc>
        <w:tc>
          <w:tcPr>
            <w:tcW w:w="240" w:type="dxa"/>
            <w:vAlign w:val="bottom"/>
            <w:gridSpan w:val="2"/>
          </w:tcPr>
          <w:p>
            <w:pPr>
              <w:jc w:val="center"/>
              <w:spacing w:after="0" w:line="207" w:lineRule="exact"/>
              <w:rPr>
                <w:sz w:val="20"/>
                <w:szCs w:val="20"/>
                <w:color w:val="auto"/>
              </w:rPr>
            </w:pPr>
            <w:r>
              <w:rPr>
                <w:rFonts w:ascii="Arial" w:cs="Arial" w:eastAsia="Arial" w:hAnsi="Arial"/>
                <w:sz w:val="20"/>
                <w:szCs w:val="20"/>
                <w:color w:val="FF0000"/>
                <w:strike w:val="1"/>
                <w:w w:val="80"/>
              </w:rPr>
              <w:t>77</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80</w:t>
            </w: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9.16</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Amendment and Restatement</w:t>
            </w:r>
            <w:r>
              <w:rPr>
                <w:rFonts w:ascii="Arial" w:cs="Arial" w:eastAsia="Arial" w:hAnsi="Arial"/>
                <w:sz w:val="20"/>
                <w:szCs w:val="20"/>
                <w:color w:val="FF0000"/>
              </w:rPr>
              <w:t>.</w:t>
            </w:r>
          </w:p>
        </w:tc>
        <w:tc>
          <w:tcPr>
            <w:tcW w:w="300" w:type="dxa"/>
            <w:vAlign w:val="bottom"/>
            <w:gridSpan w:val="4"/>
          </w:tcPr>
          <w:p>
            <w:pPr>
              <w:jc w:val="center"/>
              <w:spacing w:after="0" w:line="207" w:lineRule="exact"/>
              <w:rPr>
                <w:sz w:val="20"/>
                <w:szCs w:val="20"/>
                <w:color w:val="auto"/>
              </w:rPr>
            </w:pPr>
            <w:r>
              <w:rPr>
                <w:rFonts w:ascii="Arial" w:cs="Arial" w:eastAsia="Arial" w:hAnsi="Arial"/>
                <w:sz w:val="20"/>
                <w:szCs w:val="20"/>
                <w:color w:val="FF0000"/>
                <w:strike w:val="1"/>
                <w:w w:val="80"/>
              </w:rPr>
              <w:t>78</w:t>
            </w:r>
          </w:p>
        </w:tc>
        <w:tc>
          <w:tcPr>
            <w:tcW w:w="180" w:type="dxa"/>
            <w:vAlign w:val="bottom"/>
            <w:tcBorders>
              <w:top w:val="single" w:sz="8" w:color="0000FF"/>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80</w:t>
            </w: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9.17</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Applicable Lending Installations</w:t>
            </w:r>
            <w:r>
              <w:rPr>
                <w:rFonts w:ascii="Arial" w:cs="Arial" w:eastAsia="Arial" w:hAnsi="Arial"/>
                <w:sz w:val="20"/>
                <w:szCs w:val="20"/>
                <w:color w:val="FF0000"/>
              </w:rPr>
              <w:t>.</w:t>
            </w:r>
          </w:p>
        </w:tc>
        <w:tc>
          <w:tcPr>
            <w:tcW w:w="240" w:type="dxa"/>
            <w:vAlign w:val="bottom"/>
            <w:gridSpan w:val="2"/>
          </w:tcPr>
          <w:p>
            <w:pPr>
              <w:jc w:val="center"/>
              <w:spacing w:after="0" w:line="207" w:lineRule="exact"/>
              <w:rPr>
                <w:sz w:val="20"/>
                <w:szCs w:val="20"/>
                <w:color w:val="auto"/>
              </w:rPr>
            </w:pPr>
            <w:r>
              <w:rPr>
                <w:rFonts w:ascii="Arial" w:cs="Arial" w:eastAsia="Arial" w:hAnsi="Arial"/>
                <w:sz w:val="20"/>
                <w:szCs w:val="20"/>
                <w:color w:val="FF0000"/>
                <w:strike w:val="1"/>
                <w:w w:val="80"/>
              </w:rPr>
              <w:t>78</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81</w:t>
            </w: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9.18</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Interest Rate Limitation</w:t>
            </w:r>
            <w:r>
              <w:rPr>
                <w:rFonts w:ascii="Arial" w:cs="Arial" w:eastAsia="Arial" w:hAnsi="Arial"/>
                <w:sz w:val="20"/>
                <w:szCs w:val="20"/>
                <w:color w:val="FF0000"/>
              </w:rPr>
              <w:t>.</w:t>
            </w:r>
          </w:p>
        </w:tc>
        <w:tc>
          <w:tcPr>
            <w:tcW w:w="300" w:type="dxa"/>
            <w:vAlign w:val="bottom"/>
            <w:gridSpan w:val="4"/>
          </w:tcPr>
          <w:p>
            <w:pPr>
              <w:jc w:val="center"/>
              <w:spacing w:after="0" w:line="207" w:lineRule="exact"/>
              <w:rPr>
                <w:sz w:val="20"/>
                <w:szCs w:val="20"/>
                <w:color w:val="auto"/>
              </w:rPr>
            </w:pPr>
            <w:r>
              <w:rPr>
                <w:rFonts w:ascii="Arial" w:cs="Arial" w:eastAsia="Arial" w:hAnsi="Arial"/>
                <w:sz w:val="20"/>
                <w:szCs w:val="20"/>
                <w:color w:val="FF0000"/>
                <w:strike w:val="1"/>
                <w:w w:val="80"/>
              </w:rPr>
              <w:t>79</w:t>
            </w:r>
          </w:p>
        </w:tc>
        <w:tc>
          <w:tcPr>
            <w:tcW w:w="180" w:type="dxa"/>
            <w:vAlign w:val="bottom"/>
            <w:tcBorders>
              <w:top w:val="single" w:sz="8" w:color="0000FF"/>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81</w:t>
            </w:r>
          </w:p>
        </w:tc>
      </w:tr>
      <w:tr>
        <w:trPr>
          <w:trHeight w:val="207"/>
        </w:trPr>
        <w:tc>
          <w:tcPr>
            <w:tcW w:w="640" w:type="dxa"/>
            <w:vAlign w:val="bottom"/>
          </w:tcPr>
          <w:p>
            <w:pPr>
              <w:spacing w:after="0"/>
              <w:rPr>
                <w:sz w:val="17"/>
                <w:szCs w:val="17"/>
                <w:color w:val="auto"/>
              </w:rPr>
            </w:pPr>
          </w:p>
        </w:tc>
        <w:tc>
          <w:tcPr>
            <w:tcW w:w="1400" w:type="dxa"/>
            <w:vAlign w:val="bottom"/>
          </w:tcPr>
          <w:p>
            <w:pPr>
              <w:spacing w:after="0" w:line="207" w:lineRule="exact"/>
              <w:rPr>
                <w:sz w:val="20"/>
                <w:szCs w:val="20"/>
                <w:color w:val="auto"/>
              </w:rPr>
            </w:pPr>
            <w:r>
              <w:rPr>
                <w:rFonts w:ascii="Arial" w:cs="Arial" w:eastAsia="Arial" w:hAnsi="Arial"/>
                <w:sz w:val="20"/>
                <w:szCs w:val="20"/>
                <w:color w:val="FF0000"/>
                <w:strike w:val="1"/>
                <w:w w:val="90"/>
              </w:rPr>
              <w:t>Acknowledgment</w:t>
            </w:r>
          </w:p>
        </w:tc>
        <w:tc>
          <w:tcPr>
            <w:tcW w:w="3560" w:type="dxa"/>
            <w:vAlign w:val="bottom"/>
            <w:gridSpan w:val="3"/>
          </w:tcPr>
          <w:p>
            <w:pPr>
              <w:spacing w:after="0" w:line="207" w:lineRule="exact"/>
              <w:rPr>
                <w:sz w:val="20"/>
                <w:szCs w:val="20"/>
                <w:color w:val="auto"/>
              </w:rPr>
            </w:pPr>
            <w:r>
              <w:rPr>
                <w:rFonts w:ascii="Arial" w:cs="Arial" w:eastAsia="Arial" w:hAnsi="Arial"/>
                <w:sz w:val="20"/>
                <w:szCs w:val="20"/>
                <w:color w:val="0000FF"/>
                <w:w w:val="90"/>
              </w:rPr>
              <w:t xml:space="preserve">Acknowledgement </w:t>
            </w:r>
            <w:r>
              <w:rPr>
                <w:rFonts w:ascii="Arial" w:cs="Arial" w:eastAsia="Arial" w:hAnsi="Arial"/>
                <w:sz w:val="20"/>
                <w:szCs w:val="20"/>
                <w:color w:val="000000"/>
                <w:w w:val="90"/>
              </w:rPr>
              <w:t>and Consent to Bail-In of</w:t>
            </w:r>
          </w:p>
        </w:tc>
        <w:tc>
          <w:tcPr>
            <w:tcW w:w="380" w:type="dxa"/>
            <w:vAlign w:val="bottom"/>
          </w:tcPr>
          <w:p>
            <w:pPr>
              <w:spacing w:after="0" w:line="207" w:lineRule="exact"/>
              <w:rPr>
                <w:sz w:val="20"/>
                <w:szCs w:val="20"/>
                <w:color w:val="auto"/>
              </w:rPr>
            </w:pPr>
            <w:r>
              <w:rPr>
                <w:rFonts w:ascii="Arial" w:cs="Arial" w:eastAsia="Arial" w:hAnsi="Arial"/>
                <w:sz w:val="20"/>
                <w:szCs w:val="20"/>
                <w:color w:val="FF0000"/>
                <w:strike w:val="1"/>
                <w:w w:val="89"/>
              </w:rPr>
              <w:t>EEA</w:t>
            </w:r>
          </w:p>
        </w:tc>
        <w:tc>
          <w:tcPr>
            <w:tcW w:w="1960" w:type="dxa"/>
            <w:vAlign w:val="bottom"/>
            <w:gridSpan w:val="2"/>
          </w:tcPr>
          <w:p>
            <w:pPr>
              <w:spacing w:after="0" w:line="207" w:lineRule="exact"/>
              <w:rPr>
                <w:sz w:val="20"/>
                <w:szCs w:val="20"/>
                <w:color w:val="auto"/>
              </w:rPr>
            </w:pPr>
            <w:r>
              <w:rPr>
                <w:rFonts w:ascii="Arial" w:cs="Arial" w:eastAsia="Arial" w:hAnsi="Arial"/>
                <w:sz w:val="20"/>
                <w:szCs w:val="20"/>
                <w:color w:val="0000FF"/>
              </w:rPr>
              <w:t>Affected</w:t>
            </w: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r>
      <w:tr>
        <w:trPr>
          <w:trHeight w:val="20"/>
        </w:trPr>
        <w:tc>
          <w:tcPr>
            <w:tcW w:w="64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460" w:type="dxa"/>
            <w:vAlign w:val="bottom"/>
            <w:shd w:val="clear" w:color="auto" w:fill="0000FF"/>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80" w:type="dxa"/>
            <w:vAlign w:val="bottom"/>
            <w:shd w:val="clear" w:color="auto" w:fill="0000FF"/>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480" w:type="dxa"/>
            <w:vAlign w:val="bottom"/>
            <w:gridSpan w:val="5"/>
          </w:tcPr>
          <w:p>
            <w:pPr>
              <w:spacing w:after="0" w:line="20" w:lineRule="exact"/>
              <w:rPr>
                <w:sz w:val="1"/>
                <w:szCs w:val="1"/>
                <w:color w:val="auto"/>
              </w:rPr>
            </w:pP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9.19</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Financial Institutions</w:t>
            </w:r>
            <w:r>
              <w:rPr>
                <w:rFonts w:ascii="Arial" w:cs="Arial" w:eastAsia="Arial" w:hAnsi="Arial"/>
                <w:sz w:val="20"/>
                <w:szCs w:val="20"/>
                <w:color w:val="FF0000"/>
              </w:rPr>
              <w:t>.</w:t>
            </w:r>
          </w:p>
        </w:tc>
        <w:tc>
          <w:tcPr>
            <w:tcW w:w="240" w:type="dxa"/>
            <w:vAlign w:val="bottom"/>
            <w:gridSpan w:val="2"/>
          </w:tcPr>
          <w:p>
            <w:pPr>
              <w:jc w:val="center"/>
              <w:spacing w:after="0" w:line="207" w:lineRule="exact"/>
              <w:rPr>
                <w:sz w:val="20"/>
                <w:szCs w:val="20"/>
                <w:color w:val="auto"/>
              </w:rPr>
            </w:pPr>
            <w:r>
              <w:rPr>
                <w:rFonts w:ascii="Arial" w:cs="Arial" w:eastAsia="Arial" w:hAnsi="Arial"/>
                <w:sz w:val="20"/>
                <w:szCs w:val="20"/>
                <w:color w:val="FF0000"/>
                <w:strike w:val="1"/>
                <w:w w:val="80"/>
              </w:rPr>
              <w:t>79</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81</w:t>
            </w:r>
          </w:p>
        </w:tc>
      </w:tr>
      <w:tr>
        <w:trPr>
          <w:trHeight w:val="20"/>
        </w:trPr>
        <w:tc>
          <w:tcPr>
            <w:tcW w:w="640" w:type="dxa"/>
            <w:vAlign w:val="bottom"/>
          </w:tcPr>
          <w:p>
            <w:pPr>
              <w:spacing w:after="0" w:line="20" w:lineRule="exact"/>
              <w:rPr>
                <w:sz w:val="1"/>
                <w:szCs w:val="1"/>
                <w:color w:val="auto"/>
              </w:rPr>
            </w:pPr>
          </w:p>
        </w:tc>
        <w:tc>
          <w:tcPr>
            <w:tcW w:w="4080" w:type="dxa"/>
            <w:vAlign w:val="bottom"/>
            <w:gridSpan w:val="3"/>
          </w:tcPr>
          <w:p>
            <w:pPr>
              <w:spacing w:after="0" w:line="20" w:lineRule="exact"/>
              <w:rPr>
                <w:sz w:val="1"/>
                <w:szCs w:val="1"/>
                <w:color w:val="auto"/>
              </w:rPr>
            </w:pPr>
          </w:p>
        </w:tc>
        <w:tc>
          <w:tcPr>
            <w:tcW w:w="3220" w:type="dxa"/>
            <w:vAlign w:val="bottom"/>
            <w:gridSpan w:val="4"/>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9.20</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0000FF"/>
              </w:rPr>
              <w:t>Acknowledgement Regarding Any Supported QFCs</w:t>
            </w:r>
          </w:p>
        </w:tc>
        <w:tc>
          <w:tcPr>
            <w:tcW w:w="480" w:type="dxa"/>
            <w:vAlign w:val="bottom"/>
            <w:gridSpan w:val="5"/>
          </w:tcPr>
          <w:p>
            <w:pPr>
              <w:jc w:val="right"/>
              <w:spacing w:after="0" w:line="207" w:lineRule="exact"/>
              <w:rPr>
                <w:sz w:val="20"/>
                <w:szCs w:val="20"/>
                <w:color w:val="auto"/>
              </w:rPr>
            </w:pPr>
            <w:r>
              <w:rPr>
                <w:rFonts w:ascii="Arial" w:cs="Arial" w:eastAsia="Arial" w:hAnsi="Arial"/>
                <w:sz w:val="20"/>
                <w:szCs w:val="20"/>
                <w:color w:val="0000FF"/>
              </w:rPr>
              <w:t>82</w:t>
            </w:r>
          </w:p>
        </w:tc>
      </w:tr>
      <w:tr>
        <w:trPr>
          <w:trHeight w:val="20"/>
        </w:trPr>
        <w:tc>
          <w:tcPr>
            <w:tcW w:w="640" w:type="dxa"/>
            <w:vAlign w:val="bottom"/>
          </w:tcPr>
          <w:p>
            <w:pPr>
              <w:spacing w:after="0" w:line="20" w:lineRule="exact"/>
              <w:rPr>
                <w:sz w:val="1"/>
                <w:szCs w:val="1"/>
                <w:color w:val="auto"/>
              </w:rPr>
            </w:pPr>
          </w:p>
        </w:tc>
        <w:tc>
          <w:tcPr>
            <w:tcW w:w="4080" w:type="dxa"/>
            <w:vAlign w:val="bottom"/>
            <w:gridSpan w:val="3"/>
            <w:shd w:val="clear" w:color="auto" w:fill="0000FF"/>
          </w:tcPr>
          <w:p>
            <w:pPr>
              <w:spacing w:after="0" w:line="20" w:lineRule="exact"/>
              <w:rPr>
                <w:sz w:val="1"/>
                <w:szCs w:val="1"/>
                <w:color w:val="auto"/>
              </w:rPr>
            </w:pPr>
          </w:p>
        </w:tc>
        <w:tc>
          <w:tcPr>
            <w:tcW w:w="3220" w:type="dxa"/>
            <w:vAlign w:val="bottom"/>
            <w:gridSpan w:val="4"/>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446"/>
        </w:trPr>
        <w:tc>
          <w:tcPr>
            <w:tcW w:w="7940" w:type="dxa"/>
            <w:vAlign w:val="bottom"/>
            <w:gridSpan w:val="8"/>
          </w:tcPr>
          <w:p>
            <w:pPr>
              <w:spacing w:after="0"/>
              <w:rPr>
                <w:sz w:val="20"/>
                <w:szCs w:val="20"/>
                <w:color w:val="auto"/>
              </w:rPr>
            </w:pPr>
            <w:r>
              <w:rPr>
                <w:rFonts w:ascii="Arial" w:cs="Arial" w:eastAsia="Arial" w:hAnsi="Arial"/>
                <w:sz w:val="21"/>
                <w:szCs w:val="21"/>
                <w:color w:val="auto"/>
              </w:rPr>
              <w:t>ARTICLE X THE ADMINISTRATIVE AGENT</w:t>
            </w:r>
          </w:p>
        </w:tc>
        <w:tc>
          <w:tcPr>
            <w:tcW w:w="280" w:type="dxa"/>
            <w:vAlign w:val="bottom"/>
            <w:gridSpan w:val="3"/>
          </w:tcPr>
          <w:p>
            <w:pPr>
              <w:jc w:val="center"/>
              <w:spacing w:after="0"/>
              <w:rPr>
                <w:sz w:val="20"/>
                <w:szCs w:val="20"/>
                <w:color w:val="auto"/>
              </w:rPr>
            </w:pPr>
            <w:r>
              <w:rPr>
                <w:rFonts w:ascii="Arial" w:cs="Arial" w:eastAsia="Arial" w:hAnsi="Arial"/>
                <w:sz w:val="21"/>
                <w:szCs w:val="21"/>
                <w:color w:val="FF0000"/>
                <w:strike w:val="1"/>
                <w:w w:val="93"/>
              </w:rPr>
              <w:t>79</w:t>
            </w:r>
          </w:p>
        </w:tc>
        <w:tc>
          <w:tcPr>
            <w:tcW w:w="200" w:type="dxa"/>
            <w:vAlign w:val="bottom"/>
            <w:tcBorders>
              <w:bottom w:val="single" w:sz="8" w:color="0000FF"/>
            </w:tcBorders>
            <w:gridSpan w:val="2"/>
          </w:tcPr>
          <w:p>
            <w:pPr>
              <w:jc w:val="right"/>
              <w:spacing w:after="0"/>
              <w:rPr>
                <w:sz w:val="20"/>
                <w:szCs w:val="20"/>
                <w:color w:val="auto"/>
              </w:rPr>
            </w:pPr>
            <w:r>
              <w:rPr>
                <w:rFonts w:ascii="Arial" w:cs="Arial" w:eastAsia="Arial" w:hAnsi="Arial"/>
                <w:sz w:val="21"/>
                <w:szCs w:val="21"/>
                <w:color w:val="0000FF"/>
                <w:w w:val="76"/>
              </w:rPr>
              <w:t>83</w:t>
            </w:r>
          </w:p>
        </w:tc>
      </w:tr>
      <w:tr>
        <w:trPr>
          <w:trHeight w:val="406"/>
        </w:trPr>
        <w:tc>
          <w:tcPr>
            <w:tcW w:w="640" w:type="dxa"/>
            <w:vAlign w:val="bottom"/>
          </w:tcPr>
          <w:p>
            <w:pPr>
              <w:spacing w:after="0"/>
              <w:rPr>
                <w:sz w:val="20"/>
                <w:szCs w:val="20"/>
                <w:color w:val="auto"/>
              </w:rPr>
            </w:pPr>
            <w:r>
              <w:rPr>
                <w:rFonts w:ascii="Arial" w:cs="Arial" w:eastAsia="Arial" w:hAnsi="Arial"/>
                <w:sz w:val="20"/>
                <w:szCs w:val="20"/>
                <w:color w:val="auto"/>
              </w:rPr>
              <w:t>10.1</w:t>
            </w:r>
          </w:p>
        </w:tc>
        <w:tc>
          <w:tcPr>
            <w:tcW w:w="7300" w:type="dxa"/>
            <w:vAlign w:val="bottom"/>
            <w:gridSpan w:val="7"/>
          </w:tcPr>
          <w:p>
            <w:pPr>
              <w:spacing w:after="0"/>
              <w:rPr>
                <w:sz w:val="20"/>
                <w:szCs w:val="20"/>
                <w:color w:val="auto"/>
              </w:rPr>
            </w:pPr>
            <w:r>
              <w:rPr>
                <w:rFonts w:ascii="Arial" w:cs="Arial" w:eastAsia="Arial" w:hAnsi="Arial"/>
                <w:sz w:val="20"/>
                <w:szCs w:val="20"/>
                <w:color w:val="auto"/>
              </w:rPr>
              <w:t>Appointment</w:t>
            </w:r>
            <w:r>
              <w:rPr>
                <w:rFonts w:ascii="Arial" w:cs="Arial" w:eastAsia="Arial" w:hAnsi="Arial"/>
                <w:sz w:val="20"/>
                <w:szCs w:val="20"/>
                <w:color w:val="FF0000"/>
              </w:rPr>
              <w:t>.</w:t>
            </w:r>
          </w:p>
        </w:tc>
        <w:tc>
          <w:tcPr>
            <w:tcW w:w="240" w:type="dxa"/>
            <w:vAlign w:val="bottom"/>
            <w:gridSpan w:val="2"/>
          </w:tcPr>
          <w:p>
            <w:pPr>
              <w:jc w:val="center"/>
              <w:spacing w:after="0"/>
              <w:rPr>
                <w:sz w:val="20"/>
                <w:szCs w:val="20"/>
                <w:color w:val="auto"/>
              </w:rPr>
            </w:pPr>
            <w:r>
              <w:rPr>
                <w:rFonts w:ascii="Arial" w:cs="Arial" w:eastAsia="Arial" w:hAnsi="Arial"/>
                <w:sz w:val="20"/>
                <w:szCs w:val="20"/>
                <w:color w:val="FF0000"/>
                <w:strike w:val="1"/>
                <w:w w:val="80"/>
              </w:rPr>
              <w:t>79</w:t>
            </w:r>
          </w:p>
        </w:tc>
        <w:tc>
          <w:tcPr>
            <w:tcW w:w="240" w:type="dxa"/>
            <w:vAlign w:val="bottom"/>
            <w:gridSpan w:val="3"/>
          </w:tcPr>
          <w:p>
            <w:pPr>
              <w:jc w:val="right"/>
              <w:spacing w:after="0"/>
              <w:rPr>
                <w:sz w:val="20"/>
                <w:szCs w:val="20"/>
                <w:color w:val="auto"/>
              </w:rPr>
            </w:pPr>
            <w:r>
              <w:rPr>
                <w:rFonts w:ascii="Arial" w:cs="Arial" w:eastAsia="Arial" w:hAnsi="Arial"/>
                <w:sz w:val="20"/>
                <w:szCs w:val="20"/>
                <w:color w:val="0000FF"/>
                <w:w w:val="98"/>
              </w:rPr>
              <w:t>83</w:t>
            </w:r>
          </w:p>
        </w:tc>
      </w:tr>
      <w:tr>
        <w:trPr>
          <w:trHeight w:val="20"/>
        </w:trPr>
        <w:tc>
          <w:tcPr>
            <w:tcW w:w="640" w:type="dxa"/>
            <w:vAlign w:val="bottom"/>
          </w:tcPr>
          <w:p>
            <w:pPr>
              <w:spacing w:after="0" w:line="20" w:lineRule="exact"/>
              <w:rPr>
                <w:sz w:val="1"/>
                <w:szCs w:val="1"/>
                <w:color w:val="auto"/>
              </w:rPr>
            </w:pPr>
          </w:p>
        </w:tc>
        <w:tc>
          <w:tcPr>
            <w:tcW w:w="7300" w:type="dxa"/>
            <w:vAlign w:val="bottom"/>
            <w:gridSpan w:val="7"/>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10.2</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Rights and Power</w:t>
            </w:r>
            <w:r>
              <w:rPr>
                <w:rFonts w:ascii="Arial" w:cs="Arial" w:eastAsia="Arial" w:hAnsi="Arial"/>
                <w:sz w:val="20"/>
                <w:szCs w:val="20"/>
                <w:color w:val="FF0000"/>
              </w:rPr>
              <w:t>.</w:t>
            </w:r>
          </w:p>
        </w:tc>
        <w:tc>
          <w:tcPr>
            <w:tcW w:w="240" w:type="dxa"/>
            <w:vAlign w:val="bottom"/>
            <w:gridSpan w:val="2"/>
          </w:tcPr>
          <w:p>
            <w:pPr>
              <w:jc w:val="center"/>
              <w:spacing w:after="0" w:line="207" w:lineRule="exact"/>
              <w:rPr>
                <w:sz w:val="20"/>
                <w:szCs w:val="20"/>
                <w:color w:val="auto"/>
              </w:rPr>
            </w:pPr>
            <w:r>
              <w:rPr>
                <w:rFonts w:ascii="Arial" w:cs="Arial" w:eastAsia="Arial" w:hAnsi="Arial"/>
                <w:sz w:val="20"/>
                <w:szCs w:val="20"/>
                <w:color w:val="FF0000"/>
                <w:strike w:val="1"/>
                <w:w w:val="80"/>
              </w:rPr>
              <w:t>80</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83</w:t>
            </w:r>
          </w:p>
        </w:tc>
      </w:tr>
      <w:tr>
        <w:trPr>
          <w:trHeight w:val="20"/>
        </w:trPr>
        <w:tc>
          <w:tcPr>
            <w:tcW w:w="640" w:type="dxa"/>
            <w:vAlign w:val="bottom"/>
          </w:tcPr>
          <w:p>
            <w:pPr>
              <w:spacing w:after="0" w:line="20" w:lineRule="exact"/>
              <w:rPr>
                <w:sz w:val="1"/>
                <w:szCs w:val="1"/>
                <w:color w:val="auto"/>
              </w:rPr>
            </w:pPr>
          </w:p>
        </w:tc>
        <w:tc>
          <w:tcPr>
            <w:tcW w:w="7300" w:type="dxa"/>
            <w:vAlign w:val="bottom"/>
            <w:gridSpan w:val="7"/>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10.3</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Exculpatory Provisions</w:t>
            </w:r>
            <w:r>
              <w:rPr>
                <w:rFonts w:ascii="Arial" w:cs="Arial" w:eastAsia="Arial" w:hAnsi="Arial"/>
                <w:sz w:val="20"/>
                <w:szCs w:val="20"/>
                <w:color w:val="FF0000"/>
              </w:rPr>
              <w:t>.</w:t>
            </w:r>
          </w:p>
        </w:tc>
        <w:tc>
          <w:tcPr>
            <w:tcW w:w="240" w:type="dxa"/>
            <w:vAlign w:val="bottom"/>
            <w:gridSpan w:val="2"/>
          </w:tcPr>
          <w:p>
            <w:pPr>
              <w:jc w:val="center"/>
              <w:spacing w:after="0" w:line="207" w:lineRule="exact"/>
              <w:rPr>
                <w:sz w:val="20"/>
                <w:szCs w:val="20"/>
                <w:color w:val="auto"/>
              </w:rPr>
            </w:pPr>
            <w:r>
              <w:rPr>
                <w:rFonts w:ascii="Arial" w:cs="Arial" w:eastAsia="Arial" w:hAnsi="Arial"/>
                <w:sz w:val="20"/>
                <w:szCs w:val="20"/>
                <w:color w:val="FF0000"/>
                <w:strike w:val="1"/>
                <w:w w:val="80"/>
              </w:rPr>
              <w:t>80</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83</w:t>
            </w:r>
          </w:p>
        </w:tc>
      </w:tr>
      <w:tr>
        <w:trPr>
          <w:trHeight w:val="20"/>
        </w:trPr>
        <w:tc>
          <w:tcPr>
            <w:tcW w:w="640" w:type="dxa"/>
            <w:vAlign w:val="bottom"/>
          </w:tcPr>
          <w:p>
            <w:pPr>
              <w:spacing w:after="0" w:line="20" w:lineRule="exact"/>
              <w:rPr>
                <w:sz w:val="1"/>
                <w:szCs w:val="1"/>
                <w:color w:val="auto"/>
              </w:rPr>
            </w:pPr>
          </w:p>
        </w:tc>
        <w:tc>
          <w:tcPr>
            <w:tcW w:w="7300" w:type="dxa"/>
            <w:vAlign w:val="bottom"/>
            <w:gridSpan w:val="7"/>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10.4</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Administrative Agent Reliance</w:t>
            </w:r>
            <w:r>
              <w:rPr>
                <w:rFonts w:ascii="Arial" w:cs="Arial" w:eastAsia="Arial" w:hAnsi="Arial"/>
                <w:sz w:val="20"/>
                <w:szCs w:val="20"/>
                <w:color w:val="FF0000"/>
              </w:rPr>
              <w:t>.</w:t>
            </w:r>
          </w:p>
        </w:tc>
        <w:tc>
          <w:tcPr>
            <w:tcW w:w="240" w:type="dxa"/>
            <w:vAlign w:val="bottom"/>
            <w:gridSpan w:val="2"/>
          </w:tcPr>
          <w:p>
            <w:pPr>
              <w:jc w:val="center"/>
              <w:spacing w:after="0" w:line="207" w:lineRule="exact"/>
              <w:rPr>
                <w:sz w:val="20"/>
                <w:szCs w:val="20"/>
                <w:color w:val="auto"/>
              </w:rPr>
            </w:pPr>
            <w:r>
              <w:rPr>
                <w:rFonts w:ascii="Arial" w:cs="Arial" w:eastAsia="Arial" w:hAnsi="Arial"/>
                <w:sz w:val="20"/>
                <w:szCs w:val="20"/>
                <w:color w:val="FF0000"/>
                <w:strike w:val="1"/>
                <w:w w:val="80"/>
              </w:rPr>
              <w:t>80</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84</w:t>
            </w: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10.5</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Delegation of Duties</w:t>
            </w:r>
            <w:r>
              <w:rPr>
                <w:rFonts w:ascii="Arial" w:cs="Arial" w:eastAsia="Arial" w:hAnsi="Arial"/>
                <w:sz w:val="20"/>
                <w:szCs w:val="20"/>
                <w:color w:val="FF0000"/>
              </w:rPr>
              <w:t>.</w:t>
            </w:r>
          </w:p>
        </w:tc>
        <w:tc>
          <w:tcPr>
            <w:tcW w:w="300" w:type="dxa"/>
            <w:vAlign w:val="bottom"/>
            <w:gridSpan w:val="4"/>
          </w:tcPr>
          <w:p>
            <w:pPr>
              <w:jc w:val="center"/>
              <w:spacing w:after="0" w:line="207" w:lineRule="exact"/>
              <w:rPr>
                <w:sz w:val="20"/>
                <w:szCs w:val="20"/>
                <w:color w:val="auto"/>
              </w:rPr>
            </w:pPr>
            <w:r>
              <w:rPr>
                <w:rFonts w:ascii="Arial" w:cs="Arial" w:eastAsia="Arial" w:hAnsi="Arial"/>
                <w:sz w:val="20"/>
                <w:szCs w:val="20"/>
                <w:color w:val="FF0000"/>
                <w:strike w:val="1"/>
                <w:w w:val="80"/>
              </w:rPr>
              <w:t>80</w:t>
            </w:r>
          </w:p>
        </w:tc>
        <w:tc>
          <w:tcPr>
            <w:tcW w:w="180" w:type="dxa"/>
            <w:vAlign w:val="bottom"/>
            <w:tcBorders>
              <w:top w:val="single" w:sz="8" w:color="0000FF"/>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84</w:t>
            </w: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10.6</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Resignation</w:t>
            </w:r>
            <w:r>
              <w:rPr>
                <w:rFonts w:ascii="Arial" w:cs="Arial" w:eastAsia="Arial" w:hAnsi="Arial"/>
                <w:sz w:val="20"/>
                <w:szCs w:val="20"/>
                <w:color w:val="FF0000"/>
              </w:rPr>
              <w:t>.</w:t>
            </w:r>
          </w:p>
        </w:tc>
        <w:tc>
          <w:tcPr>
            <w:tcW w:w="240" w:type="dxa"/>
            <w:vAlign w:val="bottom"/>
            <w:gridSpan w:val="2"/>
          </w:tcPr>
          <w:p>
            <w:pPr>
              <w:jc w:val="center"/>
              <w:spacing w:after="0" w:line="207" w:lineRule="exact"/>
              <w:rPr>
                <w:sz w:val="20"/>
                <w:szCs w:val="20"/>
                <w:color w:val="auto"/>
              </w:rPr>
            </w:pPr>
            <w:r>
              <w:rPr>
                <w:rFonts w:ascii="Arial" w:cs="Arial" w:eastAsia="Arial" w:hAnsi="Arial"/>
                <w:sz w:val="20"/>
                <w:szCs w:val="20"/>
                <w:color w:val="FF0000"/>
                <w:strike w:val="1"/>
                <w:w w:val="80"/>
              </w:rPr>
              <w:t>81</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84</w:t>
            </w:r>
          </w:p>
        </w:tc>
      </w:tr>
      <w:tr>
        <w:trPr>
          <w:trHeight w:val="20"/>
        </w:trPr>
        <w:tc>
          <w:tcPr>
            <w:tcW w:w="640" w:type="dxa"/>
            <w:vAlign w:val="bottom"/>
          </w:tcPr>
          <w:p>
            <w:pPr>
              <w:spacing w:after="0" w:line="20" w:lineRule="exact"/>
              <w:rPr>
                <w:sz w:val="1"/>
                <w:szCs w:val="1"/>
                <w:color w:val="auto"/>
              </w:rPr>
            </w:pPr>
          </w:p>
        </w:tc>
        <w:tc>
          <w:tcPr>
            <w:tcW w:w="7300" w:type="dxa"/>
            <w:vAlign w:val="bottom"/>
            <w:gridSpan w:val="7"/>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10.7</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Lender Non-Reliance</w:t>
            </w:r>
            <w:r>
              <w:rPr>
                <w:rFonts w:ascii="Arial" w:cs="Arial" w:eastAsia="Arial" w:hAnsi="Arial"/>
                <w:sz w:val="20"/>
                <w:szCs w:val="20"/>
                <w:color w:val="FF0000"/>
              </w:rPr>
              <w:t>.</w:t>
            </w:r>
          </w:p>
        </w:tc>
        <w:tc>
          <w:tcPr>
            <w:tcW w:w="240" w:type="dxa"/>
            <w:vAlign w:val="bottom"/>
            <w:gridSpan w:val="2"/>
          </w:tcPr>
          <w:p>
            <w:pPr>
              <w:jc w:val="center"/>
              <w:spacing w:after="0" w:line="207" w:lineRule="exact"/>
              <w:rPr>
                <w:sz w:val="20"/>
                <w:szCs w:val="20"/>
                <w:color w:val="auto"/>
              </w:rPr>
            </w:pPr>
            <w:r>
              <w:rPr>
                <w:rFonts w:ascii="Arial" w:cs="Arial" w:eastAsia="Arial" w:hAnsi="Arial"/>
                <w:sz w:val="20"/>
                <w:szCs w:val="20"/>
                <w:color w:val="FF0000"/>
                <w:strike w:val="1"/>
                <w:w w:val="80"/>
              </w:rPr>
              <w:t>81</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84</w:t>
            </w:r>
          </w:p>
        </w:tc>
      </w:tr>
      <w:tr>
        <w:trPr>
          <w:trHeight w:val="20"/>
        </w:trPr>
        <w:tc>
          <w:tcPr>
            <w:tcW w:w="640" w:type="dxa"/>
            <w:vAlign w:val="bottom"/>
          </w:tcPr>
          <w:p>
            <w:pPr>
              <w:spacing w:after="0" w:line="20" w:lineRule="exact"/>
              <w:rPr>
                <w:sz w:val="1"/>
                <w:szCs w:val="1"/>
                <w:color w:val="auto"/>
              </w:rPr>
            </w:pPr>
          </w:p>
        </w:tc>
        <w:tc>
          <w:tcPr>
            <w:tcW w:w="7300" w:type="dxa"/>
            <w:vAlign w:val="bottom"/>
            <w:gridSpan w:val="7"/>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10.8</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Other Titles</w:t>
            </w:r>
            <w:r>
              <w:rPr>
                <w:rFonts w:ascii="Arial" w:cs="Arial" w:eastAsia="Arial" w:hAnsi="Arial"/>
                <w:sz w:val="20"/>
                <w:szCs w:val="20"/>
                <w:color w:val="FF0000"/>
              </w:rPr>
              <w:t>.</w:t>
            </w:r>
          </w:p>
        </w:tc>
        <w:tc>
          <w:tcPr>
            <w:tcW w:w="240" w:type="dxa"/>
            <w:vAlign w:val="bottom"/>
            <w:gridSpan w:val="2"/>
          </w:tcPr>
          <w:p>
            <w:pPr>
              <w:jc w:val="center"/>
              <w:spacing w:after="0" w:line="207" w:lineRule="exact"/>
              <w:rPr>
                <w:sz w:val="20"/>
                <w:szCs w:val="20"/>
                <w:color w:val="auto"/>
              </w:rPr>
            </w:pPr>
            <w:r>
              <w:rPr>
                <w:rFonts w:ascii="Arial" w:cs="Arial" w:eastAsia="Arial" w:hAnsi="Arial"/>
                <w:sz w:val="20"/>
                <w:szCs w:val="20"/>
                <w:color w:val="FF0000"/>
                <w:strike w:val="1"/>
                <w:w w:val="80"/>
              </w:rPr>
              <w:t>81</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85</w:t>
            </w: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10.9</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Administrative Agent and Arranger Fees</w:t>
            </w:r>
            <w:r>
              <w:rPr>
                <w:rFonts w:ascii="Arial" w:cs="Arial" w:eastAsia="Arial" w:hAnsi="Arial"/>
                <w:sz w:val="20"/>
                <w:szCs w:val="20"/>
                <w:color w:val="FF0000"/>
              </w:rPr>
              <w:t>.</w:t>
            </w:r>
          </w:p>
        </w:tc>
        <w:tc>
          <w:tcPr>
            <w:tcW w:w="300" w:type="dxa"/>
            <w:vAlign w:val="bottom"/>
            <w:gridSpan w:val="4"/>
          </w:tcPr>
          <w:p>
            <w:pPr>
              <w:jc w:val="center"/>
              <w:spacing w:after="0" w:line="207" w:lineRule="exact"/>
              <w:rPr>
                <w:sz w:val="20"/>
                <w:szCs w:val="20"/>
                <w:color w:val="auto"/>
              </w:rPr>
            </w:pPr>
            <w:r>
              <w:rPr>
                <w:rFonts w:ascii="Arial" w:cs="Arial" w:eastAsia="Arial" w:hAnsi="Arial"/>
                <w:sz w:val="20"/>
                <w:szCs w:val="20"/>
                <w:color w:val="FF0000"/>
                <w:strike w:val="1"/>
                <w:w w:val="80"/>
              </w:rPr>
              <w:t>82</w:t>
            </w:r>
          </w:p>
        </w:tc>
        <w:tc>
          <w:tcPr>
            <w:tcW w:w="180" w:type="dxa"/>
            <w:vAlign w:val="bottom"/>
            <w:tcBorders>
              <w:top w:val="single" w:sz="8" w:color="0000FF"/>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85</w:t>
            </w: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10.10</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Execution of Collateral Documents</w:t>
            </w:r>
            <w:r>
              <w:rPr>
                <w:rFonts w:ascii="Arial" w:cs="Arial" w:eastAsia="Arial" w:hAnsi="Arial"/>
                <w:sz w:val="20"/>
                <w:szCs w:val="20"/>
                <w:color w:val="FF0000"/>
              </w:rPr>
              <w:t>.</w:t>
            </w:r>
          </w:p>
        </w:tc>
        <w:tc>
          <w:tcPr>
            <w:tcW w:w="240" w:type="dxa"/>
            <w:vAlign w:val="bottom"/>
            <w:gridSpan w:val="2"/>
          </w:tcPr>
          <w:p>
            <w:pPr>
              <w:jc w:val="center"/>
              <w:spacing w:after="0" w:line="207" w:lineRule="exact"/>
              <w:rPr>
                <w:sz w:val="20"/>
                <w:szCs w:val="20"/>
                <w:color w:val="auto"/>
              </w:rPr>
            </w:pPr>
            <w:r>
              <w:rPr>
                <w:rFonts w:ascii="Arial" w:cs="Arial" w:eastAsia="Arial" w:hAnsi="Arial"/>
                <w:sz w:val="20"/>
                <w:szCs w:val="20"/>
                <w:color w:val="FF0000"/>
                <w:strike w:val="1"/>
                <w:w w:val="80"/>
              </w:rPr>
              <w:t>82</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85</w:t>
            </w:r>
          </w:p>
        </w:tc>
      </w:tr>
      <w:tr>
        <w:trPr>
          <w:trHeight w:val="20"/>
        </w:trPr>
        <w:tc>
          <w:tcPr>
            <w:tcW w:w="640" w:type="dxa"/>
            <w:vAlign w:val="bottom"/>
          </w:tcPr>
          <w:p>
            <w:pPr>
              <w:spacing w:after="0" w:line="20" w:lineRule="exact"/>
              <w:rPr>
                <w:sz w:val="1"/>
                <w:szCs w:val="1"/>
                <w:color w:val="auto"/>
              </w:rPr>
            </w:pPr>
          </w:p>
        </w:tc>
        <w:tc>
          <w:tcPr>
            <w:tcW w:w="7300" w:type="dxa"/>
            <w:vAlign w:val="bottom"/>
            <w:gridSpan w:val="7"/>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10.11</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Collateral Releases</w:t>
            </w:r>
            <w:r>
              <w:rPr>
                <w:rFonts w:ascii="Arial" w:cs="Arial" w:eastAsia="Arial" w:hAnsi="Arial"/>
                <w:sz w:val="20"/>
                <w:szCs w:val="20"/>
                <w:color w:val="FF0000"/>
              </w:rPr>
              <w:t>.</w:t>
            </w:r>
          </w:p>
        </w:tc>
        <w:tc>
          <w:tcPr>
            <w:tcW w:w="240" w:type="dxa"/>
            <w:vAlign w:val="bottom"/>
            <w:gridSpan w:val="2"/>
          </w:tcPr>
          <w:p>
            <w:pPr>
              <w:jc w:val="center"/>
              <w:spacing w:after="0" w:line="207" w:lineRule="exact"/>
              <w:rPr>
                <w:sz w:val="20"/>
                <w:szCs w:val="20"/>
                <w:color w:val="auto"/>
              </w:rPr>
            </w:pPr>
            <w:r>
              <w:rPr>
                <w:rFonts w:ascii="Arial" w:cs="Arial" w:eastAsia="Arial" w:hAnsi="Arial"/>
                <w:sz w:val="20"/>
                <w:szCs w:val="20"/>
                <w:color w:val="FF0000"/>
                <w:strike w:val="1"/>
                <w:w w:val="80"/>
              </w:rPr>
              <w:t>82</w:t>
            </w:r>
          </w:p>
        </w:tc>
        <w:tc>
          <w:tcPr>
            <w:tcW w:w="240" w:type="dxa"/>
            <w:vAlign w:val="bottom"/>
            <w:gridSpan w:val="3"/>
          </w:tcPr>
          <w:p>
            <w:pPr>
              <w:jc w:val="right"/>
              <w:spacing w:after="0" w:line="207" w:lineRule="exact"/>
              <w:rPr>
                <w:sz w:val="20"/>
                <w:szCs w:val="20"/>
                <w:color w:val="auto"/>
              </w:rPr>
            </w:pPr>
            <w:r>
              <w:rPr>
                <w:rFonts w:ascii="Arial" w:cs="Arial" w:eastAsia="Arial" w:hAnsi="Arial"/>
                <w:sz w:val="20"/>
                <w:szCs w:val="20"/>
                <w:color w:val="0000FF"/>
                <w:w w:val="98"/>
              </w:rPr>
              <w:t>85</w:t>
            </w:r>
          </w:p>
        </w:tc>
      </w:tr>
      <w:tr>
        <w:trPr>
          <w:trHeight w:val="207"/>
        </w:trPr>
        <w:tc>
          <w:tcPr>
            <w:tcW w:w="640" w:type="dxa"/>
            <w:vAlign w:val="bottom"/>
          </w:tcPr>
          <w:p>
            <w:pPr>
              <w:spacing w:after="0" w:line="207" w:lineRule="exact"/>
              <w:rPr>
                <w:sz w:val="20"/>
                <w:szCs w:val="20"/>
                <w:color w:val="auto"/>
              </w:rPr>
            </w:pPr>
            <w:r>
              <w:rPr>
                <w:rFonts w:ascii="Arial" w:cs="Arial" w:eastAsia="Arial" w:hAnsi="Arial"/>
                <w:sz w:val="20"/>
                <w:szCs w:val="20"/>
                <w:color w:val="auto"/>
              </w:rPr>
              <w:t>10.12</w:t>
            </w:r>
          </w:p>
        </w:tc>
        <w:tc>
          <w:tcPr>
            <w:tcW w:w="7300" w:type="dxa"/>
            <w:vAlign w:val="bottom"/>
            <w:gridSpan w:val="7"/>
          </w:tcPr>
          <w:p>
            <w:pPr>
              <w:spacing w:after="0" w:line="207" w:lineRule="exact"/>
              <w:rPr>
                <w:sz w:val="20"/>
                <w:szCs w:val="20"/>
                <w:color w:val="auto"/>
              </w:rPr>
            </w:pPr>
            <w:r>
              <w:rPr>
                <w:rFonts w:ascii="Arial" w:cs="Arial" w:eastAsia="Arial" w:hAnsi="Arial"/>
                <w:sz w:val="20"/>
                <w:szCs w:val="20"/>
                <w:color w:val="auto"/>
              </w:rPr>
              <w:t>Certain ERISA Matters</w:t>
            </w:r>
          </w:p>
        </w:tc>
        <w:tc>
          <w:tcPr>
            <w:tcW w:w="300" w:type="dxa"/>
            <w:vAlign w:val="bottom"/>
            <w:gridSpan w:val="4"/>
          </w:tcPr>
          <w:p>
            <w:pPr>
              <w:jc w:val="right"/>
              <w:spacing w:after="0" w:line="207" w:lineRule="exact"/>
              <w:rPr>
                <w:sz w:val="20"/>
                <w:szCs w:val="20"/>
                <w:color w:val="auto"/>
              </w:rPr>
            </w:pPr>
            <w:r>
              <w:rPr>
                <w:rFonts w:ascii="Arial" w:cs="Arial" w:eastAsia="Arial" w:hAnsi="Arial"/>
                <w:sz w:val="20"/>
                <w:szCs w:val="20"/>
                <w:color w:val="FF0000"/>
                <w:strike w:val="1"/>
              </w:rPr>
              <w:t>82</w:t>
            </w:r>
          </w:p>
        </w:tc>
        <w:tc>
          <w:tcPr>
            <w:tcW w:w="180" w:type="dxa"/>
            <w:vAlign w:val="bottom"/>
            <w:tcBorders>
              <w:top w:val="single" w:sz="8" w:color="0000FF"/>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85</w:t>
            </w:r>
          </w:p>
        </w:tc>
      </w:tr>
      <w:tr>
        <w:trPr>
          <w:trHeight w:val="446"/>
        </w:trPr>
        <w:tc>
          <w:tcPr>
            <w:tcW w:w="7940" w:type="dxa"/>
            <w:vAlign w:val="bottom"/>
            <w:gridSpan w:val="8"/>
          </w:tcPr>
          <w:p>
            <w:pPr>
              <w:spacing w:after="0"/>
              <w:rPr>
                <w:sz w:val="20"/>
                <w:szCs w:val="20"/>
                <w:color w:val="auto"/>
              </w:rPr>
            </w:pPr>
            <w:r>
              <w:rPr>
                <w:rFonts w:ascii="Arial" w:cs="Arial" w:eastAsia="Arial" w:hAnsi="Arial"/>
                <w:sz w:val="21"/>
                <w:szCs w:val="21"/>
                <w:color w:val="auto"/>
              </w:rPr>
              <w:t>ARTICLE XI SETOFF; RATABLE PAYMENTS</w:t>
            </w:r>
          </w:p>
        </w:tc>
        <w:tc>
          <w:tcPr>
            <w:tcW w:w="280" w:type="dxa"/>
            <w:vAlign w:val="bottom"/>
            <w:gridSpan w:val="3"/>
          </w:tcPr>
          <w:p>
            <w:pPr>
              <w:jc w:val="center"/>
              <w:spacing w:after="0"/>
              <w:rPr>
                <w:sz w:val="20"/>
                <w:szCs w:val="20"/>
                <w:color w:val="auto"/>
              </w:rPr>
            </w:pPr>
            <w:r>
              <w:rPr>
                <w:rFonts w:ascii="Arial" w:cs="Arial" w:eastAsia="Arial" w:hAnsi="Arial"/>
                <w:sz w:val="21"/>
                <w:szCs w:val="21"/>
                <w:color w:val="FF0000"/>
                <w:strike w:val="1"/>
                <w:w w:val="93"/>
              </w:rPr>
              <w:t>84</w:t>
            </w:r>
          </w:p>
        </w:tc>
        <w:tc>
          <w:tcPr>
            <w:tcW w:w="200" w:type="dxa"/>
            <w:vAlign w:val="bottom"/>
            <w:tcBorders>
              <w:bottom w:val="single" w:sz="8" w:color="0000FF"/>
            </w:tcBorders>
            <w:gridSpan w:val="2"/>
          </w:tcPr>
          <w:p>
            <w:pPr>
              <w:jc w:val="right"/>
              <w:spacing w:after="0"/>
              <w:rPr>
                <w:sz w:val="20"/>
                <w:szCs w:val="20"/>
                <w:color w:val="auto"/>
              </w:rPr>
            </w:pPr>
            <w:r>
              <w:rPr>
                <w:rFonts w:ascii="Arial" w:cs="Arial" w:eastAsia="Arial" w:hAnsi="Arial"/>
                <w:sz w:val="21"/>
                <w:szCs w:val="21"/>
                <w:color w:val="0000FF"/>
                <w:w w:val="76"/>
              </w:rPr>
              <w:t>88</w:t>
            </w:r>
          </w:p>
        </w:tc>
      </w:tr>
    </w:tbl>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83820</wp:posOffset>
            </wp:positionV>
            <wp:extent cx="7150735" cy="171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0139"/>
          </w:cols>
          <w:pgMar w:left="320" w:top="309" w:right="1440" w:bottom="1440" w:gutter="0" w:footer="0" w:header="0"/>
        </w:sectPr>
      </w:pPr>
    </w:p>
    <w:bookmarkStart w:id="25" w:name="page26"/>
    <w:bookmarkEnd w:id="25"/>
    <w:tbl>
      <w:tblPr>
        <w:tblLayout w:type="fixed"/>
        <w:tblInd w:w="0" w:type="dxa"/>
        <w:tblCellMar>
          <w:top w:w="0" w:type="dxa"/>
          <w:left w:w="0" w:type="dxa"/>
          <w:bottom w:w="0" w:type="dxa"/>
          <w:right w:w="0" w:type="dxa"/>
        </w:tblCellMar>
      </w:tblPr>
      <w:tr>
        <w:trPr>
          <w:trHeight w:val="230"/>
        </w:trPr>
        <w:tc>
          <w:tcPr>
            <w:tcW w:w="500" w:type="dxa"/>
            <w:vAlign w:val="bottom"/>
          </w:tcPr>
          <w:p>
            <w:pPr>
              <w:jc w:val="right"/>
              <w:ind w:right="62"/>
              <w:spacing w:after="0"/>
              <w:rPr>
                <w:sz w:val="20"/>
                <w:szCs w:val="20"/>
                <w:color w:val="auto"/>
              </w:rPr>
            </w:pPr>
            <w:r>
              <w:rPr>
                <w:rFonts w:ascii="Arial" w:cs="Arial" w:eastAsia="Arial" w:hAnsi="Arial"/>
                <w:sz w:val="20"/>
                <w:szCs w:val="20"/>
                <w:color w:val="auto"/>
                <w:w w:val="82"/>
              </w:rPr>
              <w:t>11.1</w:t>
            </w:r>
          </w:p>
        </w:tc>
        <w:tc>
          <w:tcPr>
            <w:tcW w:w="7480" w:type="dxa"/>
            <w:vAlign w:val="bottom"/>
          </w:tcPr>
          <w:p>
            <w:pPr>
              <w:ind w:left="140"/>
              <w:spacing w:after="0"/>
              <w:rPr>
                <w:sz w:val="20"/>
                <w:szCs w:val="20"/>
                <w:color w:val="auto"/>
              </w:rPr>
            </w:pPr>
            <w:r>
              <w:rPr>
                <w:rFonts w:ascii="Arial" w:cs="Arial" w:eastAsia="Arial" w:hAnsi="Arial"/>
                <w:sz w:val="20"/>
                <w:szCs w:val="20"/>
                <w:color w:val="auto"/>
              </w:rPr>
              <w:t>Setoff</w:t>
            </w:r>
            <w:r>
              <w:rPr>
                <w:rFonts w:ascii="Arial" w:cs="Arial" w:eastAsia="Arial" w:hAnsi="Arial"/>
                <w:sz w:val="20"/>
                <w:szCs w:val="20"/>
                <w:color w:val="FF0000"/>
              </w:rPr>
              <w:t>.</w:t>
            </w:r>
          </w:p>
        </w:tc>
        <w:tc>
          <w:tcPr>
            <w:tcW w:w="260" w:type="dxa"/>
            <w:vAlign w:val="bottom"/>
          </w:tcPr>
          <w:p>
            <w:pPr>
              <w:jc w:val="right"/>
              <w:spacing w:after="0"/>
              <w:rPr>
                <w:sz w:val="20"/>
                <w:szCs w:val="20"/>
                <w:color w:val="auto"/>
              </w:rPr>
            </w:pPr>
            <w:r>
              <w:rPr>
                <w:rFonts w:ascii="Arial" w:cs="Arial" w:eastAsia="Arial" w:hAnsi="Arial"/>
                <w:sz w:val="20"/>
                <w:szCs w:val="20"/>
                <w:color w:val="FF0000"/>
                <w:strike w:val="1"/>
                <w:w w:val="80"/>
              </w:rPr>
              <w:t>84</w:t>
            </w:r>
          </w:p>
        </w:tc>
        <w:tc>
          <w:tcPr>
            <w:tcW w:w="180" w:type="dxa"/>
            <w:vAlign w:val="bottom"/>
            <w:tcBorders>
              <w:bottom w:val="single" w:sz="8" w:color="0000FF"/>
            </w:tcBorders>
          </w:tcPr>
          <w:p>
            <w:pPr>
              <w:jc w:val="right"/>
              <w:spacing w:after="0"/>
              <w:rPr>
                <w:sz w:val="20"/>
                <w:szCs w:val="20"/>
                <w:color w:val="auto"/>
              </w:rPr>
            </w:pPr>
            <w:r>
              <w:rPr>
                <w:rFonts w:ascii="Arial" w:cs="Arial" w:eastAsia="Arial" w:hAnsi="Arial"/>
                <w:sz w:val="20"/>
                <w:szCs w:val="20"/>
                <w:color w:val="0000FF"/>
                <w:w w:val="71"/>
              </w:rPr>
              <w:t>88</w:t>
            </w:r>
          </w:p>
        </w:tc>
      </w:tr>
      <w:tr>
        <w:trPr>
          <w:trHeight w:val="207"/>
        </w:trPr>
        <w:tc>
          <w:tcPr>
            <w:tcW w:w="500" w:type="dxa"/>
            <w:vAlign w:val="bottom"/>
          </w:tcPr>
          <w:p>
            <w:pPr>
              <w:jc w:val="right"/>
              <w:ind w:right="62"/>
              <w:spacing w:after="0" w:line="207" w:lineRule="exact"/>
              <w:rPr>
                <w:sz w:val="20"/>
                <w:szCs w:val="20"/>
                <w:color w:val="auto"/>
              </w:rPr>
            </w:pPr>
            <w:r>
              <w:rPr>
                <w:rFonts w:ascii="Arial" w:cs="Arial" w:eastAsia="Arial" w:hAnsi="Arial"/>
                <w:sz w:val="20"/>
                <w:szCs w:val="20"/>
                <w:color w:val="auto"/>
                <w:w w:val="82"/>
              </w:rPr>
              <w:t>11.2</w:t>
            </w:r>
          </w:p>
        </w:tc>
        <w:tc>
          <w:tcPr>
            <w:tcW w:w="7480" w:type="dxa"/>
            <w:vAlign w:val="bottom"/>
          </w:tcPr>
          <w:p>
            <w:pPr>
              <w:ind w:left="140"/>
              <w:spacing w:after="0" w:line="207" w:lineRule="exact"/>
              <w:rPr>
                <w:sz w:val="20"/>
                <w:szCs w:val="20"/>
                <w:color w:val="auto"/>
              </w:rPr>
            </w:pPr>
            <w:r>
              <w:rPr>
                <w:rFonts w:ascii="Arial" w:cs="Arial" w:eastAsia="Arial" w:hAnsi="Arial"/>
                <w:sz w:val="20"/>
                <w:szCs w:val="20"/>
                <w:color w:val="auto"/>
              </w:rPr>
              <w:t>Ratable Payments</w:t>
            </w:r>
            <w:r>
              <w:rPr>
                <w:rFonts w:ascii="Arial" w:cs="Arial" w:eastAsia="Arial" w:hAnsi="Arial"/>
                <w:sz w:val="20"/>
                <w:szCs w:val="20"/>
                <w:color w:val="FF0000"/>
              </w:rPr>
              <w:t>.</w:t>
            </w:r>
          </w:p>
        </w:tc>
        <w:tc>
          <w:tcPr>
            <w:tcW w:w="260" w:type="dxa"/>
            <w:vAlign w:val="bottom"/>
          </w:tcPr>
          <w:p>
            <w:pPr>
              <w:jc w:val="right"/>
              <w:spacing w:after="0" w:line="207" w:lineRule="exact"/>
              <w:rPr>
                <w:sz w:val="20"/>
                <w:szCs w:val="20"/>
                <w:color w:val="auto"/>
              </w:rPr>
            </w:pPr>
            <w:r>
              <w:rPr>
                <w:rFonts w:ascii="Arial" w:cs="Arial" w:eastAsia="Arial" w:hAnsi="Arial"/>
                <w:sz w:val="20"/>
                <w:szCs w:val="20"/>
                <w:color w:val="FF0000"/>
                <w:strike w:val="1"/>
                <w:w w:val="80"/>
              </w:rPr>
              <w:t>85</w:t>
            </w:r>
          </w:p>
        </w:tc>
        <w:tc>
          <w:tcPr>
            <w:tcW w:w="180" w:type="dxa"/>
            <w:vAlign w:val="bottom"/>
            <w:tcBorders>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88</w:t>
            </w:r>
          </w:p>
        </w:tc>
      </w:tr>
    </w:tbl>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7980" w:type="dxa"/>
            <w:vAlign w:val="bottom"/>
            <w:gridSpan w:val="6"/>
          </w:tcPr>
          <w:p>
            <w:pPr>
              <w:spacing w:after="0"/>
              <w:rPr>
                <w:sz w:val="20"/>
                <w:szCs w:val="20"/>
                <w:color w:val="auto"/>
              </w:rPr>
            </w:pPr>
            <w:r>
              <w:rPr>
                <w:rFonts w:ascii="Arial" w:cs="Arial" w:eastAsia="Arial" w:hAnsi="Arial"/>
                <w:sz w:val="21"/>
                <w:szCs w:val="21"/>
                <w:color w:val="auto"/>
              </w:rPr>
              <w:t>ARTICLE XII BENEFIT OF AGREEMENT; ASSIGNMENTS; PARTICIPATIONS</w:t>
            </w:r>
          </w:p>
        </w:tc>
        <w:tc>
          <w:tcPr>
            <w:tcW w:w="240" w:type="dxa"/>
            <w:vAlign w:val="bottom"/>
            <w:gridSpan w:val="2"/>
          </w:tcPr>
          <w:p>
            <w:pPr>
              <w:jc w:val="center"/>
              <w:spacing w:after="0"/>
              <w:rPr>
                <w:sz w:val="20"/>
                <w:szCs w:val="20"/>
                <w:color w:val="auto"/>
              </w:rPr>
            </w:pPr>
            <w:r>
              <w:rPr>
                <w:rFonts w:ascii="Arial" w:cs="Arial" w:eastAsia="Arial" w:hAnsi="Arial"/>
                <w:sz w:val="21"/>
                <w:szCs w:val="21"/>
                <w:color w:val="FF0000"/>
                <w:strike w:val="1"/>
                <w:w w:val="93"/>
              </w:rPr>
              <w:t>85</w:t>
            </w:r>
          </w:p>
        </w:tc>
        <w:tc>
          <w:tcPr>
            <w:tcW w:w="200" w:type="dxa"/>
            <w:vAlign w:val="bottom"/>
            <w:tcBorders>
              <w:bottom w:val="single" w:sz="8" w:color="0000FF"/>
            </w:tcBorders>
            <w:gridSpan w:val="2"/>
          </w:tcPr>
          <w:p>
            <w:pPr>
              <w:jc w:val="right"/>
              <w:spacing w:after="0"/>
              <w:rPr>
                <w:sz w:val="20"/>
                <w:szCs w:val="20"/>
                <w:color w:val="auto"/>
              </w:rPr>
            </w:pPr>
            <w:r>
              <w:rPr>
                <w:rFonts w:ascii="Arial" w:cs="Arial" w:eastAsia="Arial" w:hAnsi="Arial"/>
                <w:sz w:val="21"/>
                <w:szCs w:val="21"/>
                <w:color w:val="0000FF"/>
                <w:w w:val="76"/>
              </w:rPr>
              <w:t>88</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06"/>
        </w:trPr>
        <w:tc>
          <w:tcPr>
            <w:tcW w:w="500" w:type="dxa"/>
            <w:vAlign w:val="bottom"/>
          </w:tcPr>
          <w:p>
            <w:pPr>
              <w:spacing w:after="0"/>
              <w:rPr>
                <w:sz w:val="20"/>
                <w:szCs w:val="20"/>
                <w:color w:val="auto"/>
              </w:rPr>
            </w:pPr>
            <w:r>
              <w:rPr>
                <w:rFonts w:ascii="Arial" w:cs="Arial" w:eastAsia="Arial" w:hAnsi="Arial"/>
                <w:sz w:val="20"/>
                <w:szCs w:val="20"/>
                <w:color w:val="auto"/>
              </w:rPr>
              <w:t>12.1</w:t>
            </w:r>
          </w:p>
        </w:tc>
        <w:tc>
          <w:tcPr>
            <w:tcW w:w="7480" w:type="dxa"/>
            <w:vAlign w:val="bottom"/>
            <w:gridSpan w:val="5"/>
          </w:tcPr>
          <w:p>
            <w:pPr>
              <w:ind w:left="140"/>
              <w:spacing w:after="0"/>
              <w:rPr>
                <w:sz w:val="20"/>
                <w:szCs w:val="20"/>
                <w:color w:val="auto"/>
              </w:rPr>
            </w:pPr>
            <w:r>
              <w:rPr>
                <w:rFonts w:ascii="Arial" w:cs="Arial" w:eastAsia="Arial" w:hAnsi="Arial"/>
                <w:sz w:val="20"/>
                <w:szCs w:val="20"/>
                <w:color w:val="auto"/>
              </w:rPr>
              <w:t>Successors and Assigns</w:t>
            </w:r>
            <w:r>
              <w:rPr>
                <w:rFonts w:ascii="Arial" w:cs="Arial" w:eastAsia="Arial" w:hAnsi="Arial"/>
                <w:sz w:val="20"/>
                <w:szCs w:val="20"/>
                <w:color w:val="FF0000"/>
              </w:rPr>
              <w:t>.</w:t>
            </w:r>
          </w:p>
        </w:tc>
        <w:tc>
          <w:tcPr>
            <w:tcW w:w="200" w:type="dxa"/>
            <w:vAlign w:val="bottom"/>
          </w:tcPr>
          <w:p>
            <w:pPr>
              <w:jc w:val="center"/>
              <w:spacing w:after="0"/>
              <w:rPr>
                <w:sz w:val="20"/>
                <w:szCs w:val="20"/>
                <w:color w:val="auto"/>
              </w:rPr>
            </w:pPr>
            <w:r>
              <w:rPr>
                <w:rFonts w:ascii="Arial" w:cs="Arial" w:eastAsia="Arial" w:hAnsi="Arial"/>
                <w:sz w:val="20"/>
                <w:szCs w:val="20"/>
                <w:color w:val="FF0000"/>
                <w:strike w:val="1"/>
                <w:w w:val="80"/>
              </w:rPr>
              <w:t>85</w:t>
            </w:r>
          </w:p>
        </w:tc>
        <w:tc>
          <w:tcPr>
            <w:tcW w:w="260" w:type="dxa"/>
            <w:vAlign w:val="bottom"/>
            <w:gridSpan w:val="4"/>
          </w:tcPr>
          <w:p>
            <w:pPr>
              <w:jc w:val="right"/>
              <w:ind w:right="20"/>
              <w:spacing w:after="0"/>
              <w:rPr>
                <w:sz w:val="20"/>
                <w:szCs w:val="20"/>
                <w:color w:val="auto"/>
              </w:rPr>
            </w:pPr>
            <w:r>
              <w:rPr>
                <w:rFonts w:ascii="Arial" w:cs="Arial" w:eastAsia="Arial" w:hAnsi="Arial"/>
                <w:sz w:val="20"/>
                <w:szCs w:val="20"/>
                <w:color w:val="0000FF"/>
                <w:w w:val="98"/>
              </w:rPr>
              <w:t>88</w:t>
            </w:r>
          </w:p>
        </w:tc>
        <w:tc>
          <w:tcPr>
            <w:tcW w:w="0" w:type="dxa"/>
            <w:vAlign w:val="bottom"/>
          </w:tcPr>
          <w:p>
            <w:pPr>
              <w:spacing w:after="0"/>
              <w:rPr>
                <w:sz w:val="1"/>
                <w:szCs w:val="1"/>
                <w:color w:val="auto"/>
              </w:rPr>
            </w:pPr>
          </w:p>
        </w:tc>
      </w:tr>
      <w:tr>
        <w:trPr>
          <w:trHeight w:val="20"/>
        </w:trPr>
        <w:tc>
          <w:tcPr>
            <w:tcW w:w="5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500" w:type="dxa"/>
            <w:vAlign w:val="bottom"/>
            <w:gridSpan w:val="2"/>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28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12.2</w:t>
            </w:r>
          </w:p>
        </w:tc>
        <w:tc>
          <w:tcPr>
            <w:tcW w:w="7480" w:type="dxa"/>
            <w:vAlign w:val="bottom"/>
            <w:gridSpan w:val="5"/>
          </w:tcPr>
          <w:p>
            <w:pPr>
              <w:ind w:left="140"/>
              <w:spacing w:after="0" w:line="207" w:lineRule="exact"/>
              <w:rPr>
                <w:sz w:val="20"/>
                <w:szCs w:val="20"/>
                <w:color w:val="auto"/>
              </w:rPr>
            </w:pPr>
            <w:r>
              <w:rPr>
                <w:rFonts w:ascii="Arial" w:cs="Arial" w:eastAsia="Arial" w:hAnsi="Arial"/>
                <w:sz w:val="20"/>
                <w:szCs w:val="20"/>
                <w:color w:val="auto"/>
              </w:rPr>
              <w:t>Dissemination of Information</w:t>
            </w:r>
            <w:r>
              <w:rPr>
                <w:rFonts w:ascii="Arial" w:cs="Arial" w:eastAsia="Arial" w:hAnsi="Arial"/>
                <w:sz w:val="20"/>
                <w:szCs w:val="20"/>
                <w:color w:val="FF0000"/>
              </w:rPr>
              <w:t>.</w:t>
            </w:r>
          </w:p>
        </w:tc>
        <w:tc>
          <w:tcPr>
            <w:tcW w:w="200" w:type="dxa"/>
            <w:vAlign w:val="bottom"/>
          </w:tcPr>
          <w:p>
            <w:pPr>
              <w:jc w:val="center"/>
              <w:spacing w:after="0" w:line="207" w:lineRule="exact"/>
              <w:rPr>
                <w:sz w:val="20"/>
                <w:szCs w:val="20"/>
                <w:color w:val="auto"/>
              </w:rPr>
            </w:pPr>
            <w:r>
              <w:rPr>
                <w:rFonts w:ascii="Arial" w:cs="Arial" w:eastAsia="Arial" w:hAnsi="Arial"/>
                <w:sz w:val="20"/>
                <w:szCs w:val="20"/>
                <w:color w:val="FF0000"/>
                <w:strike w:val="1"/>
                <w:w w:val="80"/>
              </w:rPr>
              <w:t>89</w:t>
            </w:r>
          </w:p>
        </w:tc>
        <w:tc>
          <w:tcPr>
            <w:tcW w:w="260" w:type="dxa"/>
            <w:vAlign w:val="bottom"/>
            <w:gridSpan w:val="4"/>
          </w:tcPr>
          <w:p>
            <w:pPr>
              <w:jc w:val="right"/>
              <w:ind w:right="20"/>
              <w:spacing w:after="0" w:line="207" w:lineRule="exact"/>
              <w:rPr>
                <w:sz w:val="20"/>
                <w:szCs w:val="20"/>
                <w:color w:val="auto"/>
              </w:rPr>
            </w:pPr>
            <w:r>
              <w:rPr>
                <w:rFonts w:ascii="Arial" w:cs="Arial" w:eastAsia="Arial" w:hAnsi="Arial"/>
                <w:sz w:val="20"/>
                <w:szCs w:val="20"/>
                <w:color w:val="0000FF"/>
                <w:w w:val="98"/>
              </w:rPr>
              <w:t>93</w:t>
            </w:r>
          </w:p>
        </w:tc>
        <w:tc>
          <w:tcPr>
            <w:tcW w:w="0" w:type="dxa"/>
            <w:vAlign w:val="bottom"/>
          </w:tcPr>
          <w:p>
            <w:pPr>
              <w:spacing w:after="0"/>
              <w:rPr>
                <w:sz w:val="1"/>
                <w:szCs w:val="1"/>
                <w:color w:val="auto"/>
              </w:rPr>
            </w:pPr>
          </w:p>
        </w:tc>
      </w:tr>
      <w:tr>
        <w:trPr>
          <w:trHeight w:val="20"/>
        </w:trPr>
        <w:tc>
          <w:tcPr>
            <w:tcW w:w="800" w:type="dxa"/>
            <w:vAlign w:val="bottom"/>
            <w:gridSpan w:val="2"/>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28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6"/>
        </w:trPr>
        <w:tc>
          <w:tcPr>
            <w:tcW w:w="2280" w:type="dxa"/>
            <w:vAlign w:val="bottom"/>
            <w:gridSpan w:val="3"/>
          </w:tcPr>
          <w:p>
            <w:pPr>
              <w:spacing w:after="0"/>
              <w:rPr>
                <w:sz w:val="20"/>
                <w:szCs w:val="20"/>
                <w:color w:val="auto"/>
              </w:rPr>
            </w:pPr>
            <w:r>
              <w:rPr>
                <w:rFonts w:ascii="Arial" w:cs="Arial" w:eastAsia="Arial" w:hAnsi="Arial"/>
                <w:sz w:val="21"/>
                <w:szCs w:val="21"/>
                <w:color w:val="auto"/>
              </w:rPr>
              <w:t>ARTICLE XIII NOTICES</w:t>
            </w:r>
          </w:p>
        </w:tc>
        <w:tc>
          <w:tcPr>
            <w:tcW w:w="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2860" w:type="dxa"/>
            <w:vAlign w:val="bottom"/>
          </w:tcPr>
          <w:p>
            <w:pPr>
              <w:spacing w:after="0"/>
              <w:rPr>
                <w:sz w:val="24"/>
                <w:szCs w:val="24"/>
                <w:color w:val="auto"/>
              </w:rPr>
            </w:pPr>
          </w:p>
        </w:tc>
        <w:tc>
          <w:tcPr>
            <w:tcW w:w="240" w:type="dxa"/>
            <w:vAlign w:val="bottom"/>
            <w:gridSpan w:val="2"/>
          </w:tcPr>
          <w:p>
            <w:pPr>
              <w:jc w:val="center"/>
              <w:spacing w:after="0"/>
              <w:rPr>
                <w:sz w:val="20"/>
                <w:szCs w:val="20"/>
                <w:color w:val="auto"/>
              </w:rPr>
            </w:pPr>
            <w:r>
              <w:rPr>
                <w:rFonts w:ascii="Arial" w:cs="Arial" w:eastAsia="Arial" w:hAnsi="Arial"/>
                <w:sz w:val="21"/>
                <w:szCs w:val="21"/>
                <w:color w:val="FF0000"/>
                <w:strike w:val="1"/>
                <w:w w:val="93"/>
              </w:rPr>
              <w:t>89</w:t>
            </w:r>
          </w:p>
        </w:tc>
        <w:tc>
          <w:tcPr>
            <w:tcW w:w="200" w:type="dxa"/>
            <w:vAlign w:val="bottom"/>
            <w:tcBorders>
              <w:bottom w:val="single" w:sz="8" w:color="0000FF"/>
            </w:tcBorders>
            <w:gridSpan w:val="2"/>
          </w:tcPr>
          <w:p>
            <w:pPr>
              <w:jc w:val="right"/>
              <w:spacing w:after="0"/>
              <w:rPr>
                <w:sz w:val="20"/>
                <w:szCs w:val="20"/>
                <w:color w:val="auto"/>
              </w:rPr>
            </w:pPr>
            <w:r>
              <w:rPr>
                <w:rFonts w:ascii="Arial" w:cs="Arial" w:eastAsia="Arial" w:hAnsi="Arial"/>
                <w:sz w:val="21"/>
                <w:szCs w:val="21"/>
                <w:color w:val="0000FF"/>
                <w:w w:val="76"/>
              </w:rPr>
              <w:t>93</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6"/>
        </w:trPr>
        <w:tc>
          <w:tcPr>
            <w:tcW w:w="500" w:type="dxa"/>
            <w:vAlign w:val="bottom"/>
          </w:tcPr>
          <w:p>
            <w:pPr>
              <w:spacing w:after="0"/>
              <w:rPr>
                <w:sz w:val="20"/>
                <w:szCs w:val="20"/>
                <w:color w:val="auto"/>
              </w:rPr>
            </w:pPr>
            <w:r>
              <w:rPr>
                <w:rFonts w:ascii="Arial" w:cs="Arial" w:eastAsia="Arial" w:hAnsi="Arial"/>
                <w:sz w:val="20"/>
                <w:szCs w:val="20"/>
                <w:color w:val="auto"/>
              </w:rPr>
              <w:t>13.1</w:t>
            </w:r>
          </w:p>
        </w:tc>
        <w:tc>
          <w:tcPr>
            <w:tcW w:w="7480" w:type="dxa"/>
            <w:vAlign w:val="bottom"/>
            <w:gridSpan w:val="5"/>
          </w:tcPr>
          <w:p>
            <w:pPr>
              <w:ind w:left="140"/>
              <w:spacing w:after="0"/>
              <w:rPr>
                <w:sz w:val="20"/>
                <w:szCs w:val="20"/>
                <w:color w:val="auto"/>
              </w:rPr>
            </w:pPr>
            <w:r>
              <w:rPr>
                <w:rFonts w:ascii="Arial" w:cs="Arial" w:eastAsia="Arial" w:hAnsi="Arial"/>
                <w:sz w:val="20"/>
                <w:szCs w:val="20"/>
                <w:color w:val="auto"/>
              </w:rPr>
              <w:t>Notices; Electronic Communication</w:t>
            </w:r>
          </w:p>
        </w:tc>
        <w:tc>
          <w:tcPr>
            <w:tcW w:w="260" w:type="dxa"/>
            <w:vAlign w:val="bottom"/>
            <w:gridSpan w:val="3"/>
          </w:tcPr>
          <w:p>
            <w:pPr>
              <w:jc w:val="center"/>
              <w:spacing w:after="0"/>
              <w:rPr>
                <w:sz w:val="20"/>
                <w:szCs w:val="20"/>
                <w:color w:val="auto"/>
              </w:rPr>
            </w:pPr>
            <w:r>
              <w:rPr>
                <w:rFonts w:ascii="Arial" w:cs="Arial" w:eastAsia="Arial" w:hAnsi="Arial"/>
                <w:sz w:val="20"/>
                <w:szCs w:val="20"/>
                <w:color w:val="FF0000"/>
                <w:strike w:val="1"/>
                <w:w w:val="89"/>
              </w:rPr>
              <w:t>89</w:t>
            </w:r>
          </w:p>
        </w:tc>
        <w:tc>
          <w:tcPr>
            <w:tcW w:w="180" w:type="dxa"/>
            <w:vAlign w:val="bottom"/>
            <w:tcBorders>
              <w:bottom w:val="single" w:sz="8" w:color="0000FF"/>
            </w:tcBorders>
          </w:tcPr>
          <w:p>
            <w:pPr>
              <w:jc w:val="right"/>
              <w:spacing w:after="0"/>
              <w:rPr>
                <w:sz w:val="20"/>
                <w:szCs w:val="20"/>
                <w:color w:val="auto"/>
              </w:rPr>
            </w:pPr>
            <w:r>
              <w:rPr>
                <w:rFonts w:ascii="Arial" w:cs="Arial" w:eastAsia="Arial" w:hAnsi="Arial"/>
                <w:sz w:val="20"/>
                <w:szCs w:val="20"/>
                <w:color w:val="0000FF"/>
                <w:w w:val="71"/>
              </w:rPr>
              <w:t>93</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5"/>
        </w:trPr>
        <w:tc>
          <w:tcPr>
            <w:tcW w:w="7980" w:type="dxa"/>
            <w:vAlign w:val="bottom"/>
            <w:gridSpan w:val="6"/>
          </w:tcPr>
          <w:p>
            <w:pPr>
              <w:spacing w:after="0"/>
              <w:rPr>
                <w:sz w:val="20"/>
                <w:szCs w:val="20"/>
                <w:color w:val="auto"/>
              </w:rPr>
            </w:pPr>
            <w:r>
              <w:rPr>
                <w:rFonts w:ascii="Arial" w:cs="Arial" w:eastAsia="Arial" w:hAnsi="Arial"/>
                <w:sz w:val="21"/>
                <w:szCs w:val="21"/>
                <w:color w:val="auto"/>
              </w:rPr>
              <w:t>ARTICLE XIV COUNTERPARTS; INTEGRATION; EFFECTIVENESS;</w:t>
            </w:r>
          </w:p>
        </w:tc>
        <w:tc>
          <w:tcPr>
            <w:tcW w:w="240" w:type="dxa"/>
            <w:vAlign w:val="bottom"/>
            <w:gridSpan w:val="2"/>
            <w:vMerge w:val="restart"/>
          </w:tcPr>
          <w:p>
            <w:pPr>
              <w:jc w:val="center"/>
              <w:spacing w:after="0"/>
              <w:rPr>
                <w:sz w:val="20"/>
                <w:szCs w:val="20"/>
                <w:color w:val="auto"/>
              </w:rPr>
            </w:pPr>
            <w:r>
              <w:rPr>
                <w:rFonts w:ascii="Arial" w:cs="Arial" w:eastAsia="Arial" w:hAnsi="Arial"/>
                <w:sz w:val="21"/>
                <w:szCs w:val="21"/>
                <w:color w:val="FF0000"/>
                <w:strike w:val="1"/>
                <w:w w:val="93"/>
              </w:rPr>
              <w:t>92</w:t>
            </w:r>
          </w:p>
        </w:tc>
        <w:tc>
          <w:tcPr>
            <w:tcW w:w="200" w:type="dxa"/>
            <w:vAlign w:val="bottom"/>
            <w:gridSpan w:val="2"/>
            <w:vMerge w:val="restart"/>
          </w:tcPr>
          <w:p>
            <w:pPr>
              <w:jc w:val="right"/>
              <w:spacing w:after="0"/>
              <w:rPr>
                <w:sz w:val="20"/>
                <w:szCs w:val="20"/>
                <w:color w:val="auto"/>
              </w:rPr>
            </w:pPr>
            <w:r>
              <w:rPr>
                <w:rFonts w:ascii="Arial" w:cs="Arial" w:eastAsia="Arial" w:hAnsi="Arial"/>
                <w:sz w:val="21"/>
                <w:szCs w:val="21"/>
                <w:color w:val="0000FF"/>
                <w:w w:val="76"/>
              </w:rPr>
              <w:t>95</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0"/>
        </w:trPr>
        <w:tc>
          <w:tcPr>
            <w:tcW w:w="7980" w:type="dxa"/>
            <w:vAlign w:val="bottom"/>
            <w:gridSpan w:val="6"/>
          </w:tcPr>
          <w:p>
            <w:pPr>
              <w:spacing w:after="0" w:line="188" w:lineRule="exact"/>
              <w:rPr>
                <w:sz w:val="20"/>
                <w:szCs w:val="20"/>
                <w:color w:val="auto"/>
              </w:rPr>
            </w:pPr>
            <w:r>
              <w:rPr>
                <w:rFonts w:ascii="Arial" w:cs="Arial" w:eastAsia="Arial" w:hAnsi="Arial"/>
                <w:sz w:val="21"/>
                <w:szCs w:val="21"/>
                <w:color w:val="auto"/>
              </w:rPr>
              <w:t>ELECTRONIC EXECUTION</w:t>
            </w:r>
          </w:p>
        </w:tc>
        <w:tc>
          <w:tcPr>
            <w:tcW w:w="240" w:type="dxa"/>
            <w:vAlign w:val="bottom"/>
            <w:gridSpan w:val="2"/>
            <w:vMerge w:val="continue"/>
          </w:tcPr>
          <w:p>
            <w:pPr>
              <w:spacing w:after="0"/>
              <w:rPr>
                <w:sz w:val="16"/>
                <w:szCs w:val="16"/>
                <w:color w:val="auto"/>
              </w:rPr>
            </w:pPr>
          </w:p>
        </w:tc>
        <w:tc>
          <w:tcPr>
            <w:tcW w:w="200" w:type="dxa"/>
            <w:vAlign w:val="bottom"/>
            <w:tcBorders>
              <w:bottom w:val="single" w:sz="8" w:color="0000FF"/>
            </w:tcBorders>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3"/>
        </w:trPr>
        <w:tc>
          <w:tcPr>
            <w:tcW w:w="500" w:type="dxa"/>
            <w:vAlign w:val="bottom"/>
          </w:tcPr>
          <w:p>
            <w:pPr>
              <w:spacing w:after="0"/>
              <w:rPr>
                <w:sz w:val="20"/>
                <w:szCs w:val="20"/>
                <w:color w:val="auto"/>
              </w:rPr>
            </w:pPr>
            <w:r>
              <w:rPr>
                <w:rFonts w:ascii="Arial" w:cs="Arial" w:eastAsia="Arial" w:hAnsi="Arial"/>
                <w:sz w:val="20"/>
                <w:szCs w:val="20"/>
                <w:color w:val="auto"/>
              </w:rPr>
              <w:t>14.1</w:t>
            </w:r>
          </w:p>
        </w:tc>
        <w:tc>
          <w:tcPr>
            <w:tcW w:w="7480" w:type="dxa"/>
            <w:vAlign w:val="bottom"/>
            <w:gridSpan w:val="5"/>
          </w:tcPr>
          <w:p>
            <w:pPr>
              <w:ind w:left="140"/>
              <w:spacing w:after="0"/>
              <w:rPr>
                <w:sz w:val="20"/>
                <w:szCs w:val="20"/>
                <w:color w:val="auto"/>
              </w:rPr>
            </w:pPr>
            <w:r>
              <w:rPr>
                <w:rFonts w:ascii="Arial" w:cs="Arial" w:eastAsia="Arial" w:hAnsi="Arial"/>
                <w:sz w:val="20"/>
                <w:szCs w:val="20"/>
                <w:color w:val="auto"/>
              </w:rPr>
              <w:t>Counterparts; Effectiveness</w:t>
            </w:r>
            <w:r>
              <w:rPr>
                <w:rFonts w:ascii="Arial" w:cs="Arial" w:eastAsia="Arial" w:hAnsi="Arial"/>
                <w:sz w:val="20"/>
                <w:szCs w:val="20"/>
                <w:color w:val="FF0000"/>
              </w:rPr>
              <w:t>.</w:t>
            </w:r>
          </w:p>
        </w:tc>
        <w:tc>
          <w:tcPr>
            <w:tcW w:w="200" w:type="dxa"/>
            <w:vAlign w:val="bottom"/>
          </w:tcPr>
          <w:p>
            <w:pPr>
              <w:jc w:val="center"/>
              <w:spacing w:after="0"/>
              <w:rPr>
                <w:sz w:val="20"/>
                <w:szCs w:val="20"/>
                <w:color w:val="auto"/>
              </w:rPr>
            </w:pPr>
            <w:r>
              <w:rPr>
                <w:rFonts w:ascii="Arial" w:cs="Arial" w:eastAsia="Arial" w:hAnsi="Arial"/>
                <w:sz w:val="20"/>
                <w:szCs w:val="20"/>
                <w:color w:val="FF0000"/>
                <w:strike w:val="1"/>
                <w:w w:val="80"/>
              </w:rPr>
              <w:t>92</w:t>
            </w:r>
          </w:p>
        </w:tc>
        <w:tc>
          <w:tcPr>
            <w:tcW w:w="260" w:type="dxa"/>
            <w:vAlign w:val="bottom"/>
            <w:gridSpan w:val="4"/>
          </w:tcPr>
          <w:p>
            <w:pPr>
              <w:jc w:val="right"/>
              <w:ind w:right="20"/>
              <w:spacing w:after="0"/>
              <w:rPr>
                <w:sz w:val="20"/>
                <w:szCs w:val="20"/>
                <w:color w:val="auto"/>
              </w:rPr>
            </w:pPr>
            <w:r>
              <w:rPr>
                <w:rFonts w:ascii="Arial" w:cs="Arial" w:eastAsia="Arial" w:hAnsi="Arial"/>
                <w:sz w:val="20"/>
                <w:szCs w:val="20"/>
                <w:color w:val="0000FF"/>
                <w:w w:val="98"/>
              </w:rPr>
              <w:t>95</w:t>
            </w:r>
          </w:p>
        </w:tc>
        <w:tc>
          <w:tcPr>
            <w:tcW w:w="0" w:type="dxa"/>
            <w:vAlign w:val="bottom"/>
          </w:tcPr>
          <w:p>
            <w:pPr>
              <w:spacing w:after="0"/>
              <w:rPr>
                <w:sz w:val="1"/>
                <w:szCs w:val="1"/>
                <w:color w:val="auto"/>
              </w:rPr>
            </w:pPr>
          </w:p>
        </w:tc>
      </w:tr>
      <w:tr>
        <w:trPr>
          <w:trHeight w:val="20"/>
        </w:trPr>
        <w:tc>
          <w:tcPr>
            <w:tcW w:w="5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500" w:type="dxa"/>
            <w:vAlign w:val="bottom"/>
            <w:gridSpan w:val="2"/>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28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14.2</w:t>
            </w:r>
          </w:p>
        </w:tc>
        <w:tc>
          <w:tcPr>
            <w:tcW w:w="7480" w:type="dxa"/>
            <w:vAlign w:val="bottom"/>
            <w:gridSpan w:val="5"/>
          </w:tcPr>
          <w:p>
            <w:pPr>
              <w:ind w:left="140"/>
              <w:spacing w:after="0" w:line="207" w:lineRule="exact"/>
              <w:rPr>
                <w:sz w:val="20"/>
                <w:szCs w:val="20"/>
                <w:color w:val="auto"/>
              </w:rPr>
            </w:pPr>
            <w:r>
              <w:rPr>
                <w:rFonts w:ascii="Arial" w:cs="Arial" w:eastAsia="Arial" w:hAnsi="Arial"/>
                <w:sz w:val="20"/>
                <w:szCs w:val="20"/>
                <w:color w:val="auto"/>
              </w:rPr>
              <w:t>Electronic Execution</w:t>
            </w:r>
            <w:r>
              <w:rPr>
                <w:rFonts w:ascii="Arial" w:cs="Arial" w:eastAsia="Arial" w:hAnsi="Arial"/>
                <w:sz w:val="20"/>
                <w:szCs w:val="20"/>
                <w:color w:val="FF0000"/>
              </w:rPr>
              <w:t>.</w:t>
            </w:r>
          </w:p>
        </w:tc>
        <w:tc>
          <w:tcPr>
            <w:tcW w:w="200" w:type="dxa"/>
            <w:vAlign w:val="bottom"/>
          </w:tcPr>
          <w:p>
            <w:pPr>
              <w:jc w:val="center"/>
              <w:spacing w:after="0" w:line="207" w:lineRule="exact"/>
              <w:rPr>
                <w:sz w:val="20"/>
                <w:szCs w:val="20"/>
                <w:color w:val="auto"/>
              </w:rPr>
            </w:pPr>
            <w:r>
              <w:rPr>
                <w:rFonts w:ascii="Arial" w:cs="Arial" w:eastAsia="Arial" w:hAnsi="Arial"/>
                <w:sz w:val="20"/>
                <w:szCs w:val="20"/>
                <w:color w:val="FF0000"/>
                <w:strike w:val="1"/>
                <w:w w:val="80"/>
              </w:rPr>
              <w:t>92</w:t>
            </w:r>
          </w:p>
        </w:tc>
        <w:tc>
          <w:tcPr>
            <w:tcW w:w="260" w:type="dxa"/>
            <w:vAlign w:val="bottom"/>
            <w:gridSpan w:val="4"/>
          </w:tcPr>
          <w:p>
            <w:pPr>
              <w:jc w:val="right"/>
              <w:ind w:right="20"/>
              <w:spacing w:after="0" w:line="207" w:lineRule="exact"/>
              <w:rPr>
                <w:sz w:val="20"/>
                <w:szCs w:val="20"/>
                <w:color w:val="auto"/>
              </w:rPr>
            </w:pPr>
            <w:r>
              <w:rPr>
                <w:rFonts w:ascii="Arial" w:cs="Arial" w:eastAsia="Arial" w:hAnsi="Arial"/>
                <w:sz w:val="20"/>
                <w:szCs w:val="20"/>
                <w:color w:val="0000FF"/>
                <w:w w:val="98"/>
              </w:rPr>
              <w:t>95</w:t>
            </w:r>
          </w:p>
        </w:tc>
        <w:tc>
          <w:tcPr>
            <w:tcW w:w="0" w:type="dxa"/>
            <w:vAlign w:val="bottom"/>
          </w:tcPr>
          <w:p>
            <w:pPr>
              <w:spacing w:after="0"/>
              <w:rPr>
                <w:sz w:val="1"/>
                <w:szCs w:val="1"/>
                <w:color w:val="auto"/>
              </w:rPr>
            </w:pPr>
          </w:p>
        </w:tc>
      </w:tr>
      <w:tr>
        <w:trPr>
          <w:trHeight w:val="465"/>
        </w:trPr>
        <w:tc>
          <w:tcPr>
            <w:tcW w:w="7980" w:type="dxa"/>
            <w:vAlign w:val="bottom"/>
            <w:gridSpan w:val="6"/>
          </w:tcPr>
          <w:p>
            <w:pPr>
              <w:spacing w:after="0"/>
              <w:rPr>
                <w:sz w:val="20"/>
                <w:szCs w:val="20"/>
                <w:color w:val="auto"/>
              </w:rPr>
            </w:pPr>
            <w:r>
              <w:rPr>
                <w:rFonts w:ascii="Arial" w:cs="Arial" w:eastAsia="Arial" w:hAnsi="Arial"/>
                <w:sz w:val="21"/>
                <w:szCs w:val="21"/>
                <w:color w:val="auto"/>
              </w:rPr>
              <w:t>ARTICLE XV CHOICE OF LAW; CONSENT TO JURISDICTION; WAIVER OF</w:t>
            </w:r>
          </w:p>
        </w:tc>
        <w:tc>
          <w:tcPr>
            <w:tcW w:w="200" w:type="dxa"/>
            <w:vAlign w:val="bottom"/>
            <w:vMerge w:val="restart"/>
          </w:tcPr>
          <w:p>
            <w:pPr>
              <w:jc w:val="center"/>
              <w:spacing w:after="0"/>
              <w:rPr>
                <w:sz w:val="20"/>
                <w:szCs w:val="20"/>
                <w:color w:val="auto"/>
              </w:rPr>
            </w:pPr>
            <w:r>
              <w:rPr>
                <w:rFonts w:ascii="Arial" w:cs="Arial" w:eastAsia="Arial" w:hAnsi="Arial"/>
                <w:sz w:val="20"/>
                <w:szCs w:val="20"/>
                <w:color w:val="FF0000"/>
                <w:strike w:val="1"/>
                <w:w w:val="80"/>
              </w:rPr>
              <w:t>92</w:t>
            </w: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Borders>
              <w:top w:val="single" w:sz="8" w:color="0000FF"/>
            </w:tcBorders>
            <w:vMerge w:val="restart"/>
          </w:tcPr>
          <w:p>
            <w:pPr>
              <w:jc w:val="right"/>
              <w:spacing w:after="0"/>
              <w:rPr>
                <w:sz w:val="20"/>
                <w:szCs w:val="20"/>
                <w:color w:val="auto"/>
              </w:rPr>
            </w:pPr>
            <w:r>
              <w:rPr>
                <w:rFonts w:ascii="Arial" w:cs="Arial" w:eastAsia="Arial" w:hAnsi="Arial"/>
                <w:sz w:val="20"/>
                <w:szCs w:val="20"/>
                <w:color w:val="0000FF"/>
                <w:w w:val="71"/>
              </w:rPr>
              <w:t>95</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0"/>
        </w:trPr>
        <w:tc>
          <w:tcPr>
            <w:tcW w:w="2280" w:type="dxa"/>
            <w:vAlign w:val="bottom"/>
            <w:gridSpan w:val="3"/>
          </w:tcPr>
          <w:p>
            <w:pPr>
              <w:spacing w:after="0" w:line="188" w:lineRule="exact"/>
              <w:rPr>
                <w:sz w:val="20"/>
                <w:szCs w:val="20"/>
                <w:color w:val="auto"/>
              </w:rPr>
            </w:pPr>
            <w:r>
              <w:rPr>
                <w:rFonts w:ascii="Arial" w:cs="Arial" w:eastAsia="Arial" w:hAnsi="Arial"/>
                <w:sz w:val="21"/>
                <w:szCs w:val="21"/>
                <w:color w:val="auto"/>
              </w:rPr>
              <w:t>JURY TRIAL</w:t>
            </w:r>
          </w:p>
        </w:tc>
        <w:tc>
          <w:tcPr>
            <w:tcW w:w="20" w:type="dxa"/>
            <w:vAlign w:val="bottom"/>
          </w:tcPr>
          <w:p>
            <w:pPr>
              <w:spacing w:after="0"/>
              <w:rPr>
                <w:sz w:val="16"/>
                <w:szCs w:val="16"/>
                <w:color w:val="auto"/>
              </w:rPr>
            </w:pPr>
          </w:p>
        </w:tc>
        <w:tc>
          <w:tcPr>
            <w:tcW w:w="2820" w:type="dxa"/>
            <w:vAlign w:val="bottom"/>
          </w:tcPr>
          <w:p>
            <w:pPr>
              <w:spacing w:after="0"/>
              <w:rPr>
                <w:sz w:val="16"/>
                <w:szCs w:val="16"/>
                <w:color w:val="auto"/>
              </w:rPr>
            </w:pPr>
          </w:p>
        </w:tc>
        <w:tc>
          <w:tcPr>
            <w:tcW w:w="2860" w:type="dxa"/>
            <w:vAlign w:val="bottom"/>
          </w:tcPr>
          <w:p>
            <w:pPr>
              <w:spacing w:after="0"/>
              <w:rPr>
                <w:sz w:val="16"/>
                <w:szCs w:val="16"/>
                <w:color w:val="auto"/>
              </w:rPr>
            </w:pPr>
          </w:p>
        </w:tc>
        <w:tc>
          <w:tcPr>
            <w:tcW w:w="200" w:type="dxa"/>
            <w:vAlign w:val="bottom"/>
            <w:vMerge w:val="continue"/>
          </w:tcPr>
          <w:p>
            <w:pPr>
              <w:spacing w:after="0"/>
              <w:rPr>
                <w:sz w:val="16"/>
                <w:szCs w:val="16"/>
                <w:color w:val="auto"/>
              </w:rPr>
            </w:pPr>
          </w:p>
        </w:tc>
        <w:tc>
          <w:tcPr>
            <w:tcW w:w="60" w:type="dxa"/>
            <w:vAlign w:val="bottom"/>
            <w:gridSpan w:val="2"/>
          </w:tcPr>
          <w:p>
            <w:pPr>
              <w:spacing w:after="0"/>
              <w:rPr>
                <w:sz w:val="16"/>
                <w:szCs w:val="16"/>
                <w:color w:val="auto"/>
              </w:rPr>
            </w:pPr>
          </w:p>
        </w:tc>
        <w:tc>
          <w:tcPr>
            <w:tcW w:w="180" w:type="dxa"/>
            <w:vAlign w:val="bottom"/>
            <w:tcBorders>
              <w:bottom w:val="single" w:sz="8" w:color="0000FF"/>
            </w:tcBorders>
            <w:vMerge w:val="continue"/>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3"/>
        </w:trPr>
        <w:tc>
          <w:tcPr>
            <w:tcW w:w="500" w:type="dxa"/>
            <w:vAlign w:val="bottom"/>
          </w:tcPr>
          <w:p>
            <w:pPr>
              <w:spacing w:after="0"/>
              <w:rPr>
                <w:sz w:val="20"/>
                <w:szCs w:val="20"/>
                <w:color w:val="auto"/>
              </w:rPr>
            </w:pPr>
            <w:r>
              <w:rPr>
                <w:rFonts w:ascii="Arial" w:cs="Arial" w:eastAsia="Arial" w:hAnsi="Arial"/>
                <w:sz w:val="20"/>
                <w:szCs w:val="20"/>
                <w:color w:val="auto"/>
              </w:rPr>
              <w:t>15.1</w:t>
            </w:r>
          </w:p>
        </w:tc>
        <w:tc>
          <w:tcPr>
            <w:tcW w:w="7480" w:type="dxa"/>
            <w:vAlign w:val="bottom"/>
            <w:gridSpan w:val="5"/>
          </w:tcPr>
          <w:p>
            <w:pPr>
              <w:ind w:left="140"/>
              <w:spacing w:after="0"/>
              <w:rPr>
                <w:sz w:val="20"/>
                <w:szCs w:val="20"/>
                <w:color w:val="auto"/>
              </w:rPr>
            </w:pPr>
            <w:r>
              <w:rPr>
                <w:rFonts w:ascii="Arial" w:cs="Arial" w:eastAsia="Arial" w:hAnsi="Arial"/>
                <w:sz w:val="20"/>
                <w:szCs w:val="20"/>
                <w:color w:val="auto"/>
              </w:rPr>
              <w:t>Governing Law; Jurisdiction; Consent to Service of Process</w:t>
            </w:r>
            <w:r>
              <w:rPr>
                <w:rFonts w:ascii="Arial" w:cs="Arial" w:eastAsia="Arial" w:hAnsi="Arial"/>
                <w:sz w:val="20"/>
                <w:szCs w:val="20"/>
                <w:color w:val="FF0000"/>
              </w:rPr>
              <w:t>.</w:t>
            </w:r>
          </w:p>
        </w:tc>
        <w:tc>
          <w:tcPr>
            <w:tcW w:w="200" w:type="dxa"/>
            <w:vAlign w:val="bottom"/>
          </w:tcPr>
          <w:p>
            <w:pPr>
              <w:jc w:val="center"/>
              <w:spacing w:after="0"/>
              <w:rPr>
                <w:sz w:val="20"/>
                <w:szCs w:val="20"/>
                <w:color w:val="auto"/>
              </w:rPr>
            </w:pPr>
            <w:r>
              <w:rPr>
                <w:rFonts w:ascii="Arial" w:cs="Arial" w:eastAsia="Arial" w:hAnsi="Arial"/>
                <w:sz w:val="20"/>
                <w:szCs w:val="20"/>
                <w:color w:val="FF0000"/>
                <w:strike w:val="1"/>
                <w:w w:val="80"/>
              </w:rPr>
              <w:t>92</w:t>
            </w:r>
          </w:p>
        </w:tc>
        <w:tc>
          <w:tcPr>
            <w:tcW w:w="260" w:type="dxa"/>
            <w:vAlign w:val="bottom"/>
            <w:gridSpan w:val="4"/>
          </w:tcPr>
          <w:p>
            <w:pPr>
              <w:jc w:val="right"/>
              <w:ind w:right="20"/>
              <w:spacing w:after="0"/>
              <w:rPr>
                <w:sz w:val="20"/>
                <w:szCs w:val="20"/>
                <w:color w:val="auto"/>
              </w:rPr>
            </w:pPr>
            <w:r>
              <w:rPr>
                <w:rFonts w:ascii="Arial" w:cs="Arial" w:eastAsia="Arial" w:hAnsi="Arial"/>
                <w:sz w:val="20"/>
                <w:szCs w:val="20"/>
                <w:color w:val="0000FF"/>
                <w:w w:val="98"/>
              </w:rPr>
              <w:t>95</w:t>
            </w:r>
          </w:p>
        </w:tc>
        <w:tc>
          <w:tcPr>
            <w:tcW w:w="0" w:type="dxa"/>
            <w:vAlign w:val="bottom"/>
          </w:tcPr>
          <w:p>
            <w:pPr>
              <w:spacing w:after="0"/>
              <w:rPr>
                <w:sz w:val="1"/>
                <w:szCs w:val="1"/>
                <w:color w:val="auto"/>
              </w:rPr>
            </w:pPr>
          </w:p>
        </w:tc>
      </w:tr>
      <w:tr>
        <w:trPr>
          <w:trHeight w:val="207"/>
        </w:trPr>
        <w:tc>
          <w:tcPr>
            <w:tcW w:w="500" w:type="dxa"/>
            <w:vAlign w:val="bottom"/>
          </w:tcPr>
          <w:p>
            <w:pPr>
              <w:spacing w:after="0" w:line="207" w:lineRule="exact"/>
              <w:rPr>
                <w:sz w:val="20"/>
                <w:szCs w:val="20"/>
                <w:color w:val="auto"/>
              </w:rPr>
            </w:pPr>
            <w:r>
              <w:rPr>
                <w:rFonts w:ascii="Arial" w:cs="Arial" w:eastAsia="Arial" w:hAnsi="Arial"/>
                <w:sz w:val="20"/>
                <w:szCs w:val="20"/>
                <w:color w:val="auto"/>
              </w:rPr>
              <w:t>15.2</w:t>
            </w:r>
          </w:p>
        </w:tc>
        <w:tc>
          <w:tcPr>
            <w:tcW w:w="7480" w:type="dxa"/>
            <w:vAlign w:val="bottom"/>
            <w:gridSpan w:val="5"/>
          </w:tcPr>
          <w:p>
            <w:pPr>
              <w:ind w:left="140"/>
              <w:spacing w:after="0" w:line="207" w:lineRule="exact"/>
              <w:rPr>
                <w:sz w:val="20"/>
                <w:szCs w:val="20"/>
                <w:color w:val="auto"/>
              </w:rPr>
            </w:pPr>
            <w:r>
              <w:rPr>
                <w:rFonts w:ascii="Arial" w:cs="Arial" w:eastAsia="Arial" w:hAnsi="Arial"/>
                <w:sz w:val="20"/>
                <w:szCs w:val="20"/>
                <w:color w:val="auto"/>
              </w:rPr>
              <w:t>WAIVER OF JURY TRIAL</w:t>
            </w:r>
            <w:r>
              <w:rPr>
                <w:rFonts w:ascii="Arial" w:cs="Arial" w:eastAsia="Arial" w:hAnsi="Arial"/>
                <w:sz w:val="20"/>
                <w:szCs w:val="20"/>
                <w:color w:val="FF0000"/>
              </w:rPr>
              <w:t>.</w:t>
            </w:r>
          </w:p>
        </w:tc>
        <w:tc>
          <w:tcPr>
            <w:tcW w:w="260" w:type="dxa"/>
            <w:vAlign w:val="bottom"/>
            <w:gridSpan w:val="3"/>
          </w:tcPr>
          <w:p>
            <w:pPr>
              <w:jc w:val="center"/>
              <w:spacing w:after="0" w:line="207" w:lineRule="exact"/>
              <w:rPr>
                <w:sz w:val="20"/>
                <w:szCs w:val="20"/>
                <w:color w:val="auto"/>
              </w:rPr>
            </w:pPr>
            <w:r>
              <w:rPr>
                <w:rFonts w:ascii="Arial" w:cs="Arial" w:eastAsia="Arial" w:hAnsi="Arial"/>
                <w:sz w:val="20"/>
                <w:szCs w:val="20"/>
                <w:color w:val="FF0000"/>
                <w:strike w:val="1"/>
                <w:w w:val="80"/>
              </w:rPr>
              <w:t>94</w:t>
            </w:r>
          </w:p>
        </w:tc>
        <w:tc>
          <w:tcPr>
            <w:tcW w:w="180" w:type="dxa"/>
            <w:vAlign w:val="bottom"/>
            <w:tcBorders>
              <w:top w:val="single" w:sz="8" w:color="0000FF"/>
              <w:bottom w:val="single" w:sz="8" w:color="0000FF"/>
            </w:tcBorders>
          </w:tcPr>
          <w:p>
            <w:pPr>
              <w:jc w:val="right"/>
              <w:spacing w:after="0" w:line="207" w:lineRule="exact"/>
              <w:rPr>
                <w:sz w:val="20"/>
                <w:szCs w:val="20"/>
                <w:color w:val="auto"/>
              </w:rPr>
            </w:pPr>
            <w:r>
              <w:rPr>
                <w:rFonts w:ascii="Arial" w:cs="Arial" w:eastAsia="Arial" w:hAnsi="Arial"/>
                <w:sz w:val="20"/>
                <w:szCs w:val="20"/>
                <w:color w:val="0000FF"/>
                <w:w w:val="71"/>
              </w:rPr>
              <w:t>96</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85"/>
        </w:trPr>
        <w:tc>
          <w:tcPr>
            <w:tcW w:w="2280" w:type="dxa"/>
            <w:vAlign w:val="bottom"/>
            <w:gridSpan w:val="3"/>
          </w:tcPr>
          <w:p>
            <w:pPr>
              <w:spacing w:after="0"/>
              <w:rPr>
                <w:sz w:val="20"/>
                <w:szCs w:val="20"/>
                <w:color w:val="auto"/>
              </w:rPr>
            </w:pPr>
            <w:r>
              <w:rPr>
                <w:rFonts w:ascii="Arial" w:cs="Arial" w:eastAsia="Arial" w:hAnsi="Arial"/>
                <w:sz w:val="21"/>
                <w:szCs w:val="21"/>
                <w:color w:val="auto"/>
              </w:rPr>
              <w:t>Exhibit A</w:t>
            </w:r>
          </w:p>
        </w:tc>
        <w:tc>
          <w:tcPr>
            <w:tcW w:w="20" w:type="dxa"/>
            <w:vAlign w:val="bottom"/>
          </w:tcPr>
          <w:p>
            <w:pPr>
              <w:spacing w:after="0"/>
              <w:rPr>
                <w:sz w:val="24"/>
                <w:szCs w:val="24"/>
                <w:color w:val="auto"/>
              </w:rPr>
            </w:pPr>
          </w:p>
        </w:tc>
        <w:tc>
          <w:tcPr>
            <w:tcW w:w="5680" w:type="dxa"/>
            <w:vAlign w:val="bottom"/>
            <w:gridSpan w:val="2"/>
          </w:tcPr>
          <w:p>
            <w:pPr>
              <w:ind w:left="40"/>
              <w:spacing w:after="0"/>
              <w:rPr>
                <w:sz w:val="20"/>
                <w:szCs w:val="20"/>
                <w:color w:val="auto"/>
              </w:rPr>
            </w:pPr>
            <w:r>
              <w:rPr>
                <w:rFonts w:ascii="Arial" w:cs="Arial" w:eastAsia="Arial" w:hAnsi="Arial"/>
                <w:sz w:val="21"/>
                <w:szCs w:val="21"/>
                <w:color w:val="auto"/>
              </w:rPr>
              <w:t>Form of Note</w:t>
            </w: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280" w:type="dxa"/>
            <w:vAlign w:val="bottom"/>
            <w:gridSpan w:val="3"/>
          </w:tcPr>
          <w:p>
            <w:pPr>
              <w:spacing w:after="0" w:line="240" w:lineRule="exact"/>
              <w:rPr>
                <w:sz w:val="20"/>
                <w:szCs w:val="20"/>
                <w:color w:val="auto"/>
              </w:rPr>
            </w:pPr>
            <w:r>
              <w:rPr>
                <w:rFonts w:ascii="Arial" w:cs="Arial" w:eastAsia="Arial" w:hAnsi="Arial"/>
                <w:sz w:val="21"/>
                <w:szCs w:val="21"/>
                <w:color w:val="auto"/>
              </w:rPr>
              <w:t>Exhibit B</w:t>
            </w:r>
          </w:p>
        </w:tc>
        <w:tc>
          <w:tcPr>
            <w:tcW w:w="20" w:type="dxa"/>
            <w:vAlign w:val="bottom"/>
          </w:tcPr>
          <w:p>
            <w:pPr>
              <w:spacing w:after="0"/>
              <w:rPr>
                <w:sz w:val="20"/>
                <w:szCs w:val="20"/>
                <w:color w:val="auto"/>
              </w:rPr>
            </w:pPr>
          </w:p>
        </w:tc>
        <w:tc>
          <w:tcPr>
            <w:tcW w:w="5680" w:type="dxa"/>
            <w:vAlign w:val="bottom"/>
            <w:gridSpan w:val="2"/>
          </w:tcPr>
          <w:p>
            <w:pPr>
              <w:ind w:left="20"/>
              <w:spacing w:after="0" w:line="240" w:lineRule="exact"/>
              <w:rPr>
                <w:sz w:val="20"/>
                <w:szCs w:val="20"/>
                <w:color w:val="auto"/>
              </w:rPr>
            </w:pPr>
            <w:r>
              <w:rPr>
                <w:rFonts w:ascii="Arial" w:cs="Arial" w:eastAsia="Arial" w:hAnsi="Arial"/>
                <w:sz w:val="21"/>
                <w:szCs w:val="21"/>
                <w:color w:val="auto"/>
              </w:rPr>
              <w:t>Compliance Certificate</w:t>
            </w:r>
          </w:p>
        </w:tc>
        <w:tc>
          <w:tcPr>
            <w:tcW w:w="2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2280" w:type="dxa"/>
            <w:vAlign w:val="bottom"/>
            <w:gridSpan w:val="3"/>
          </w:tcPr>
          <w:p>
            <w:pPr>
              <w:spacing w:after="0" w:line="240" w:lineRule="exact"/>
              <w:rPr>
                <w:sz w:val="20"/>
                <w:szCs w:val="20"/>
                <w:color w:val="auto"/>
              </w:rPr>
            </w:pPr>
            <w:r>
              <w:rPr>
                <w:rFonts w:ascii="Arial" w:cs="Arial" w:eastAsia="Arial" w:hAnsi="Arial"/>
                <w:sz w:val="21"/>
                <w:szCs w:val="21"/>
                <w:color w:val="auto"/>
              </w:rPr>
              <w:t>Exhibit C</w:t>
            </w:r>
          </w:p>
        </w:tc>
        <w:tc>
          <w:tcPr>
            <w:tcW w:w="20" w:type="dxa"/>
            <w:vAlign w:val="bottom"/>
          </w:tcPr>
          <w:p>
            <w:pPr>
              <w:spacing w:after="0"/>
              <w:rPr>
                <w:sz w:val="20"/>
                <w:szCs w:val="20"/>
                <w:color w:val="auto"/>
              </w:rPr>
            </w:pPr>
          </w:p>
        </w:tc>
        <w:tc>
          <w:tcPr>
            <w:tcW w:w="5680" w:type="dxa"/>
            <w:vAlign w:val="bottom"/>
            <w:gridSpan w:val="2"/>
          </w:tcPr>
          <w:p>
            <w:pPr>
              <w:ind w:left="20"/>
              <w:spacing w:after="0" w:line="240" w:lineRule="exact"/>
              <w:rPr>
                <w:sz w:val="20"/>
                <w:szCs w:val="20"/>
                <w:color w:val="auto"/>
              </w:rPr>
            </w:pPr>
            <w:r>
              <w:rPr>
                <w:rFonts w:ascii="Arial" w:cs="Arial" w:eastAsia="Arial" w:hAnsi="Arial"/>
                <w:sz w:val="21"/>
                <w:szCs w:val="21"/>
                <w:color w:val="auto"/>
              </w:rPr>
              <w:t>Subordination Terms</w:t>
            </w:r>
          </w:p>
        </w:tc>
        <w:tc>
          <w:tcPr>
            <w:tcW w:w="2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2280" w:type="dxa"/>
            <w:vAlign w:val="bottom"/>
            <w:gridSpan w:val="3"/>
          </w:tcPr>
          <w:p>
            <w:pPr>
              <w:spacing w:after="0" w:line="240" w:lineRule="exact"/>
              <w:rPr>
                <w:sz w:val="20"/>
                <w:szCs w:val="20"/>
                <w:color w:val="auto"/>
              </w:rPr>
            </w:pPr>
            <w:r>
              <w:rPr>
                <w:rFonts w:ascii="Arial" w:cs="Arial" w:eastAsia="Arial" w:hAnsi="Arial"/>
                <w:sz w:val="21"/>
                <w:szCs w:val="21"/>
                <w:color w:val="auto"/>
              </w:rPr>
              <w:t>Exhibit D</w:t>
            </w:r>
          </w:p>
        </w:tc>
        <w:tc>
          <w:tcPr>
            <w:tcW w:w="20" w:type="dxa"/>
            <w:vAlign w:val="bottom"/>
          </w:tcPr>
          <w:p>
            <w:pPr>
              <w:spacing w:after="0"/>
              <w:rPr>
                <w:sz w:val="20"/>
                <w:szCs w:val="20"/>
                <w:color w:val="auto"/>
              </w:rPr>
            </w:pPr>
          </w:p>
        </w:tc>
        <w:tc>
          <w:tcPr>
            <w:tcW w:w="5680" w:type="dxa"/>
            <w:vAlign w:val="bottom"/>
            <w:gridSpan w:val="2"/>
          </w:tcPr>
          <w:p>
            <w:pPr>
              <w:ind w:left="40"/>
              <w:spacing w:after="0" w:line="240" w:lineRule="exact"/>
              <w:rPr>
                <w:sz w:val="20"/>
                <w:szCs w:val="20"/>
                <w:color w:val="auto"/>
              </w:rPr>
            </w:pPr>
            <w:r>
              <w:rPr>
                <w:rFonts w:ascii="Arial" w:cs="Arial" w:eastAsia="Arial" w:hAnsi="Arial"/>
                <w:sz w:val="21"/>
                <w:szCs w:val="21"/>
                <w:color w:val="auto"/>
              </w:rPr>
              <w:t>Form of Assignment and Assumption Agreement</w:t>
            </w:r>
          </w:p>
        </w:tc>
        <w:tc>
          <w:tcPr>
            <w:tcW w:w="2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2280" w:type="dxa"/>
            <w:vAlign w:val="bottom"/>
            <w:gridSpan w:val="3"/>
          </w:tcPr>
          <w:p>
            <w:pPr>
              <w:spacing w:after="0" w:line="240" w:lineRule="exact"/>
              <w:rPr>
                <w:sz w:val="20"/>
                <w:szCs w:val="20"/>
                <w:color w:val="auto"/>
              </w:rPr>
            </w:pPr>
            <w:r>
              <w:rPr>
                <w:rFonts w:ascii="Arial" w:cs="Arial" w:eastAsia="Arial" w:hAnsi="Arial"/>
                <w:sz w:val="21"/>
                <w:szCs w:val="21"/>
                <w:color w:val="auto"/>
              </w:rPr>
              <w:t>Exhibit E</w:t>
            </w:r>
          </w:p>
        </w:tc>
        <w:tc>
          <w:tcPr>
            <w:tcW w:w="20" w:type="dxa"/>
            <w:vAlign w:val="bottom"/>
          </w:tcPr>
          <w:p>
            <w:pPr>
              <w:spacing w:after="0"/>
              <w:rPr>
                <w:sz w:val="20"/>
                <w:szCs w:val="20"/>
                <w:color w:val="auto"/>
              </w:rPr>
            </w:pPr>
          </w:p>
        </w:tc>
        <w:tc>
          <w:tcPr>
            <w:tcW w:w="5680" w:type="dxa"/>
            <w:vAlign w:val="bottom"/>
            <w:gridSpan w:val="2"/>
          </w:tcPr>
          <w:p>
            <w:pPr>
              <w:ind w:left="20"/>
              <w:spacing w:after="0" w:line="240" w:lineRule="exact"/>
              <w:rPr>
                <w:sz w:val="20"/>
                <w:szCs w:val="20"/>
                <w:color w:val="auto"/>
              </w:rPr>
            </w:pPr>
            <w:r>
              <w:rPr>
                <w:rFonts w:ascii="Arial" w:cs="Arial" w:eastAsia="Arial" w:hAnsi="Arial"/>
                <w:sz w:val="21"/>
                <w:szCs w:val="21"/>
                <w:color w:val="auto"/>
              </w:rPr>
              <w:t>Form of U.S. Tax Certificate</w:t>
            </w:r>
          </w:p>
        </w:tc>
        <w:tc>
          <w:tcPr>
            <w:tcW w:w="2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1"/>
        </w:trPr>
        <w:tc>
          <w:tcPr>
            <w:tcW w:w="2280" w:type="dxa"/>
            <w:vAlign w:val="bottom"/>
            <w:gridSpan w:val="3"/>
          </w:tcPr>
          <w:p>
            <w:pPr>
              <w:spacing w:after="0" w:line="221" w:lineRule="exact"/>
              <w:rPr>
                <w:sz w:val="20"/>
                <w:szCs w:val="20"/>
                <w:color w:val="auto"/>
              </w:rPr>
            </w:pPr>
            <w:r>
              <w:rPr>
                <w:rFonts w:ascii="Arial" w:cs="Arial" w:eastAsia="Arial" w:hAnsi="Arial"/>
                <w:sz w:val="21"/>
                <w:szCs w:val="21"/>
                <w:color w:val="0000FF"/>
              </w:rPr>
              <w:t>Exhibit F</w:t>
            </w:r>
          </w:p>
        </w:tc>
        <w:tc>
          <w:tcPr>
            <w:tcW w:w="5700" w:type="dxa"/>
            <w:vAlign w:val="bottom"/>
            <w:gridSpan w:val="3"/>
          </w:tcPr>
          <w:p>
            <w:pPr>
              <w:ind w:left="20"/>
              <w:spacing w:after="0" w:line="221" w:lineRule="exact"/>
              <w:rPr>
                <w:sz w:val="20"/>
                <w:szCs w:val="20"/>
                <w:color w:val="auto"/>
              </w:rPr>
            </w:pPr>
            <w:r>
              <w:rPr>
                <w:rFonts w:ascii="Arial" w:cs="Arial" w:eastAsia="Arial" w:hAnsi="Arial"/>
                <w:sz w:val="21"/>
                <w:szCs w:val="21"/>
                <w:color w:val="0000FF"/>
              </w:rPr>
              <w:t>Liquidity Compliance Certificate</w:t>
            </w:r>
          </w:p>
        </w:tc>
        <w:tc>
          <w:tcPr>
            <w:tcW w:w="2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800" w:type="dxa"/>
            <w:vAlign w:val="bottom"/>
            <w:gridSpan w:val="2"/>
            <w:shd w:val="clear" w:color="auto" w:fill="0000FF"/>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20" w:type="dxa"/>
            <w:vAlign w:val="bottom"/>
            <w:shd w:val="clear" w:color="auto" w:fill="0000FF"/>
          </w:tcPr>
          <w:p>
            <w:pPr>
              <w:spacing w:after="0" w:line="20" w:lineRule="exact"/>
              <w:rPr>
                <w:sz w:val="1"/>
                <w:szCs w:val="1"/>
                <w:color w:val="auto"/>
              </w:rPr>
            </w:pPr>
          </w:p>
        </w:tc>
        <w:tc>
          <w:tcPr>
            <w:tcW w:w="28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2"/>
        </w:trPr>
        <w:tc>
          <w:tcPr>
            <w:tcW w:w="2280" w:type="dxa"/>
            <w:vAlign w:val="bottom"/>
            <w:gridSpan w:val="3"/>
          </w:tcPr>
          <w:p>
            <w:pPr>
              <w:spacing w:after="0"/>
              <w:rPr>
                <w:sz w:val="20"/>
                <w:szCs w:val="20"/>
                <w:color w:val="auto"/>
              </w:rPr>
            </w:pPr>
            <w:r>
              <w:rPr>
                <w:rFonts w:ascii="Arial" w:cs="Arial" w:eastAsia="Arial" w:hAnsi="Arial"/>
                <w:sz w:val="21"/>
                <w:szCs w:val="21"/>
                <w:color w:val="auto"/>
              </w:rPr>
              <w:t>Pricing Schedule</w:t>
            </w:r>
          </w:p>
        </w:tc>
        <w:tc>
          <w:tcPr>
            <w:tcW w:w="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28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280" w:type="dxa"/>
            <w:vAlign w:val="bottom"/>
            <w:gridSpan w:val="3"/>
          </w:tcPr>
          <w:p>
            <w:pPr>
              <w:spacing w:after="0"/>
              <w:rPr>
                <w:sz w:val="20"/>
                <w:szCs w:val="20"/>
                <w:color w:val="auto"/>
              </w:rPr>
            </w:pPr>
            <w:r>
              <w:rPr>
                <w:rFonts w:ascii="Arial" w:cs="Arial" w:eastAsia="Arial" w:hAnsi="Arial"/>
                <w:sz w:val="21"/>
                <w:szCs w:val="21"/>
                <w:color w:val="auto"/>
              </w:rPr>
              <w:t>Commitment Schedule</w:t>
            </w:r>
          </w:p>
        </w:tc>
        <w:tc>
          <w:tcPr>
            <w:tcW w:w="20" w:type="dxa"/>
            <w:vAlign w:val="bottom"/>
          </w:tcPr>
          <w:p>
            <w:pPr>
              <w:spacing w:after="0"/>
              <w:rPr>
                <w:sz w:val="22"/>
                <w:szCs w:val="22"/>
                <w:color w:val="auto"/>
              </w:rPr>
            </w:pPr>
          </w:p>
        </w:tc>
        <w:tc>
          <w:tcPr>
            <w:tcW w:w="2820" w:type="dxa"/>
            <w:vAlign w:val="bottom"/>
          </w:tcPr>
          <w:p>
            <w:pPr>
              <w:spacing w:after="0"/>
              <w:rPr>
                <w:sz w:val="22"/>
                <w:szCs w:val="22"/>
                <w:color w:val="auto"/>
              </w:rPr>
            </w:pPr>
          </w:p>
        </w:tc>
        <w:tc>
          <w:tcPr>
            <w:tcW w:w="28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38" w:lineRule="auto"/>
        <w:rPr>
          <w:sz w:val="20"/>
          <w:szCs w:val="20"/>
          <w:color w:val="auto"/>
        </w:rPr>
      </w:pPr>
      <w:r>
        <w:rPr>
          <w:rFonts w:ascii="Arial" w:cs="Arial" w:eastAsia="Arial" w:hAnsi="Arial"/>
          <w:sz w:val="21"/>
          <w:szCs w:val="21"/>
          <w:color w:val="auto"/>
        </w:rPr>
        <w:t>Schedule 2.20.1 Existing Letters of Credit</w:t>
      </w:r>
    </w:p>
    <w:p>
      <w:pPr>
        <w:spacing w:after="0" w:line="238" w:lineRule="auto"/>
        <w:rPr>
          <w:sz w:val="20"/>
          <w:szCs w:val="20"/>
          <w:color w:val="auto"/>
        </w:rPr>
      </w:pPr>
      <w:r>
        <w:rPr>
          <w:rFonts w:ascii="Arial" w:cs="Arial" w:eastAsia="Arial" w:hAnsi="Arial"/>
          <w:sz w:val="21"/>
          <w:szCs w:val="21"/>
          <w:color w:val="auto"/>
        </w:rPr>
        <w:t>Schedule 5.8 Subsidiaries</w:t>
      </w:r>
    </w:p>
    <w:p>
      <w:pPr>
        <w:spacing w:after="0"/>
        <w:rPr>
          <w:sz w:val="20"/>
          <w:szCs w:val="20"/>
          <w:color w:val="auto"/>
        </w:rPr>
      </w:pPr>
      <w:r>
        <w:rPr>
          <w:rFonts w:ascii="Arial" w:cs="Arial" w:eastAsia="Arial" w:hAnsi="Arial"/>
          <w:sz w:val="21"/>
          <w:szCs w:val="21"/>
          <w:color w:val="auto"/>
        </w:rPr>
        <w:t>Schedule 5.14 Ownership of Properties</w:t>
      </w:r>
    </w:p>
    <w:p>
      <w:pPr>
        <w:spacing w:after="0" w:line="238" w:lineRule="auto"/>
        <w:rPr>
          <w:sz w:val="20"/>
          <w:szCs w:val="20"/>
          <w:color w:val="auto"/>
        </w:rPr>
      </w:pPr>
      <w:r>
        <w:rPr>
          <w:rFonts w:ascii="Arial" w:cs="Arial" w:eastAsia="Arial" w:hAnsi="Arial"/>
          <w:sz w:val="21"/>
          <w:szCs w:val="21"/>
          <w:color w:val="auto"/>
        </w:rPr>
        <w:t>Schedule 5.18 Insurance</w:t>
      </w:r>
    </w:p>
    <w:p>
      <w:pPr>
        <w:spacing w:after="0" w:line="238" w:lineRule="auto"/>
        <w:rPr>
          <w:sz w:val="20"/>
          <w:szCs w:val="20"/>
          <w:color w:val="auto"/>
        </w:rPr>
      </w:pPr>
      <w:r>
        <w:rPr>
          <w:rFonts w:ascii="Arial" w:cs="Arial" w:eastAsia="Arial" w:hAnsi="Arial"/>
          <w:sz w:val="21"/>
          <w:szCs w:val="21"/>
          <w:color w:val="auto"/>
        </w:rPr>
        <w:t>Schedule 5.20 Collateral</w:t>
      </w:r>
    </w:p>
    <w:p>
      <w:pPr>
        <w:spacing w:after="0"/>
        <w:rPr>
          <w:sz w:val="20"/>
          <w:szCs w:val="20"/>
          <w:color w:val="auto"/>
        </w:rPr>
      </w:pPr>
      <w:r>
        <w:rPr>
          <w:rFonts w:ascii="Arial" w:cs="Arial" w:eastAsia="Arial" w:hAnsi="Arial"/>
          <w:sz w:val="21"/>
          <w:szCs w:val="21"/>
          <w:color w:val="auto"/>
        </w:rPr>
        <w:t>Schedule 6.11 Indebtedness</w:t>
      </w:r>
    </w:p>
    <w:p>
      <w:pPr>
        <w:spacing w:after="0" w:line="238" w:lineRule="auto"/>
        <w:rPr>
          <w:sz w:val="20"/>
          <w:szCs w:val="20"/>
          <w:color w:val="auto"/>
        </w:rPr>
      </w:pPr>
      <w:r>
        <w:rPr>
          <w:rFonts w:ascii="Arial" w:cs="Arial" w:eastAsia="Arial" w:hAnsi="Arial"/>
          <w:sz w:val="21"/>
          <w:szCs w:val="21"/>
          <w:color w:val="auto"/>
        </w:rPr>
        <w:t>Schedule 6.14 Investments</w:t>
      </w:r>
    </w:p>
    <w:p>
      <w:pPr>
        <w:spacing w:after="0"/>
        <w:rPr>
          <w:sz w:val="20"/>
          <w:szCs w:val="20"/>
          <w:color w:val="auto"/>
        </w:rPr>
      </w:pPr>
      <w:r>
        <w:rPr>
          <w:rFonts w:ascii="Arial" w:cs="Arial" w:eastAsia="Arial" w:hAnsi="Arial"/>
          <w:sz w:val="21"/>
          <w:szCs w:val="21"/>
          <w:color w:val="auto"/>
        </w:rPr>
        <w:t>Schedule 6.15 Liens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83820</wp:posOffset>
            </wp:positionV>
            <wp:extent cx="7150735" cy="171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0139"/>
          </w:cols>
          <w:pgMar w:left="320" w:top="309" w:right="1440" w:bottom="1440" w:gutter="0" w:footer="0" w:header="0"/>
        </w:sectPr>
      </w:pPr>
    </w:p>
    <w:bookmarkStart w:id="26" w:name="page27"/>
    <w:bookmarkEnd w:id="26"/>
    <w:p>
      <w:pPr>
        <w:jc w:val="center"/>
        <w:spacing w:after="0"/>
        <w:rPr>
          <w:sz w:val="20"/>
          <w:szCs w:val="20"/>
          <w:color w:val="auto"/>
        </w:rPr>
      </w:pPr>
      <w:r>
        <w:rPr>
          <w:rFonts w:ascii="Arial" w:cs="Arial" w:eastAsia="Arial" w:hAnsi="Arial"/>
          <w:sz w:val="21"/>
          <w:szCs w:val="21"/>
          <w:b w:val="1"/>
          <w:bCs w:val="1"/>
          <w:color w:val="auto"/>
        </w:rPr>
        <w:t>SECOND AMENDED AND RESTATED CREDIT AGREEMENT</w:t>
      </w:r>
    </w:p>
    <w:p>
      <w:pPr>
        <w:spacing w:after="0" w:line="218" w:lineRule="exact"/>
        <w:rPr>
          <w:sz w:val="20"/>
          <w:szCs w:val="20"/>
          <w:color w:val="auto"/>
        </w:rPr>
      </w:pPr>
    </w:p>
    <w:p>
      <w:pPr>
        <w:jc w:val="both"/>
        <w:ind w:firstLine="864"/>
        <w:spacing w:after="0" w:line="253" w:lineRule="auto"/>
        <w:rPr>
          <w:sz w:val="20"/>
          <w:szCs w:val="20"/>
          <w:color w:val="auto"/>
        </w:rPr>
      </w:pPr>
      <w:r>
        <w:rPr>
          <w:rFonts w:ascii="Arial" w:cs="Arial" w:eastAsia="Arial" w:hAnsi="Arial"/>
          <w:sz w:val="21"/>
          <w:szCs w:val="21"/>
          <w:color w:val="auto"/>
        </w:rPr>
        <w:t>This Second Amended and Restated Credit Agreement, dated as of October 24, 2018, is among Viad Corp, a Delaware corporation, the Lenders and JPMorgan Chase Bank, N.A., a national banking association, as LC Issuer, as Swingline Lender and as Administrative Agent.</w:t>
      </w:r>
    </w:p>
    <w:p>
      <w:pPr>
        <w:spacing w:after="0" w:line="16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RECITALS</w:t>
      </w:r>
    </w:p>
    <w:p>
      <w:pPr>
        <w:spacing w:after="0" w:line="218" w:lineRule="exact"/>
        <w:rPr>
          <w:sz w:val="20"/>
          <w:szCs w:val="20"/>
          <w:color w:val="auto"/>
        </w:rPr>
      </w:pPr>
    </w:p>
    <w:p>
      <w:pPr>
        <w:jc w:val="both"/>
        <w:ind w:left="860" w:hanging="787"/>
        <w:spacing w:after="0" w:line="272" w:lineRule="auto"/>
        <w:tabs>
          <w:tab w:leader="none" w:pos="840" w:val="left"/>
        </w:tabs>
        <w:rPr>
          <w:sz w:val="20"/>
          <w:szCs w:val="20"/>
          <w:color w:val="auto"/>
        </w:rPr>
      </w:pPr>
      <w:r>
        <w:rPr>
          <w:rFonts w:ascii="Arial" w:cs="Arial" w:eastAsia="Arial" w:hAnsi="Arial"/>
          <w:sz w:val="21"/>
          <w:szCs w:val="21"/>
          <w:color w:val="auto"/>
        </w:rPr>
        <w:t>A.</w:t>
      </w:r>
      <w:r>
        <w:rPr>
          <w:sz w:val="20"/>
          <w:szCs w:val="20"/>
          <w:color w:val="auto"/>
        </w:rPr>
        <w:tab/>
      </w:r>
      <w:r>
        <w:rPr>
          <w:rFonts w:ascii="Arial" w:cs="Arial" w:eastAsia="Arial" w:hAnsi="Arial"/>
          <w:sz w:val="20"/>
          <w:szCs w:val="20"/>
          <w:color w:val="auto"/>
        </w:rPr>
        <w:t>The Borrower, the Administrative Agent, the financial institutions designated as existing lenders on the Commitment Schedule (“</w:t>
      </w:r>
      <w:r>
        <w:rPr>
          <w:rFonts w:ascii="Arial" w:cs="Arial" w:eastAsia="Arial" w:hAnsi="Arial"/>
          <w:sz w:val="20"/>
          <w:szCs w:val="20"/>
          <w:u w:val="single" w:color="auto"/>
          <w:color w:val="auto"/>
        </w:rPr>
        <w:t>Existing Lenders</w:t>
      </w:r>
      <w:r>
        <w:rPr>
          <w:rFonts w:ascii="Arial" w:cs="Arial" w:eastAsia="Arial" w:hAnsi="Arial"/>
          <w:sz w:val="20"/>
          <w:szCs w:val="20"/>
          <w:color w:val="auto"/>
        </w:rPr>
        <w:t>”) are party to that certain Amended and Restated Credit Agreement, dated as of December 22, 2014 (as amended up to but not including the date hereof, the “</w:t>
      </w:r>
      <w:r>
        <w:rPr>
          <w:rFonts w:ascii="Arial" w:cs="Arial" w:eastAsia="Arial" w:hAnsi="Arial"/>
          <w:sz w:val="20"/>
          <w:szCs w:val="20"/>
          <w:u w:val="single" w:color="auto"/>
          <w:color w:val="auto"/>
        </w:rPr>
        <w:t>Existing Credit Agreement</w:t>
      </w:r>
      <w:r>
        <w:rPr>
          <w:rFonts w:ascii="Arial" w:cs="Arial" w:eastAsia="Arial" w:hAnsi="Arial"/>
          <w:sz w:val="20"/>
          <w:szCs w:val="20"/>
          <w:color w:val="auto"/>
        </w:rPr>
        <w:t>”).</w:t>
      </w:r>
    </w:p>
    <w:p>
      <w:pPr>
        <w:spacing w:after="0" w:line="151" w:lineRule="exact"/>
        <w:rPr>
          <w:sz w:val="20"/>
          <w:szCs w:val="20"/>
          <w:color w:val="auto"/>
        </w:rPr>
      </w:pPr>
    </w:p>
    <w:p>
      <w:pPr>
        <w:jc w:val="both"/>
        <w:ind w:left="860" w:hanging="787"/>
        <w:spacing w:after="0" w:line="248" w:lineRule="auto"/>
        <w:tabs>
          <w:tab w:leader="none" w:pos="840" w:val="left"/>
        </w:tabs>
        <w:rPr>
          <w:sz w:val="20"/>
          <w:szCs w:val="20"/>
          <w:color w:val="auto"/>
        </w:rPr>
      </w:pPr>
      <w:r>
        <w:rPr>
          <w:rFonts w:ascii="Arial" w:cs="Arial" w:eastAsia="Arial" w:hAnsi="Arial"/>
          <w:sz w:val="21"/>
          <w:szCs w:val="21"/>
          <w:color w:val="auto"/>
        </w:rPr>
        <w:t>B.</w:t>
      </w:r>
      <w:r>
        <w:rPr>
          <w:sz w:val="20"/>
          <w:szCs w:val="20"/>
          <w:color w:val="auto"/>
        </w:rPr>
        <w:tab/>
      </w:r>
      <w:r>
        <w:rPr>
          <w:rFonts w:ascii="Arial" w:cs="Arial" w:eastAsia="Arial" w:hAnsi="Arial"/>
          <w:sz w:val="21"/>
          <w:szCs w:val="21"/>
          <w:color w:val="auto"/>
        </w:rPr>
        <w:t>The Borrower, the Administrative Agent, the Existing Lenders and certain additional financial institutions wish to amend and restate the Existing Credit Agreement on the terms and conditions set forth below to, among other things, extend the Facility Termination Date, increase and reallocate the Revolving Commitments and modify various covenants and pricing terms.</w:t>
      </w:r>
    </w:p>
    <w:p>
      <w:pPr>
        <w:spacing w:after="0" w:line="175" w:lineRule="exact"/>
        <w:rPr>
          <w:sz w:val="20"/>
          <w:szCs w:val="20"/>
          <w:color w:val="auto"/>
        </w:rPr>
      </w:pPr>
    </w:p>
    <w:p>
      <w:pPr>
        <w:jc w:val="both"/>
        <w:ind w:firstLine="864"/>
        <w:spacing w:after="0" w:line="253" w:lineRule="auto"/>
        <w:rPr>
          <w:sz w:val="20"/>
          <w:szCs w:val="20"/>
          <w:color w:val="auto"/>
        </w:rPr>
      </w:pPr>
      <w:r>
        <w:rPr>
          <w:rFonts w:ascii="Arial" w:cs="Arial" w:eastAsia="Arial" w:hAnsi="Arial"/>
          <w:sz w:val="21"/>
          <w:szCs w:val="21"/>
          <w:color w:val="auto"/>
        </w:rPr>
        <w:t>NOW, THEREFORE, in consideration of the premises and of the mutual agreements made herein, and for other good and valuable consideration, the receipt and sufficiency of which are hereby acknowledged, the parties hereto agree that the Existing Credit Agreement is amended and restated in its entirety as follows:</w:t>
      </w:r>
    </w:p>
    <w:p>
      <w:pPr>
        <w:spacing w:after="0" w:line="16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I</w:t>
      </w:r>
    </w:p>
    <w:p>
      <w:pPr>
        <w:spacing w:after="0" w:line="238"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DEFINITIONS, ETC.</w:t>
      </w:r>
    </w:p>
    <w:p>
      <w:pPr>
        <w:spacing w:after="0" w:line="218" w:lineRule="exact"/>
        <w:rPr>
          <w:sz w:val="20"/>
          <w:szCs w:val="20"/>
          <w:color w:val="auto"/>
        </w:rPr>
      </w:pPr>
    </w:p>
    <w:p>
      <w:pPr>
        <w:ind w:left="880"/>
        <w:spacing w:after="0"/>
        <w:rPr>
          <w:sz w:val="20"/>
          <w:szCs w:val="20"/>
          <w:color w:val="auto"/>
        </w:rPr>
      </w:pPr>
      <w:r>
        <w:rPr>
          <w:rFonts w:ascii="Arial" w:cs="Arial" w:eastAsia="Arial" w:hAnsi="Arial"/>
          <w:sz w:val="21"/>
          <w:szCs w:val="21"/>
          <w:color w:val="auto"/>
        </w:rPr>
        <w:t>As used in this Agreement:</w:t>
      </w:r>
    </w:p>
    <w:p>
      <w:pPr>
        <w:spacing w:after="0" w:line="212" w:lineRule="exact"/>
        <w:rPr>
          <w:sz w:val="20"/>
          <w:szCs w:val="20"/>
          <w:color w:val="auto"/>
        </w:rPr>
      </w:pPr>
    </w:p>
    <w:p>
      <w:pPr>
        <w:ind w:left="880"/>
        <w:spacing w:after="0"/>
        <w:rPr>
          <w:sz w:val="20"/>
          <w:szCs w:val="20"/>
          <w:color w:val="auto"/>
        </w:rPr>
      </w:pPr>
      <w:r>
        <w:rPr>
          <w:rFonts w:ascii="Arial" w:cs="Arial" w:eastAsia="Arial" w:hAnsi="Arial"/>
          <w:sz w:val="21"/>
          <w:szCs w:val="21"/>
          <w:color w:val="auto"/>
        </w:rPr>
        <w:t>Definitions</w:t>
      </w:r>
    </w:p>
    <w:p>
      <w:pPr>
        <w:spacing w:after="0" w:line="212"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p>
    <w:p>
      <w:pPr>
        <w:spacing w:after="0" w:line="212"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Acquired Company</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6.14</w:t>
      </w:r>
      <w:r>
        <w:rPr>
          <w:rFonts w:ascii="Arial" w:cs="Arial" w:eastAsia="Arial" w:hAnsi="Arial"/>
          <w:sz w:val="21"/>
          <w:szCs w:val="21"/>
          <w:color w:val="auto"/>
        </w:rPr>
        <w:t>.</w:t>
      </w:r>
    </w:p>
    <w:p>
      <w:pPr>
        <w:spacing w:after="0" w:line="212" w:lineRule="exact"/>
        <w:rPr>
          <w:sz w:val="20"/>
          <w:szCs w:val="20"/>
          <w:color w:val="auto"/>
        </w:rPr>
      </w:pPr>
    </w:p>
    <w:p>
      <w:pPr>
        <w:jc w:val="both"/>
        <w:ind w:firstLine="864"/>
        <w:spacing w:after="0" w:line="257"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Acquisition</w:t>
      </w:r>
      <w:r>
        <w:rPr>
          <w:rFonts w:ascii="Arial" w:cs="Arial" w:eastAsia="Arial" w:hAnsi="Arial"/>
          <w:sz w:val="20"/>
          <w:szCs w:val="20"/>
          <w:color w:val="auto"/>
        </w:rPr>
        <w:t>” means any transaction, or any series of related transactions, consummated on or after the date of this Agreement, by which the Borrower or any of its Subsidiaries (i) acquires any going business or all or substantially all of the assets of any firm, corporation or limited liability company, or division thereof, whether through purchase of assets, merger or otherwise or (ii) directly or indirectly acquires (in one transaction or as the most recent transaction in a series of transactions) at least a majority (in number of votes) of the securities of a corporation which have ordinary voting power for the election of directors (other than securities having such power only by reason of the happening of a contingency) or a majority (by percentage or voting power) of the outstanding ownership interests of a partnership or limited liability company.</w:t>
      </w:r>
    </w:p>
    <w:p>
      <w:pPr>
        <w:spacing w:after="0" w:line="169" w:lineRule="exact"/>
        <w:rPr>
          <w:sz w:val="20"/>
          <w:szCs w:val="20"/>
          <w:color w:val="auto"/>
        </w:rPr>
      </w:pPr>
    </w:p>
    <w:p>
      <w:pPr>
        <w:jc w:val="both"/>
        <w:ind w:right="20" w:firstLine="864"/>
        <w:spacing w:after="0" w:line="26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Administrative Agent</w:t>
      </w:r>
      <w:r>
        <w:rPr>
          <w:rFonts w:ascii="Arial" w:cs="Arial" w:eastAsia="Arial" w:hAnsi="Arial"/>
          <w:sz w:val="21"/>
          <w:szCs w:val="21"/>
          <w:color w:val="auto"/>
        </w:rPr>
        <w:t>” means JPMCB in its capacity as administrative agent of the Lenders pursuant to Article X, and not in its individual capacity as a Lender, and any successor Administrative Agent appointed pursuant to Article X.</w:t>
      </w:r>
    </w:p>
    <w:p>
      <w:pPr>
        <w:spacing w:after="0" w:line="365"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83820</wp:posOffset>
            </wp:positionV>
            <wp:extent cx="7150735" cy="171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25" w:right="339" w:bottom="1440" w:gutter="0" w:footer="0" w:header="0"/>
        </w:sectPr>
      </w:pPr>
    </w:p>
    <w:bookmarkStart w:id="27" w:name="page28"/>
    <w:bookmarkEnd w:id="27"/>
    <w:p>
      <w:pPr>
        <w:ind w:left="88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Administrative Questionnaire</w:t>
      </w:r>
      <w:r>
        <w:rPr>
          <w:rFonts w:ascii="Arial" w:cs="Arial" w:eastAsia="Arial" w:hAnsi="Arial"/>
          <w:sz w:val="20"/>
          <w:szCs w:val="20"/>
          <w:color w:val="auto"/>
        </w:rPr>
        <w:t>” means an administrative questionnaire in a form supplied by the Administrative Agent.</w:t>
      </w:r>
    </w:p>
    <w:p>
      <w:pPr>
        <w:spacing w:after="0" w:line="223" w:lineRule="exact"/>
        <w:rPr>
          <w:sz w:val="20"/>
          <w:szCs w:val="20"/>
          <w:color w:val="auto"/>
        </w:rPr>
      </w:pPr>
    </w:p>
    <w:p>
      <w:pPr>
        <w:jc w:val="both"/>
        <w:ind w:firstLine="864"/>
        <w:spacing w:after="0" w:line="253"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Advance</w:t>
      </w:r>
      <w:r>
        <w:rPr>
          <w:rFonts w:ascii="Arial" w:cs="Arial" w:eastAsia="Arial" w:hAnsi="Arial"/>
          <w:sz w:val="21"/>
          <w:szCs w:val="21"/>
          <w:color w:val="auto"/>
        </w:rPr>
        <w:t>” means (i) Revolving Loans of the same Type, made, converted or continued on the same date and, in the case of Eurocurrency Loans, as to which a single Interest Period is in effect or (ii) a Swingline Loan (unless otherwise expressly provided).</w:t>
      </w:r>
    </w:p>
    <w:p>
      <w:pPr>
        <w:spacing w:after="0" w:line="169" w:lineRule="exact"/>
        <w:rPr>
          <w:sz w:val="20"/>
          <w:szCs w:val="20"/>
          <w:color w:val="auto"/>
        </w:rPr>
      </w:pPr>
    </w:p>
    <w:p>
      <w:pPr>
        <w:ind w:left="880"/>
        <w:spacing w:after="0"/>
        <w:rPr>
          <w:sz w:val="20"/>
          <w:szCs w:val="20"/>
          <w:color w:val="auto"/>
        </w:rPr>
      </w:pPr>
      <w:r>
        <w:rPr>
          <w:rFonts w:ascii="Arial" w:cs="Arial" w:eastAsia="Arial" w:hAnsi="Arial"/>
          <w:sz w:val="21"/>
          <w:szCs w:val="21"/>
          <w:u w:val="single" w:color="auto"/>
          <w:color w:val="0000FF"/>
        </w:rPr>
        <w:t>“Affected Financial Institution” means (a) any EEA Financial Institution or (b) any UK Financial Institution.</w:t>
      </w:r>
    </w:p>
    <w:p>
      <w:pPr>
        <w:spacing w:after="0" w:line="212"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Affected Lender</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2.21</w:t>
      </w:r>
      <w:r>
        <w:rPr>
          <w:rFonts w:ascii="Arial" w:cs="Arial" w:eastAsia="Arial" w:hAnsi="Arial"/>
          <w:sz w:val="21"/>
          <w:szCs w:val="21"/>
          <w:color w:val="auto"/>
        </w:rPr>
        <w:t>.</w:t>
      </w:r>
    </w:p>
    <w:p>
      <w:pPr>
        <w:spacing w:after="0" w:line="212" w:lineRule="exact"/>
        <w:rPr>
          <w:sz w:val="20"/>
          <w:szCs w:val="20"/>
          <w:color w:val="auto"/>
        </w:rPr>
      </w:pPr>
    </w:p>
    <w:p>
      <w:pPr>
        <w:jc w:val="both"/>
        <w:ind w:firstLine="864"/>
        <w:spacing w:after="0" w:line="245"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Affiliate</w:t>
      </w:r>
      <w:r>
        <w:rPr>
          <w:rFonts w:ascii="Arial" w:cs="Arial" w:eastAsia="Arial" w:hAnsi="Arial"/>
          <w:sz w:val="21"/>
          <w:szCs w:val="21"/>
          <w:color w:val="auto"/>
        </w:rPr>
        <w:t>” of any Person means any other Person directly or indirectly controlling, controlled by or under common control with such Person. A Person shall be deemed to control another Person if the controlling Person owns 10% or more of any class of voting securities (or other ownership interests) of the controlled Person or possesses, directly or indirectly, the power to direct or cause the direction of the management or policies of the controlled Person, whether through ownership of stock, by contract or otherwise.</w:t>
      </w:r>
    </w:p>
    <w:p>
      <w:pPr>
        <w:spacing w:after="0" w:line="180" w:lineRule="exact"/>
        <w:rPr>
          <w:sz w:val="20"/>
          <w:szCs w:val="20"/>
          <w:color w:val="auto"/>
        </w:rPr>
      </w:pPr>
    </w:p>
    <w:p>
      <w:pPr>
        <w:jc w:val="both"/>
        <w:ind w:firstLine="864"/>
        <w:spacing w:after="0" w:line="24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Aggregate Outstanding Revolving Credit Exposure</w:t>
      </w:r>
      <w:r>
        <w:rPr>
          <w:rFonts w:ascii="Arial" w:cs="Arial" w:eastAsia="Arial" w:hAnsi="Arial"/>
          <w:sz w:val="21"/>
          <w:szCs w:val="21"/>
          <w:color w:val="auto"/>
        </w:rPr>
        <w:t xml:space="preserve">” means, at any time, the sum of the outstanding principal amount of all Lenders’ Revolving Loans, their LC Exposure and their Swingline Exposure at such time; </w:t>
      </w:r>
      <w:r>
        <w:rPr>
          <w:rFonts w:ascii="Arial" w:cs="Arial" w:eastAsia="Arial" w:hAnsi="Arial"/>
          <w:sz w:val="21"/>
          <w:szCs w:val="21"/>
          <w:i w:val="1"/>
          <w:iCs w:val="1"/>
          <w:color w:val="auto"/>
        </w:rPr>
        <w:t>provided</w:t>
      </w:r>
      <w:r>
        <w:rPr>
          <w:rFonts w:ascii="Arial" w:cs="Arial" w:eastAsia="Arial" w:hAnsi="Arial"/>
          <w:sz w:val="21"/>
          <w:szCs w:val="21"/>
          <w:color w:val="auto"/>
        </w:rPr>
        <w:t>, that, clause (i) of the definition of Swingline Exposure shall only be applicable to the extent Lenders shall have funded their respective participations in the outstanding Swingline Loans.</w:t>
      </w:r>
    </w:p>
    <w:p>
      <w:pPr>
        <w:spacing w:after="0" w:line="175" w:lineRule="exact"/>
        <w:rPr>
          <w:sz w:val="20"/>
          <w:szCs w:val="20"/>
          <w:color w:val="auto"/>
        </w:rPr>
      </w:pPr>
    </w:p>
    <w:p>
      <w:pPr>
        <w:jc w:val="both"/>
        <w:ind w:firstLine="864"/>
        <w:spacing w:after="0" w:line="253"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Aggregate Revolving Commitment</w:t>
      </w:r>
      <w:r>
        <w:rPr>
          <w:rFonts w:ascii="Arial" w:cs="Arial" w:eastAsia="Arial" w:hAnsi="Arial"/>
          <w:sz w:val="21"/>
          <w:szCs w:val="21"/>
          <w:color w:val="auto"/>
        </w:rPr>
        <w:t>” means the aggregate of the Revolving Commitments of all the Lenders, as increased or reduced from time to time pursuant to the terms hereof. The initial Aggregate Revolving Commitment is $450,000,000.</w:t>
      </w:r>
    </w:p>
    <w:p>
      <w:pPr>
        <w:spacing w:after="0" w:line="169" w:lineRule="exact"/>
        <w:rPr>
          <w:sz w:val="20"/>
          <w:szCs w:val="20"/>
          <w:color w:val="auto"/>
        </w:rPr>
      </w:pPr>
    </w:p>
    <w:p>
      <w:pPr>
        <w:jc w:val="both"/>
        <w:ind w:firstLine="864"/>
        <w:spacing w:after="0" w:line="26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Agreement</w:t>
      </w:r>
      <w:r>
        <w:rPr>
          <w:rFonts w:ascii="Arial" w:cs="Arial" w:eastAsia="Arial" w:hAnsi="Arial"/>
          <w:sz w:val="21"/>
          <w:szCs w:val="21"/>
          <w:color w:val="auto"/>
        </w:rPr>
        <w:t>” means this amended and restated credit agreement, as it may be amended, restated and/or modified and in effect from time to time.</w:t>
      </w:r>
    </w:p>
    <w:p>
      <w:pPr>
        <w:spacing w:after="0" w:line="154" w:lineRule="exact"/>
        <w:rPr>
          <w:sz w:val="20"/>
          <w:szCs w:val="20"/>
          <w:color w:val="auto"/>
        </w:rPr>
      </w:pPr>
    </w:p>
    <w:p>
      <w:pPr>
        <w:jc w:val="both"/>
        <w:ind w:firstLine="864"/>
        <w:spacing w:after="0" w:line="265"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Alternate Base Rate</w:t>
      </w:r>
      <w:r>
        <w:rPr>
          <w:rFonts w:ascii="Arial" w:cs="Arial" w:eastAsia="Arial" w:hAnsi="Arial"/>
          <w:sz w:val="19"/>
          <w:szCs w:val="19"/>
          <w:color w:val="auto"/>
        </w:rPr>
        <w:t xml:space="preserve">” means, for any day, a rate </w:t>
      </w:r>
      <w:r>
        <w:rPr>
          <w:rFonts w:ascii="Arial" w:cs="Arial" w:eastAsia="Arial" w:hAnsi="Arial"/>
          <w:sz w:val="19"/>
          <w:szCs w:val="19"/>
          <w:i w:val="1"/>
          <w:iCs w:val="1"/>
          <w:color w:val="auto"/>
        </w:rPr>
        <w:t>per annum</w:t>
      </w:r>
      <w:r>
        <w:rPr>
          <w:rFonts w:ascii="Arial" w:cs="Arial" w:eastAsia="Arial" w:hAnsi="Arial"/>
          <w:sz w:val="19"/>
          <w:szCs w:val="19"/>
          <w:color w:val="auto"/>
        </w:rPr>
        <w:t xml:space="preserve"> equal to the greatest of (a) the Prime Rate in effect on such day, (b) the NYFRB Rate in effect on such day plus of 1% and (c) the Eurocurrency Rate for Eurocurrency Loans denominated in Dollars (calculated exclusive of the Applicable Margin) for a one month Interest Period on such day (or if such day is not a Business Day, the immediately preceding Business Day) plus 1%, provided that for the purpose of this definition, the Eurocurrency Rate for any day shall be based on the LIBO Screen Rate (or if the LIBO Screen Rate is not available for such one month Interest Period, the Interpolated Rate) at approximately 11:00 a.m. London time on such day. Any change in the Alternate Base Rate due to a change in the Prime Rate, the NYFRB Rate or the Eurocurrency Rate shall be effective from and including the effective date of such change in the Prime Rate, the NYFRB Rate or the Eurocurrency Rate, respectively. If the Alternate Base Rate is being used as an alternate rate of interest pursuant to </w:t>
      </w:r>
      <w:r>
        <w:rPr>
          <w:rFonts w:ascii="Arial" w:cs="Arial" w:eastAsia="Arial" w:hAnsi="Arial"/>
          <w:sz w:val="19"/>
          <w:szCs w:val="19"/>
          <w:u w:val="single" w:color="auto"/>
          <w:color w:val="auto"/>
        </w:rPr>
        <w:t>Section 3.2.2</w:t>
      </w:r>
      <w:r>
        <w:rPr>
          <w:rFonts w:ascii="Arial" w:cs="Arial" w:eastAsia="Arial" w:hAnsi="Arial"/>
          <w:sz w:val="19"/>
          <w:szCs w:val="19"/>
          <w:color w:val="auto"/>
        </w:rPr>
        <w:t xml:space="preserve"> hereof, then the Alternate Base Rate shall be the greater of clauses (a) and</w:t>
      </w:r>
    </w:p>
    <w:p>
      <w:pPr>
        <w:spacing w:after="0" w:line="6" w:lineRule="exact"/>
        <w:rPr>
          <w:sz w:val="20"/>
          <w:szCs w:val="20"/>
          <w:color w:val="auto"/>
        </w:rPr>
      </w:pPr>
    </w:p>
    <w:p>
      <w:pPr>
        <w:ind w:firstLine="7"/>
        <w:spacing w:after="0" w:line="250" w:lineRule="auto"/>
        <w:tabs>
          <w:tab w:leader="none" w:pos="308" w:val="left"/>
        </w:tabs>
        <w:numPr>
          <w:ilvl w:val="0"/>
          <w:numId w:val="10"/>
        </w:numPr>
        <w:rPr>
          <w:rFonts w:ascii="Arial" w:cs="Arial" w:eastAsia="Arial" w:hAnsi="Arial"/>
          <w:sz w:val="21"/>
          <w:szCs w:val="21"/>
          <w:color w:val="auto"/>
        </w:rPr>
      </w:pPr>
      <w:r>
        <w:rPr>
          <w:rFonts w:ascii="Arial" w:cs="Arial" w:eastAsia="Arial" w:hAnsi="Arial"/>
          <w:sz w:val="21"/>
          <w:szCs w:val="21"/>
          <w:color w:val="auto"/>
        </w:rPr>
        <w:t>above and shall be determined without reference to clause (c) above. For the avoidance of doubt, if the Alternate Base Rate as so determined would</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w:t>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74930</wp:posOffset>
            </wp:positionV>
            <wp:extent cx="7150735" cy="171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31" w:right="339" w:bottom="1440" w:gutter="0" w:footer="0" w:header="0"/>
        </w:sectPr>
      </w:pPr>
    </w:p>
    <w:bookmarkStart w:id="28" w:name="page29"/>
    <w:bookmarkEnd w:id="28"/>
    <w:p>
      <w:pPr>
        <w:spacing w:after="0"/>
        <w:rPr>
          <w:sz w:val="20"/>
          <w:szCs w:val="20"/>
          <w:color w:val="auto"/>
        </w:rPr>
      </w:pPr>
      <w:r>
        <w:rPr>
          <w:rFonts w:ascii="Arial" w:cs="Arial" w:eastAsia="Arial" w:hAnsi="Arial"/>
          <w:sz w:val="21"/>
          <w:szCs w:val="21"/>
          <w:color w:val="auto"/>
        </w:rPr>
        <w:t xml:space="preserve">be less than </w:t>
      </w:r>
      <w:r>
        <w:rPr>
          <w:rFonts w:ascii="Arial" w:cs="Arial" w:eastAsia="Arial" w:hAnsi="Arial"/>
          <w:sz w:val="21"/>
          <w:szCs w:val="21"/>
          <w:color w:val="FF0000"/>
          <w:strike w:val="1"/>
        </w:rPr>
        <w:t>zero</w:t>
      </w:r>
      <w:r>
        <w:rPr>
          <w:rFonts w:ascii="Arial" w:cs="Arial" w:eastAsia="Arial" w:hAnsi="Arial"/>
          <w:sz w:val="21"/>
          <w:szCs w:val="21"/>
          <w:u w:val="single" w:color="auto"/>
          <w:color w:val="0000FF"/>
        </w:rPr>
        <w:t>2.00%</w:t>
      </w:r>
      <w:r>
        <w:rPr>
          <w:rFonts w:ascii="Arial" w:cs="Arial" w:eastAsia="Arial" w:hAnsi="Arial"/>
          <w:sz w:val="21"/>
          <w:szCs w:val="21"/>
          <w:color w:val="auto"/>
        </w:rPr>
        <w:t xml:space="preserve">, such rate shall be deemed to be </w:t>
      </w:r>
      <w:r>
        <w:rPr>
          <w:rFonts w:ascii="Arial" w:cs="Arial" w:eastAsia="Arial" w:hAnsi="Arial"/>
          <w:sz w:val="21"/>
          <w:szCs w:val="21"/>
          <w:color w:val="FF0000"/>
          <w:strike w:val="1"/>
        </w:rPr>
        <w:t>zero</w:t>
      </w:r>
      <w:r>
        <w:rPr>
          <w:rFonts w:ascii="Arial" w:cs="Arial" w:eastAsia="Arial" w:hAnsi="Arial"/>
          <w:sz w:val="21"/>
          <w:szCs w:val="21"/>
          <w:u w:val="single" w:color="auto"/>
          <w:color w:val="0000FF"/>
        </w:rPr>
        <w:t>2.00%</w:t>
      </w:r>
      <w:r>
        <w:rPr>
          <w:rFonts w:ascii="Arial" w:cs="Arial" w:eastAsia="Arial" w:hAnsi="Arial"/>
          <w:sz w:val="21"/>
          <w:szCs w:val="21"/>
          <w:color w:val="auto"/>
        </w:rPr>
        <w:t xml:space="preserve"> for purposes of this Agreement.</w:t>
      </w:r>
    </w:p>
    <w:p>
      <w:pPr>
        <w:spacing w:after="0" w:line="212" w:lineRule="exact"/>
        <w:rPr>
          <w:sz w:val="20"/>
          <w:szCs w:val="20"/>
          <w:color w:val="auto"/>
        </w:rPr>
      </w:pPr>
    </w:p>
    <w:p>
      <w:pPr>
        <w:ind w:left="880"/>
        <w:spacing w:after="0"/>
        <w:rPr>
          <w:sz w:val="20"/>
          <w:szCs w:val="20"/>
          <w:color w:val="auto"/>
        </w:rPr>
      </w:pPr>
      <w:r>
        <w:rPr>
          <w:rFonts w:ascii="Arial" w:cs="Arial" w:eastAsia="Arial" w:hAnsi="Arial"/>
          <w:sz w:val="21"/>
          <w:szCs w:val="21"/>
          <w:u w:val="single" w:color="auto"/>
          <w:color w:val="0000FF"/>
        </w:rPr>
        <w:t>“Amendment No. 2 Effective Date” means May 8, 2020.</w:t>
      </w:r>
    </w:p>
    <w:p>
      <w:pPr>
        <w:spacing w:after="0" w:line="212" w:lineRule="exact"/>
        <w:rPr>
          <w:sz w:val="20"/>
          <w:szCs w:val="20"/>
          <w:color w:val="auto"/>
        </w:rPr>
      </w:pPr>
    </w:p>
    <w:p>
      <w:pPr>
        <w:jc w:val="both"/>
        <w:ind w:firstLine="864"/>
        <w:spacing w:after="0" w:line="26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Anti-Corruption Laws</w:t>
      </w:r>
      <w:r>
        <w:rPr>
          <w:rFonts w:ascii="Arial" w:cs="Arial" w:eastAsia="Arial" w:hAnsi="Arial"/>
          <w:sz w:val="21"/>
          <w:szCs w:val="21"/>
          <w:color w:val="auto"/>
        </w:rPr>
        <w:t>” means all laws, rules and regulations of any jurisdiction applicable to the Borrower or any of its Affiliates from time to time concerning or relating to bribery or corruption.</w:t>
      </w:r>
    </w:p>
    <w:p>
      <w:pPr>
        <w:spacing w:after="0" w:line="154" w:lineRule="exact"/>
        <w:rPr>
          <w:sz w:val="20"/>
          <w:szCs w:val="20"/>
          <w:color w:val="auto"/>
        </w:rPr>
      </w:pPr>
    </w:p>
    <w:p>
      <w:pPr>
        <w:jc w:val="both"/>
        <w:ind w:firstLine="864"/>
        <w:spacing w:after="0" w:line="294"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Applicable Fee Rate</w:t>
      </w:r>
      <w:r>
        <w:rPr>
          <w:rFonts w:ascii="Arial" w:cs="Arial" w:eastAsia="Arial" w:hAnsi="Arial"/>
          <w:sz w:val="20"/>
          <w:szCs w:val="20"/>
          <w:color w:val="auto"/>
        </w:rPr>
        <w:t>” means, at any time, the percentage rate per annum at which commitment fees are accruing on the unused portion of the Aggregate Revolving Commitment at such time as set forth in the Pricing Schedule.</w:t>
      </w:r>
    </w:p>
    <w:p>
      <w:pPr>
        <w:spacing w:after="0" w:line="130" w:lineRule="exact"/>
        <w:rPr>
          <w:sz w:val="20"/>
          <w:szCs w:val="20"/>
          <w:color w:val="auto"/>
        </w:rPr>
      </w:pPr>
    </w:p>
    <w:p>
      <w:pPr>
        <w:jc w:val="both"/>
        <w:ind w:firstLine="864"/>
        <w:spacing w:after="0" w:line="26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Applicable Margin</w:t>
      </w:r>
      <w:r>
        <w:rPr>
          <w:rFonts w:ascii="Arial" w:cs="Arial" w:eastAsia="Arial" w:hAnsi="Arial"/>
          <w:sz w:val="21"/>
          <w:szCs w:val="21"/>
          <w:color w:val="auto"/>
        </w:rPr>
        <w:t>” means, with respect to Advances of any Type at any time, the percentage rate per annum which is applicable at such time with respect to Advances of such Type as set forth in the Pricing Schedule.</w:t>
      </w:r>
    </w:p>
    <w:p>
      <w:pPr>
        <w:spacing w:after="0" w:line="154"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Approved Fund</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12.1(ii)</w:t>
      </w:r>
      <w:r>
        <w:rPr>
          <w:rFonts w:ascii="Arial" w:cs="Arial" w:eastAsia="Arial" w:hAnsi="Arial"/>
          <w:sz w:val="21"/>
          <w:szCs w:val="21"/>
          <w:color w:val="auto"/>
        </w:rPr>
        <w:t>.</w:t>
      </w:r>
    </w:p>
    <w:p>
      <w:pPr>
        <w:spacing w:after="0" w:line="212"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Arranger</w:t>
      </w:r>
      <w:r>
        <w:rPr>
          <w:rFonts w:ascii="Arial" w:cs="Arial" w:eastAsia="Arial" w:hAnsi="Arial"/>
          <w:sz w:val="21"/>
          <w:szCs w:val="21"/>
          <w:color w:val="auto"/>
        </w:rPr>
        <w:t>” means JPMCB and its successors, in its capacities as Sole Lead Arranger and Sole Bookrunner.</w:t>
      </w:r>
    </w:p>
    <w:p>
      <w:pPr>
        <w:spacing w:after="0" w:line="212"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Article</w:t>
      </w:r>
      <w:r>
        <w:rPr>
          <w:rFonts w:ascii="Arial" w:cs="Arial" w:eastAsia="Arial" w:hAnsi="Arial"/>
          <w:sz w:val="21"/>
          <w:szCs w:val="21"/>
          <w:color w:val="auto"/>
        </w:rPr>
        <w:t>” means an article of this Agreement unless another document is specifically referenced.</w:t>
      </w:r>
    </w:p>
    <w:p>
      <w:pPr>
        <w:spacing w:after="0" w:line="212" w:lineRule="exact"/>
        <w:rPr>
          <w:sz w:val="20"/>
          <w:szCs w:val="20"/>
          <w:color w:val="auto"/>
        </w:rPr>
      </w:pPr>
    </w:p>
    <w:p>
      <w:pPr>
        <w:jc w:val="both"/>
        <w:ind w:firstLine="864"/>
        <w:spacing w:after="0" w:line="24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Assignment and Assumption</w:t>
      </w:r>
      <w:r>
        <w:rPr>
          <w:rFonts w:ascii="Arial" w:cs="Arial" w:eastAsia="Arial" w:hAnsi="Arial"/>
          <w:sz w:val="21"/>
          <w:szCs w:val="21"/>
          <w:color w:val="auto"/>
        </w:rPr>
        <w:t xml:space="preserve">” means an assignment and assumption entered into by a Lender and an assignee (with the consent of any party whose consent is required by </w:t>
      </w:r>
      <w:r>
        <w:rPr>
          <w:rFonts w:ascii="Arial" w:cs="Arial" w:eastAsia="Arial" w:hAnsi="Arial"/>
          <w:sz w:val="21"/>
          <w:szCs w:val="21"/>
          <w:u w:val="single" w:color="auto"/>
          <w:color w:val="auto"/>
        </w:rPr>
        <w:t>Section 12.1</w:t>
      </w:r>
      <w:r>
        <w:rPr>
          <w:rFonts w:ascii="Arial" w:cs="Arial" w:eastAsia="Arial" w:hAnsi="Arial"/>
          <w:sz w:val="21"/>
          <w:szCs w:val="21"/>
          <w:color w:val="auto"/>
        </w:rPr>
        <w:t>) and accepted by the Administrative Agent, in the form of Exhibit D or any other form (including electronic records generated by the use of an electronic platform) approved by the Administrative Agent.</w:t>
      </w:r>
    </w:p>
    <w:p>
      <w:pPr>
        <w:spacing w:after="0" w:line="175" w:lineRule="exact"/>
        <w:rPr>
          <w:sz w:val="20"/>
          <w:szCs w:val="20"/>
          <w:color w:val="auto"/>
        </w:rPr>
      </w:pPr>
    </w:p>
    <w:p>
      <w:pPr>
        <w:jc w:val="both"/>
        <w:ind w:firstLine="864"/>
        <w:spacing w:after="0" w:line="26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Authorized Officer</w:t>
      </w:r>
      <w:r>
        <w:rPr>
          <w:rFonts w:ascii="Arial" w:cs="Arial" w:eastAsia="Arial" w:hAnsi="Arial"/>
          <w:sz w:val="21"/>
          <w:szCs w:val="21"/>
          <w:color w:val="auto"/>
        </w:rPr>
        <w:t>” means any of the Chief Executive Officer, President, Chief Financial Officer or Treasurer of the Borrower, acting singly.</w:t>
      </w:r>
    </w:p>
    <w:p>
      <w:pPr>
        <w:spacing w:after="0" w:line="154" w:lineRule="exact"/>
        <w:rPr>
          <w:sz w:val="20"/>
          <w:szCs w:val="20"/>
          <w:color w:val="auto"/>
        </w:rPr>
      </w:pPr>
    </w:p>
    <w:p>
      <w:pPr>
        <w:jc w:val="both"/>
        <w:ind w:right="20" w:firstLine="864"/>
        <w:spacing w:after="0" w:line="26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Bail-In Action</w:t>
      </w:r>
      <w:r>
        <w:rPr>
          <w:rFonts w:ascii="Arial" w:cs="Arial" w:eastAsia="Arial" w:hAnsi="Arial"/>
          <w:sz w:val="21"/>
          <w:szCs w:val="21"/>
          <w:color w:val="auto"/>
        </w:rPr>
        <w:t xml:space="preserve">” means the exercise of any Write-Down and Conversion Powers by the applicable </w:t>
      </w:r>
      <w:r>
        <w:rPr>
          <w:rFonts w:ascii="Arial" w:cs="Arial" w:eastAsia="Arial" w:hAnsi="Arial"/>
          <w:sz w:val="21"/>
          <w:szCs w:val="21"/>
          <w:color w:val="FF0000"/>
          <w:strike w:val="1"/>
        </w:rPr>
        <w:t>EEA</w:t>
      </w:r>
      <w:r>
        <w:rPr>
          <w:rFonts w:ascii="Arial" w:cs="Arial" w:eastAsia="Arial" w:hAnsi="Arial"/>
          <w:sz w:val="21"/>
          <w:szCs w:val="21"/>
          <w:color w:val="auto"/>
        </w:rPr>
        <w:t xml:space="preserve"> Resolution Authority in respect of any liability of an </w:t>
      </w:r>
      <w:r>
        <w:rPr>
          <w:rFonts w:ascii="Arial" w:cs="Arial" w:eastAsia="Arial" w:hAnsi="Arial"/>
          <w:sz w:val="21"/>
          <w:szCs w:val="21"/>
          <w:color w:val="FF0000"/>
          <w:strike w:val="1"/>
        </w:rPr>
        <w:t>EEA</w:t>
      </w:r>
      <w:r>
        <w:rPr>
          <w:rFonts w:ascii="Arial" w:cs="Arial" w:eastAsia="Arial" w:hAnsi="Arial"/>
          <w:sz w:val="21"/>
          <w:szCs w:val="21"/>
          <w:u w:val="single" w:color="auto"/>
          <w:color w:val="0000FF"/>
        </w:rPr>
        <w:t>Affected</w:t>
      </w:r>
      <w:r>
        <w:rPr>
          <w:rFonts w:ascii="Arial" w:cs="Arial" w:eastAsia="Arial" w:hAnsi="Arial"/>
          <w:sz w:val="21"/>
          <w:szCs w:val="21"/>
          <w:color w:val="auto"/>
        </w:rPr>
        <w:t xml:space="preserve"> Financial Institution.</w:t>
      </w:r>
    </w:p>
    <w:p>
      <w:pPr>
        <w:spacing w:after="0" w:line="154" w:lineRule="exact"/>
        <w:rPr>
          <w:sz w:val="20"/>
          <w:szCs w:val="20"/>
          <w:color w:val="auto"/>
        </w:rPr>
      </w:pPr>
    </w:p>
    <w:p>
      <w:pPr>
        <w:jc w:val="both"/>
        <w:ind w:firstLine="864"/>
        <w:spacing w:after="0" w:line="243"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Bail-In Legislation</w:t>
      </w:r>
      <w:r>
        <w:rPr>
          <w:rFonts w:ascii="Arial" w:cs="Arial" w:eastAsia="Arial" w:hAnsi="Arial"/>
          <w:sz w:val="21"/>
          <w:szCs w:val="21"/>
          <w:color w:val="auto"/>
        </w:rPr>
        <w:t xml:space="preserve">” means, </w:t>
      </w:r>
      <w:r>
        <w:rPr>
          <w:rFonts w:ascii="Arial" w:cs="Arial" w:eastAsia="Arial" w:hAnsi="Arial"/>
          <w:sz w:val="21"/>
          <w:szCs w:val="21"/>
          <w:u w:val="single" w:color="auto"/>
          <w:color w:val="0000FF"/>
        </w:rPr>
        <w:t>(a)</w:t>
      </w:r>
      <w:r>
        <w:rPr>
          <w:rFonts w:ascii="Arial" w:cs="Arial" w:eastAsia="Arial" w:hAnsi="Arial"/>
          <w:sz w:val="21"/>
          <w:szCs w:val="21"/>
          <w:color w:val="auto"/>
        </w:rPr>
        <w:t xml:space="preserve"> with respect to any EEA Member Country implementing Article 55 of Directive 2014/59/EU of the European Parliament and of the Council of the European Union, the implementing law</w:t>
      </w:r>
      <w:r>
        <w:rPr>
          <w:rFonts w:ascii="Arial" w:cs="Arial" w:eastAsia="Arial" w:hAnsi="Arial"/>
          <w:sz w:val="21"/>
          <w:szCs w:val="21"/>
          <w:u w:val="single" w:color="auto"/>
          <w:color w:val="0000FF"/>
        </w:rPr>
        <w:t>, rule, regulation or</w:t>
      </w:r>
      <w:r>
        <w:rPr>
          <w:rFonts w:ascii="Arial" w:cs="Arial" w:eastAsia="Arial" w:hAnsi="Arial"/>
          <w:sz w:val="21"/>
          <w:szCs w:val="21"/>
          <w:color w:val="auto"/>
        </w:rPr>
        <w:t xml:space="preserve"> </w:t>
      </w:r>
      <w:r>
        <w:rPr>
          <w:rFonts w:ascii="Arial" w:cs="Arial" w:eastAsia="Arial" w:hAnsi="Arial"/>
          <w:sz w:val="21"/>
          <w:szCs w:val="21"/>
          <w:u w:val="single" w:color="auto"/>
          <w:color w:val="0000FF"/>
        </w:rPr>
        <w:t>requirement</w:t>
      </w:r>
      <w:r>
        <w:rPr>
          <w:rFonts w:ascii="Arial" w:cs="Arial" w:eastAsia="Arial" w:hAnsi="Arial"/>
          <w:sz w:val="21"/>
          <w:szCs w:val="21"/>
          <w:color w:val="0000FF"/>
        </w:rPr>
        <w:t xml:space="preserve"> </w:t>
      </w:r>
      <w:r>
        <w:rPr>
          <w:rFonts w:ascii="Arial" w:cs="Arial" w:eastAsia="Arial" w:hAnsi="Arial"/>
          <w:sz w:val="21"/>
          <w:szCs w:val="21"/>
          <w:color w:val="000000"/>
        </w:rPr>
        <w:t>for such EEA Member Country from time to time which is described in the EU Bail-In Legislation Schedule</w:t>
      </w:r>
      <w:r>
        <w:rPr>
          <w:rFonts w:ascii="Arial" w:cs="Arial" w:eastAsia="Arial" w:hAnsi="Arial"/>
          <w:sz w:val="21"/>
          <w:szCs w:val="21"/>
          <w:u w:val="single" w:color="auto"/>
          <w:color w:val="0000FF"/>
        </w:rPr>
        <w:t>, and (b)</w:t>
      </w:r>
      <w:r>
        <w:rPr>
          <w:rFonts w:ascii="Arial" w:cs="Arial" w:eastAsia="Arial" w:hAnsi="Arial"/>
          <w:sz w:val="21"/>
          <w:szCs w:val="21"/>
          <w:color w:val="0000FF"/>
        </w:rPr>
        <w:t xml:space="preserve"> </w:t>
      </w:r>
      <w:r>
        <w:rPr>
          <w:rFonts w:ascii="Arial" w:cs="Arial" w:eastAsia="Arial" w:hAnsi="Arial"/>
          <w:sz w:val="21"/>
          <w:szCs w:val="21"/>
          <w:u w:val="single" w:color="auto"/>
          <w:color w:val="0000FF"/>
        </w:rPr>
        <w:t>with respect to the United Kingdom, Part I of the United Kingdom Banking Act 2009 (as amended from time to time) and any other law, regulation or rule applicable in the United Kingdom relating to the resolution of unsound or failing banks, investment firms or other financial institutions or their affiliates (other than through liquidation, administration or other insolvency proceedings)</w:t>
      </w:r>
      <w:r>
        <w:rPr>
          <w:rFonts w:ascii="Arial" w:cs="Arial" w:eastAsia="Arial" w:hAnsi="Arial"/>
          <w:sz w:val="21"/>
          <w:szCs w:val="21"/>
          <w:color w:val="000000"/>
        </w:rPr>
        <w:t>.</w:t>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w:t>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74930</wp:posOffset>
            </wp:positionV>
            <wp:extent cx="7150735" cy="171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31" w:right="339" w:bottom="1440" w:gutter="0" w:footer="0" w:header="0"/>
        </w:sectPr>
      </w:pPr>
    </w:p>
    <w:bookmarkStart w:id="29" w:name="page30"/>
    <w:bookmarkEnd w:id="29"/>
    <w:p>
      <w:pPr>
        <w:jc w:val="both"/>
        <w:spacing w:after="0" w:line="255"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Bankruptcy Event</w:t>
      </w:r>
      <w:r>
        <w:rPr>
          <w:rFonts w:ascii="Arial" w:cs="Arial" w:eastAsia="Arial" w:hAnsi="Arial"/>
          <w:sz w:val="20"/>
          <w:szCs w:val="20"/>
          <w:color w:val="auto"/>
        </w:rPr>
        <w:t>” means, with respect to any Person, such Person becomes the subject of a bankruptcy or insolvency proceeding, or has had a receiver, conservator, trustee, administrator, custodian, assignee for the benefit of creditors or similar Person charged with the reorganization or liquidation of its business appointed for it, or, in the good faith determination of the Administrative Agent, has taken any action in furtherance of, or indicating its consent to, approval of, or acquiescence in, any such proceeding or appointment, provided that a Bankruptcy Event shall not result solely by virtue of any ownership interest, or the acquisition of any ownership interest, in such Person by a Governmental Authority or instrumentality thereof, unless such ownership interest results in or provides such Person with immunity from the jurisdiction of courts within the United States or from the enforcement of judgments or writs of attachment on its assets or permit such Person (or such Governmental Authority or instrumentality) to reject, repudiate, disavow or disaffirm any contracts or agreements made by such Person.</w:t>
      </w:r>
    </w:p>
    <w:p>
      <w:pPr>
        <w:spacing w:after="0" w:line="173" w:lineRule="exact"/>
        <w:rPr>
          <w:sz w:val="20"/>
          <w:szCs w:val="20"/>
          <w:color w:val="auto"/>
        </w:rPr>
      </w:pPr>
    </w:p>
    <w:p>
      <w:pPr>
        <w:jc w:val="both"/>
        <w:ind w:right="20" w:firstLine="864"/>
        <w:spacing w:after="0" w:line="26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Beneficial Ownership Certification</w:t>
      </w:r>
      <w:r>
        <w:rPr>
          <w:rFonts w:ascii="Arial" w:cs="Arial" w:eastAsia="Arial" w:hAnsi="Arial"/>
          <w:sz w:val="21"/>
          <w:szCs w:val="21"/>
          <w:color w:val="auto"/>
        </w:rPr>
        <w:t>” means a certification regarding beneficial ownership as required by the Beneficial Ownership Regulation.</w:t>
      </w:r>
    </w:p>
    <w:p>
      <w:pPr>
        <w:spacing w:after="0" w:line="154"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Beneficial Ownership Regulation</w:t>
      </w:r>
      <w:r>
        <w:rPr>
          <w:rFonts w:ascii="Arial" w:cs="Arial" w:eastAsia="Arial" w:hAnsi="Arial"/>
          <w:sz w:val="21"/>
          <w:szCs w:val="21"/>
          <w:color w:val="auto"/>
        </w:rPr>
        <w:t>” means 31 C.F.R. § 1010.230.</w:t>
      </w:r>
    </w:p>
    <w:p>
      <w:pPr>
        <w:spacing w:after="0" w:line="212" w:lineRule="exact"/>
        <w:rPr>
          <w:sz w:val="20"/>
          <w:szCs w:val="20"/>
          <w:color w:val="auto"/>
        </w:rPr>
      </w:pPr>
    </w:p>
    <w:p>
      <w:pPr>
        <w:jc w:val="both"/>
        <w:ind w:firstLine="864"/>
        <w:spacing w:after="0" w:line="24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Benefit Plan</w:t>
      </w:r>
      <w:r>
        <w:rPr>
          <w:rFonts w:ascii="Arial" w:cs="Arial" w:eastAsia="Arial" w:hAnsi="Arial"/>
          <w:sz w:val="21"/>
          <w:szCs w:val="21"/>
          <w:color w:val="auto"/>
        </w:rPr>
        <w:t>” means any of (a) an “employee benefit plan” (as defined in Section 3(3) of ERISA) that is subject to Title I of ERISA, (b) a “plan” as defined in Section 4975 of the Code to which Section 4975 of the Code applies, and (c) any Person whose assets include (for purposes of the Plan Asset Regulations or otherwise for purposes of Title I of ERISA or Section 4975 of the Code) the assets of any such “employee benefit plan” or “plan”.</w:t>
      </w:r>
    </w:p>
    <w:p>
      <w:pPr>
        <w:spacing w:after="0" w:line="175" w:lineRule="exact"/>
        <w:rPr>
          <w:sz w:val="20"/>
          <w:szCs w:val="20"/>
          <w:color w:val="auto"/>
        </w:rPr>
      </w:pPr>
    </w:p>
    <w:p>
      <w:pPr>
        <w:jc w:val="both"/>
        <w:ind w:right="20" w:firstLine="864"/>
        <w:spacing w:after="0" w:line="268" w:lineRule="auto"/>
        <w:rPr>
          <w:sz w:val="20"/>
          <w:szCs w:val="20"/>
          <w:color w:val="auto"/>
        </w:rPr>
      </w:pPr>
      <w:r>
        <w:rPr>
          <w:rFonts w:ascii="Arial" w:cs="Arial" w:eastAsia="Arial" w:hAnsi="Arial"/>
          <w:sz w:val="21"/>
          <w:szCs w:val="21"/>
          <w:u w:val="single" w:color="auto"/>
          <w:color w:val="0000FF"/>
        </w:rPr>
        <w:t>“BHC Act Affiliate” of a party means an “affiliate’ (as such term is defined under, and interpreted in accordance with, 12 U.S.C. 1841(k)) of such party.</w:t>
      </w:r>
    </w:p>
    <w:p>
      <w:pPr>
        <w:spacing w:after="0" w:line="154"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Borrower</w:t>
      </w:r>
      <w:r>
        <w:rPr>
          <w:rFonts w:ascii="Arial" w:cs="Arial" w:eastAsia="Arial" w:hAnsi="Arial"/>
          <w:sz w:val="21"/>
          <w:szCs w:val="21"/>
          <w:color w:val="auto"/>
        </w:rPr>
        <w:t>” means Viad Corp, a Delaware corporation, and its successors and assigns.</w:t>
      </w:r>
    </w:p>
    <w:p>
      <w:pPr>
        <w:spacing w:after="0" w:line="212"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Borrowing Date</w:t>
      </w:r>
      <w:r>
        <w:rPr>
          <w:rFonts w:ascii="Arial" w:cs="Arial" w:eastAsia="Arial" w:hAnsi="Arial"/>
          <w:sz w:val="21"/>
          <w:szCs w:val="21"/>
          <w:color w:val="auto"/>
        </w:rPr>
        <w:t>” means a date on which an Advance is made hereunder.</w:t>
      </w:r>
    </w:p>
    <w:p>
      <w:pPr>
        <w:spacing w:after="0" w:line="212"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Borrowing Notice</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2.9</w:t>
      </w:r>
      <w:r>
        <w:rPr>
          <w:rFonts w:ascii="Arial" w:cs="Arial" w:eastAsia="Arial" w:hAnsi="Arial"/>
          <w:sz w:val="21"/>
          <w:szCs w:val="21"/>
          <w:color w:val="auto"/>
        </w:rPr>
        <w:t>.</w:t>
      </w:r>
    </w:p>
    <w:p>
      <w:pPr>
        <w:spacing w:after="0" w:line="212" w:lineRule="exact"/>
        <w:rPr>
          <w:sz w:val="20"/>
          <w:szCs w:val="20"/>
          <w:color w:val="auto"/>
        </w:rPr>
      </w:pPr>
    </w:p>
    <w:p>
      <w:pPr>
        <w:jc w:val="both"/>
        <w:ind w:firstLine="864"/>
        <w:spacing w:after="0" w:line="273"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Business Day</w:t>
      </w:r>
      <w:r>
        <w:rPr>
          <w:rFonts w:ascii="Arial" w:cs="Arial" w:eastAsia="Arial" w:hAnsi="Arial"/>
          <w:sz w:val="19"/>
          <w:szCs w:val="19"/>
          <w:color w:val="auto"/>
        </w:rPr>
        <w:t xml:space="preserve">” means any day that is not a Saturday, Sunday or other day on which commercial banks in New York City are authorized or required by law to remain closed; </w:t>
      </w:r>
      <w:r>
        <w:rPr>
          <w:rFonts w:ascii="Arial" w:cs="Arial" w:eastAsia="Arial" w:hAnsi="Arial"/>
          <w:sz w:val="19"/>
          <w:szCs w:val="19"/>
          <w:i w:val="1"/>
          <w:iCs w:val="1"/>
          <w:color w:val="auto"/>
        </w:rPr>
        <w:t>provided</w:t>
      </w:r>
      <w:r>
        <w:rPr>
          <w:rFonts w:ascii="Arial" w:cs="Arial" w:eastAsia="Arial" w:hAnsi="Arial"/>
          <w:sz w:val="19"/>
          <w:szCs w:val="19"/>
          <w:color w:val="auto"/>
        </w:rPr>
        <w:t xml:space="preserve"> that, (i) when used in connection with a Eurocurrency Loan, the term “Business Day” shall also exclude any day on which banks are generally not open in London for the conduct of substantially all of their commercial lending activities, (ii) when used in connection with a Eurocurrency Loans denominated in Canadian Dollars, shall also exclude any day on which banks are not open for foreign exchange business in Toronto, Canada and (iii) when used in connection with a borrowing, drawing, payment, reimbursement or rate selection denominated in Euro, the term “Business Day” shall also exclude any day on which the TARGET2 payment system is not open for the settlement of payments in Euro.</w:t>
      </w:r>
    </w:p>
    <w:p>
      <w:pPr>
        <w:spacing w:after="0" w:line="153" w:lineRule="exact"/>
        <w:rPr>
          <w:sz w:val="20"/>
          <w:szCs w:val="20"/>
          <w:color w:val="auto"/>
        </w:rPr>
      </w:pPr>
    </w:p>
    <w:p>
      <w:pPr>
        <w:jc w:val="both"/>
        <w:ind w:firstLine="864"/>
        <w:spacing w:after="0" w:line="253"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Capital Expenditures</w:t>
      </w:r>
      <w:r>
        <w:rPr>
          <w:rFonts w:ascii="Arial" w:cs="Arial" w:eastAsia="Arial" w:hAnsi="Arial"/>
          <w:sz w:val="21"/>
          <w:szCs w:val="21"/>
          <w:color w:val="auto"/>
        </w:rPr>
        <w:t>” means, without duplication, any expenditures for any purchase or other acquisition of any asset which would be classified as a fixed or capital asset on a consolidated balance sheet of the Borrower and its Subsidiaries prepared in accordance with</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w:t>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74930</wp:posOffset>
            </wp:positionV>
            <wp:extent cx="7150735" cy="171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31" w:right="339" w:bottom="1440" w:gutter="0" w:footer="0" w:header="0"/>
        </w:sectPr>
      </w:pPr>
    </w:p>
    <w:bookmarkStart w:id="30" w:name="page31"/>
    <w:bookmarkEnd w:id="30"/>
    <w:p>
      <w:pPr>
        <w:jc w:val="both"/>
        <w:spacing w:after="0" w:line="248" w:lineRule="auto"/>
        <w:rPr>
          <w:sz w:val="20"/>
          <w:szCs w:val="20"/>
          <w:color w:val="auto"/>
        </w:rPr>
      </w:pPr>
      <w:r>
        <w:rPr>
          <w:rFonts w:ascii="Arial" w:cs="Arial" w:eastAsia="Arial" w:hAnsi="Arial"/>
          <w:sz w:val="21"/>
          <w:szCs w:val="21"/>
          <w:color w:val="auto"/>
        </w:rPr>
        <w:t xml:space="preserve">is not a Business Day, then on the immediately preceding Business Day (as adjusted by Administrative Agent after 10:00 a.m. Toronto local time to reflect any error in the posted rate of interest or in the posted average annual rate of interest). If the CDOR Screen Rate shall be less than </w:t>
      </w:r>
      <w:r>
        <w:rPr>
          <w:rFonts w:ascii="Arial" w:cs="Arial" w:eastAsia="Arial" w:hAnsi="Arial"/>
          <w:sz w:val="21"/>
          <w:szCs w:val="21"/>
          <w:color w:val="FF0000"/>
          <w:strike w:val="1"/>
        </w:rPr>
        <w:t>zero</w:t>
      </w:r>
      <w:r>
        <w:rPr>
          <w:rFonts w:ascii="Arial" w:cs="Arial" w:eastAsia="Arial" w:hAnsi="Arial"/>
          <w:sz w:val="21"/>
          <w:szCs w:val="21"/>
          <w:u w:val="single" w:color="auto"/>
          <w:color w:val="0000FF"/>
        </w:rPr>
        <w:t>1.00%</w:t>
      </w:r>
      <w:r>
        <w:rPr>
          <w:rFonts w:ascii="Arial" w:cs="Arial" w:eastAsia="Arial" w:hAnsi="Arial"/>
          <w:sz w:val="21"/>
          <w:szCs w:val="21"/>
          <w:color w:val="auto"/>
        </w:rPr>
        <w:t xml:space="preserve">, the CDOR Screen Rate shall be deemed to be </w:t>
      </w:r>
      <w:r>
        <w:rPr>
          <w:rFonts w:ascii="Arial" w:cs="Arial" w:eastAsia="Arial" w:hAnsi="Arial"/>
          <w:sz w:val="21"/>
          <w:szCs w:val="21"/>
          <w:color w:val="FF0000"/>
          <w:strike w:val="1"/>
        </w:rPr>
        <w:t>zero</w:t>
      </w:r>
      <w:r>
        <w:rPr>
          <w:rFonts w:ascii="Arial" w:cs="Arial" w:eastAsia="Arial" w:hAnsi="Arial"/>
          <w:sz w:val="21"/>
          <w:szCs w:val="21"/>
          <w:u w:val="single" w:color="auto"/>
          <w:color w:val="0000FF"/>
        </w:rPr>
        <w:t>1.00%</w:t>
      </w:r>
      <w:r>
        <w:rPr>
          <w:rFonts w:ascii="Arial" w:cs="Arial" w:eastAsia="Arial" w:hAnsi="Arial"/>
          <w:sz w:val="21"/>
          <w:szCs w:val="21"/>
          <w:color w:val="auto"/>
        </w:rPr>
        <w:t xml:space="preserve"> for purposes of this Agreement.</w:t>
      </w:r>
    </w:p>
    <w:p>
      <w:pPr>
        <w:spacing w:after="0" w:line="175" w:lineRule="exact"/>
        <w:rPr>
          <w:sz w:val="20"/>
          <w:szCs w:val="20"/>
          <w:color w:val="auto"/>
        </w:rPr>
      </w:pPr>
    </w:p>
    <w:p>
      <w:pPr>
        <w:jc w:val="both"/>
        <w:ind w:firstLine="864"/>
        <w:spacing w:after="0" w:line="253"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Change in Control</w:t>
      </w:r>
      <w:r>
        <w:rPr>
          <w:rFonts w:ascii="Arial" w:cs="Arial" w:eastAsia="Arial" w:hAnsi="Arial"/>
          <w:sz w:val="21"/>
          <w:szCs w:val="21"/>
          <w:color w:val="auto"/>
        </w:rPr>
        <w:t>” means the acquisition by any Person, or two or more Persons acting in concert, of beneficial ownership (within the meaning of Rule 13d-3 of the Securities and Exchange Commission under the Securities Exchange Act of 1934) of 30% or more of the outstanding shares of voting stock of the Borrower.</w:t>
      </w:r>
    </w:p>
    <w:p>
      <w:pPr>
        <w:spacing w:after="0" w:line="169" w:lineRule="exact"/>
        <w:rPr>
          <w:sz w:val="20"/>
          <w:szCs w:val="20"/>
          <w:color w:val="auto"/>
        </w:rPr>
      </w:pPr>
    </w:p>
    <w:p>
      <w:pPr>
        <w:jc w:val="both"/>
        <w:ind w:right="20" w:firstLine="864"/>
        <w:spacing w:after="0" w:line="26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Class</w:t>
      </w:r>
      <w:r>
        <w:rPr>
          <w:rFonts w:ascii="Arial" w:cs="Arial" w:eastAsia="Arial" w:hAnsi="Arial"/>
          <w:sz w:val="21"/>
          <w:szCs w:val="21"/>
          <w:color w:val="auto"/>
        </w:rPr>
        <w:t>” when used in reference to any Loan or Advance, refers to whether such Loan, or the Loans comprising such Advance, are Revolving Loans or Swingline Loans.</w:t>
      </w:r>
    </w:p>
    <w:p>
      <w:pPr>
        <w:spacing w:after="0" w:line="154" w:lineRule="exact"/>
        <w:rPr>
          <w:sz w:val="20"/>
          <w:szCs w:val="20"/>
          <w:color w:val="auto"/>
        </w:rPr>
      </w:pPr>
    </w:p>
    <w:p>
      <w:pPr>
        <w:jc w:val="both"/>
        <w:ind w:firstLine="864"/>
        <w:spacing w:after="0" w:line="273"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Change in Law</w:t>
      </w:r>
      <w:r>
        <w:rPr>
          <w:rFonts w:ascii="Arial" w:cs="Arial" w:eastAsia="Arial" w:hAnsi="Arial"/>
          <w:sz w:val="19"/>
          <w:szCs w:val="19"/>
          <w:color w:val="auto"/>
        </w:rPr>
        <w:t>” means the occurrence after the date of this Agreement or, with respect to any Lender, such later date on which such Lender becomes a party to this Agreement) of (i) the adoption of or taking effect of any law, rule, regulation or treaty,</w:t>
      </w:r>
    </w:p>
    <w:p>
      <w:pPr>
        <w:spacing w:after="0" w:line="1" w:lineRule="exact"/>
        <w:rPr>
          <w:sz w:val="20"/>
          <w:szCs w:val="20"/>
          <w:color w:val="auto"/>
        </w:rPr>
      </w:pPr>
    </w:p>
    <w:p>
      <w:pPr>
        <w:jc w:val="both"/>
        <w:ind w:firstLine="7"/>
        <w:spacing w:after="0" w:line="239" w:lineRule="auto"/>
        <w:tabs>
          <w:tab w:leader="none" w:pos="325" w:val="left"/>
        </w:tabs>
        <w:numPr>
          <w:ilvl w:val="0"/>
          <w:numId w:val="11"/>
        </w:numPr>
        <w:rPr>
          <w:rFonts w:ascii="Arial" w:cs="Arial" w:eastAsia="Arial" w:hAnsi="Arial"/>
          <w:sz w:val="21"/>
          <w:szCs w:val="21"/>
          <w:color w:val="auto"/>
        </w:rPr>
      </w:pPr>
      <w:r>
        <w:rPr>
          <w:rFonts w:ascii="Arial" w:cs="Arial" w:eastAsia="Arial" w:hAnsi="Arial"/>
          <w:sz w:val="21"/>
          <w:szCs w:val="21"/>
          <w:color w:val="auto"/>
        </w:rPr>
        <w:t xml:space="preserve">any change in any law, rule, regulation or treaty or in the administration, interpretation, implementation or application thereof by any Governmental Authority or (iii) compliance by any Lender or the LC Issuer (or, for purposes of </w:t>
      </w:r>
      <w:r>
        <w:rPr>
          <w:rFonts w:ascii="Arial" w:cs="Arial" w:eastAsia="Arial" w:hAnsi="Arial"/>
          <w:sz w:val="21"/>
          <w:szCs w:val="21"/>
          <w:u w:val="single" w:color="auto"/>
          <w:color w:val="auto"/>
        </w:rPr>
        <w:t>Section 2.15(b)</w:t>
      </w:r>
      <w:r>
        <w:rPr>
          <w:rFonts w:ascii="Arial" w:cs="Arial" w:eastAsia="Arial" w:hAnsi="Arial"/>
          <w:sz w:val="21"/>
          <w:szCs w:val="21"/>
          <w:color w:val="auto"/>
        </w:rPr>
        <w:t xml:space="preserve">, by any lending office of such Lender or by such Lender’s or the LC Issuer’s holding company, if any) with any request, guideline or directive (whether or not having the force of law) of any Governmental Authority made or issued after the date of this Agreement; </w:t>
      </w:r>
      <w:r>
        <w:rPr>
          <w:rFonts w:ascii="Arial" w:cs="Arial" w:eastAsia="Arial" w:hAnsi="Arial"/>
          <w:sz w:val="21"/>
          <w:szCs w:val="21"/>
          <w:i w:val="1"/>
          <w:iCs w:val="1"/>
          <w:color w:val="auto"/>
        </w:rPr>
        <w:t xml:space="preserve">provided </w:t>
      </w:r>
      <w:r>
        <w:rPr>
          <w:rFonts w:ascii="Arial" w:cs="Arial" w:eastAsia="Arial" w:hAnsi="Arial"/>
          <w:sz w:val="21"/>
          <w:szCs w:val="21"/>
          <w:color w:val="auto"/>
        </w:rPr>
        <w:t>that, notwithstanding anything herein to the contrary, (A) the Dodd-Frank Wall Street Reform and Consumer Protection</w:t>
      </w:r>
      <w:r>
        <w:rPr>
          <w:rFonts w:ascii="Arial" w:cs="Arial" w:eastAsia="Arial" w:hAnsi="Arial"/>
          <w:sz w:val="21"/>
          <w:szCs w:val="21"/>
          <w:i w:val="1"/>
          <w:iCs w:val="1"/>
          <w:color w:val="auto"/>
        </w:rPr>
        <w:t xml:space="preserve"> </w:t>
      </w:r>
      <w:r>
        <w:rPr>
          <w:rFonts w:ascii="Arial" w:cs="Arial" w:eastAsia="Arial" w:hAnsi="Arial"/>
          <w:sz w:val="21"/>
          <w:szCs w:val="21"/>
          <w:color w:val="auto"/>
        </w:rPr>
        <w:t>Act and all requests, rules, guidelines, or directives thereunder or issued in connection therewith or in the implementation thereof and (B) all requests, rules, guidelines or directives promulgated by the Bank for International Settlements, the Basel Committee on Banking Supervision (or any successor or similar authority) or the United States or foreign regulatory authorities, in each case pursuant to Basel III, shall, in each case, be deemed to be a “Change in Law,” regardless of the date enacted, adopted, issued or implemented.</w:t>
      </w:r>
    </w:p>
    <w:p>
      <w:pPr>
        <w:spacing w:after="0" w:line="189" w:lineRule="exact"/>
        <w:rPr>
          <w:sz w:val="20"/>
          <w:szCs w:val="20"/>
          <w:color w:val="auto"/>
        </w:rPr>
      </w:pPr>
    </w:p>
    <w:p>
      <w:pPr>
        <w:ind w:left="88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Code</w:t>
      </w:r>
      <w:r>
        <w:rPr>
          <w:rFonts w:ascii="Arial" w:cs="Arial" w:eastAsia="Arial" w:hAnsi="Arial"/>
          <w:sz w:val="20"/>
          <w:szCs w:val="20"/>
          <w:color w:val="auto"/>
        </w:rPr>
        <w:t>” means the Internal Revenue Code of 1986, as amended, reformed or otherwise modified from time to time.</w:t>
      </w:r>
    </w:p>
    <w:p>
      <w:pPr>
        <w:spacing w:after="0" w:line="223" w:lineRule="exact"/>
        <w:rPr>
          <w:sz w:val="20"/>
          <w:szCs w:val="20"/>
          <w:color w:val="auto"/>
        </w:rPr>
      </w:pPr>
    </w:p>
    <w:p>
      <w:pPr>
        <w:jc w:val="both"/>
        <w:ind w:firstLine="864"/>
        <w:spacing w:after="0" w:line="26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Collateral</w:t>
      </w:r>
      <w:r>
        <w:rPr>
          <w:rFonts w:ascii="Arial" w:cs="Arial" w:eastAsia="Arial" w:hAnsi="Arial"/>
          <w:sz w:val="21"/>
          <w:szCs w:val="21"/>
          <w:color w:val="auto"/>
        </w:rPr>
        <w:t>” collectively refers to the term “</w:t>
      </w:r>
      <w:r>
        <w:rPr>
          <w:rFonts w:ascii="Arial" w:cs="Arial" w:eastAsia="Arial" w:hAnsi="Arial"/>
          <w:sz w:val="21"/>
          <w:szCs w:val="21"/>
          <w:u w:val="single" w:color="auto"/>
          <w:color w:val="auto"/>
        </w:rPr>
        <w:t>Collateral</w:t>
      </w:r>
      <w:r>
        <w:rPr>
          <w:rFonts w:ascii="Arial" w:cs="Arial" w:eastAsia="Arial" w:hAnsi="Arial"/>
          <w:sz w:val="21"/>
          <w:szCs w:val="21"/>
          <w:color w:val="auto"/>
        </w:rPr>
        <w:t>” as defined in the Security Agreement and the Subsidiary Security Agreement.</w:t>
      </w:r>
    </w:p>
    <w:p>
      <w:pPr>
        <w:spacing w:after="0" w:line="154" w:lineRule="exact"/>
        <w:rPr>
          <w:sz w:val="20"/>
          <w:szCs w:val="20"/>
          <w:color w:val="auto"/>
        </w:rPr>
      </w:pPr>
    </w:p>
    <w:p>
      <w:pPr>
        <w:jc w:val="both"/>
        <w:ind w:firstLine="864"/>
        <w:spacing w:after="0" w:line="24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Collateral Documents</w:t>
      </w:r>
      <w:r>
        <w:rPr>
          <w:rFonts w:ascii="Arial" w:cs="Arial" w:eastAsia="Arial" w:hAnsi="Arial"/>
          <w:sz w:val="21"/>
          <w:szCs w:val="21"/>
          <w:color w:val="auto"/>
        </w:rPr>
        <w:t>” means, collectively, the Guaranty, the Security Agreement, the Subsidiary Security Agreement, any intellectual property assignments and all other security documents hereafter delivered to the Administrative Agent granting a Lien or purporting to grant a Lien on any property of any Person to secure the obligations and liabilities of the Borrower or any of its Subsidiaries under any Loan Document.</w:t>
      </w:r>
    </w:p>
    <w:p>
      <w:pPr>
        <w:spacing w:after="0" w:line="175"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Collateral Shortfall Amount</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8.1</w:t>
      </w:r>
      <w:r>
        <w:rPr>
          <w:rFonts w:ascii="Arial" w:cs="Arial" w:eastAsia="Arial" w:hAnsi="Arial"/>
          <w:sz w:val="21"/>
          <w:szCs w:val="21"/>
          <w:color w:val="auto"/>
        </w:rPr>
        <w:t>.</w:t>
      </w:r>
    </w:p>
    <w:p>
      <w:pPr>
        <w:spacing w:after="0" w:line="212"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Commitment</w:t>
      </w:r>
      <w:r>
        <w:rPr>
          <w:rFonts w:ascii="Arial" w:cs="Arial" w:eastAsia="Arial" w:hAnsi="Arial"/>
          <w:sz w:val="21"/>
          <w:szCs w:val="21"/>
          <w:color w:val="auto"/>
        </w:rPr>
        <w:t>” means a Revolving Commitment.</w:t>
      </w:r>
    </w:p>
    <w:p>
      <w:pPr>
        <w:spacing w:after="0" w:line="212"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Commitment Schedule</w:t>
      </w:r>
      <w:r>
        <w:rPr>
          <w:rFonts w:ascii="Arial" w:cs="Arial" w:eastAsia="Arial" w:hAnsi="Arial"/>
          <w:sz w:val="21"/>
          <w:szCs w:val="21"/>
          <w:color w:val="auto"/>
        </w:rPr>
        <w:t>” means the Schedule attached hereto identified as such.</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w:t>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74930</wp:posOffset>
            </wp:positionV>
            <wp:extent cx="7150735" cy="171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31" w:right="339" w:bottom="1440" w:gutter="0" w:footer="0" w:header="0"/>
        </w:sectPr>
      </w:pPr>
    </w:p>
    <w:bookmarkStart w:id="31" w:name="page32"/>
    <w:bookmarkEnd w:id="31"/>
    <w:p>
      <w:pPr>
        <w:jc w:val="both"/>
        <w:ind w:firstLine="864"/>
        <w:spacing w:after="0" w:line="244"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Contingent Obligation</w:t>
      </w:r>
      <w:r>
        <w:rPr>
          <w:rFonts w:ascii="Arial" w:cs="Arial" w:eastAsia="Arial" w:hAnsi="Arial"/>
          <w:sz w:val="21"/>
          <w:szCs w:val="21"/>
          <w:color w:val="auto"/>
        </w:rPr>
        <w:t>” of a Person means any agreement, undertaking or arrangement by which such Person assumes, guarantees, endorses, contingently agrees to purchase or provide funds for the payment of, or otherwise becomes or is contingently liable upon, the obligation or liability of any other Person, or agrees to maintain the net worth or working capital or other financial condition of any other Person, or otherwise assures any creditor of such other Person against loss, including, without limitation, any operating agreement, take-or-pay contract or the obligations of any such Person as general partner of a partnership with respect to the liabilities of the partnership.</w:t>
      </w:r>
    </w:p>
    <w:p>
      <w:pPr>
        <w:spacing w:after="0" w:line="180" w:lineRule="exact"/>
        <w:rPr>
          <w:sz w:val="20"/>
          <w:szCs w:val="20"/>
          <w:color w:val="auto"/>
        </w:rPr>
      </w:pPr>
    </w:p>
    <w:p>
      <w:pPr>
        <w:jc w:val="both"/>
        <w:ind w:firstLine="864"/>
        <w:spacing w:after="0" w:line="253"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Controlled Group</w:t>
      </w:r>
      <w:r>
        <w:rPr>
          <w:rFonts w:ascii="Arial" w:cs="Arial" w:eastAsia="Arial" w:hAnsi="Arial"/>
          <w:sz w:val="21"/>
          <w:szCs w:val="21"/>
          <w:color w:val="auto"/>
        </w:rPr>
        <w:t>” means all members of a controlled group of corporations or other business entities and all trades or businesses (whether or not incorporated) under common control which, together with the Borrower or any of its Subsidiaries, are treated as a single employer under Section 414 of the Code.</w:t>
      </w:r>
    </w:p>
    <w:p>
      <w:pPr>
        <w:spacing w:after="0" w:line="169"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Conversion/Continuation Notice</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2.10</w:t>
      </w:r>
      <w:r>
        <w:rPr>
          <w:rFonts w:ascii="Arial" w:cs="Arial" w:eastAsia="Arial" w:hAnsi="Arial"/>
          <w:sz w:val="21"/>
          <w:szCs w:val="21"/>
          <w:color w:val="auto"/>
        </w:rPr>
        <w:t>.</w:t>
      </w:r>
    </w:p>
    <w:p>
      <w:pPr>
        <w:spacing w:after="0" w:line="212" w:lineRule="exact"/>
        <w:rPr>
          <w:sz w:val="20"/>
          <w:szCs w:val="20"/>
          <w:color w:val="auto"/>
        </w:rPr>
      </w:pPr>
    </w:p>
    <w:p>
      <w:pPr>
        <w:jc w:val="both"/>
        <w:ind w:firstLine="864"/>
        <w:spacing w:after="0" w:line="248" w:lineRule="auto"/>
        <w:rPr>
          <w:sz w:val="20"/>
          <w:szCs w:val="20"/>
          <w:color w:val="auto"/>
        </w:rPr>
      </w:pPr>
      <w:r>
        <w:rPr>
          <w:rFonts w:ascii="Arial" w:cs="Arial" w:eastAsia="Arial" w:hAnsi="Arial"/>
          <w:sz w:val="21"/>
          <w:szCs w:val="21"/>
          <w:u w:val="single" w:color="auto"/>
          <w:color w:val="0000FF"/>
        </w:rPr>
        <w:t>“Covenant Waiver Period” means the period commencing on the Amendment No. 2 Effective Date and continuing until the first Business Day after the Administrative Agent receives the quarterly financial statements and the related compliance certificate required to be delivered pursuant to Sections 6.1(ii) and (iv), respectively, with respect to the fiscal quarter ending September 30, 2020.</w:t>
      </w:r>
    </w:p>
    <w:p>
      <w:pPr>
        <w:spacing w:after="0" w:line="175" w:lineRule="exact"/>
        <w:rPr>
          <w:sz w:val="20"/>
          <w:szCs w:val="20"/>
          <w:color w:val="auto"/>
        </w:rPr>
      </w:pPr>
    </w:p>
    <w:p>
      <w:pPr>
        <w:ind w:left="880"/>
        <w:spacing w:after="0"/>
        <w:rPr>
          <w:sz w:val="20"/>
          <w:szCs w:val="20"/>
          <w:color w:val="auto"/>
        </w:rPr>
      </w:pPr>
      <w:r>
        <w:rPr>
          <w:rFonts w:ascii="Arial" w:cs="Arial" w:eastAsia="Arial" w:hAnsi="Arial"/>
          <w:sz w:val="21"/>
          <w:szCs w:val="21"/>
          <w:u w:val="single" w:color="auto"/>
          <w:color w:val="0000FF"/>
        </w:rPr>
        <w:t>“Covered Entity” means any of the following:</w:t>
      </w:r>
    </w:p>
    <w:p>
      <w:pPr>
        <w:spacing w:after="0" w:line="212" w:lineRule="exact"/>
        <w:rPr>
          <w:sz w:val="20"/>
          <w:szCs w:val="20"/>
          <w:color w:val="auto"/>
        </w:rPr>
      </w:pPr>
    </w:p>
    <w:p>
      <w:pPr>
        <w:ind w:left="1720" w:hanging="860"/>
        <w:spacing w:after="0"/>
        <w:tabs>
          <w:tab w:leader="none" w:pos="1720" w:val="left"/>
        </w:tabs>
        <w:numPr>
          <w:ilvl w:val="0"/>
          <w:numId w:val="12"/>
        </w:numPr>
        <w:rPr>
          <w:rFonts w:ascii="Arial" w:cs="Arial" w:eastAsia="Arial" w:hAnsi="Arial"/>
          <w:sz w:val="21"/>
          <w:szCs w:val="21"/>
          <w:color w:val="0000FF"/>
        </w:rPr>
      </w:pPr>
      <w:r>
        <w:rPr>
          <w:rFonts w:ascii="Arial" w:cs="Arial" w:eastAsia="Arial" w:hAnsi="Arial"/>
          <w:sz w:val="21"/>
          <w:szCs w:val="21"/>
          <w:u w:val="single" w:color="auto"/>
          <w:color w:val="0000FF"/>
        </w:rPr>
        <w:t>a “covered entity” as that term is defined in, and interpreted in accordance with, 12 C.F.R. § 252.82(b);</w:t>
      </w:r>
    </w:p>
    <w:p>
      <w:pPr>
        <w:spacing w:after="0" w:line="211" w:lineRule="exact"/>
        <w:rPr>
          <w:rFonts w:ascii="Arial" w:cs="Arial" w:eastAsia="Arial" w:hAnsi="Arial"/>
          <w:sz w:val="21"/>
          <w:szCs w:val="21"/>
          <w:color w:val="0000FF"/>
        </w:rPr>
      </w:pPr>
    </w:p>
    <w:p>
      <w:pPr>
        <w:ind w:left="1720" w:hanging="860"/>
        <w:spacing w:after="0"/>
        <w:tabs>
          <w:tab w:leader="none" w:pos="1720" w:val="left"/>
        </w:tabs>
        <w:numPr>
          <w:ilvl w:val="0"/>
          <w:numId w:val="12"/>
        </w:numPr>
        <w:rPr>
          <w:rFonts w:ascii="Arial" w:cs="Arial" w:eastAsia="Arial" w:hAnsi="Arial"/>
          <w:sz w:val="21"/>
          <w:szCs w:val="21"/>
          <w:color w:val="0000FF"/>
        </w:rPr>
      </w:pPr>
      <w:r>
        <w:rPr>
          <w:rFonts w:ascii="Arial" w:cs="Arial" w:eastAsia="Arial" w:hAnsi="Arial"/>
          <w:sz w:val="21"/>
          <w:szCs w:val="21"/>
          <w:u w:val="single" w:color="auto"/>
          <w:color w:val="0000FF"/>
        </w:rPr>
        <w:t>a “covered bank” as that term is defined in, and interpreted in accordance with, 12 C.F.R. § 47.3(b); or</w:t>
      </w:r>
    </w:p>
    <w:p>
      <w:pPr>
        <w:spacing w:after="0" w:line="211" w:lineRule="exact"/>
        <w:rPr>
          <w:rFonts w:ascii="Arial" w:cs="Arial" w:eastAsia="Arial" w:hAnsi="Arial"/>
          <w:sz w:val="21"/>
          <w:szCs w:val="21"/>
          <w:color w:val="0000FF"/>
        </w:rPr>
      </w:pPr>
    </w:p>
    <w:p>
      <w:pPr>
        <w:ind w:left="880" w:right="1020" w:hanging="20"/>
        <w:spacing w:after="0" w:line="450" w:lineRule="auto"/>
        <w:tabs>
          <w:tab w:leader="none" w:pos="1722" w:val="left"/>
        </w:tabs>
        <w:numPr>
          <w:ilvl w:val="0"/>
          <w:numId w:val="12"/>
        </w:numPr>
        <w:rPr>
          <w:rFonts w:ascii="Arial" w:cs="Arial" w:eastAsia="Arial" w:hAnsi="Arial"/>
          <w:sz w:val="21"/>
          <w:szCs w:val="21"/>
          <w:color w:val="0000FF"/>
        </w:rPr>
      </w:pPr>
      <w:r>
        <w:rPr>
          <w:rFonts w:ascii="Arial" w:cs="Arial" w:eastAsia="Arial" w:hAnsi="Arial"/>
          <w:sz w:val="21"/>
          <w:szCs w:val="21"/>
          <w:u w:val="single" w:color="auto"/>
          <w:color w:val="0000FF"/>
        </w:rPr>
        <w:t>a “covered FSI” as that term is defined in, and interpreted in accordance with, 12 C.F.R. § 382.2(b). “Covered Party” is defined in Section 9.20.</w:t>
      </w:r>
    </w:p>
    <w:p>
      <w:pPr>
        <w:ind w:left="880"/>
        <w:spacing w:after="0"/>
        <w:rPr>
          <w:rFonts w:ascii="Arial" w:cs="Arial" w:eastAsia="Arial" w:hAnsi="Arial"/>
          <w:sz w:val="21"/>
          <w:szCs w:val="21"/>
          <w:color w:val="0000FF"/>
        </w:rPr>
      </w:pPr>
      <w:r>
        <w:rPr>
          <w:rFonts w:ascii="Arial" w:cs="Arial" w:eastAsia="Arial" w:hAnsi="Arial"/>
          <w:sz w:val="21"/>
          <w:szCs w:val="21"/>
          <w:color w:val="auto"/>
        </w:rPr>
        <w:t>“</w:t>
      </w:r>
      <w:r>
        <w:rPr>
          <w:rFonts w:ascii="Arial" w:cs="Arial" w:eastAsia="Arial" w:hAnsi="Arial"/>
          <w:sz w:val="21"/>
          <w:szCs w:val="21"/>
          <w:u w:val="single" w:color="auto"/>
          <w:color w:val="auto"/>
        </w:rPr>
        <w:t>Credit Extension</w:t>
      </w:r>
      <w:r>
        <w:rPr>
          <w:rFonts w:ascii="Arial" w:cs="Arial" w:eastAsia="Arial" w:hAnsi="Arial"/>
          <w:sz w:val="21"/>
          <w:szCs w:val="21"/>
          <w:color w:val="auto"/>
        </w:rPr>
        <w:t>” means the making of an Advance or the issuance or Modification of a Facility LC hereunder.</w:t>
      </w:r>
    </w:p>
    <w:p>
      <w:pPr>
        <w:spacing w:after="0" w:line="212" w:lineRule="exact"/>
        <w:rPr>
          <w:sz w:val="20"/>
          <w:szCs w:val="20"/>
          <w:color w:val="auto"/>
        </w:rPr>
      </w:pPr>
    </w:p>
    <w:p>
      <w:pPr>
        <w:ind w:firstLine="864"/>
        <w:spacing w:after="0" w:line="26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Credit Extension Date</w:t>
      </w:r>
      <w:r>
        <w:rPr>
          <w:rFonts w:ascii="Arial" w:cs="Arial" w:eastAsia="Arial" w:hAnsi="Arial"/>
          <w:sz w:val="21"/>
          <w:szCs w:val="21"/>
          <w:color w:val="auto"/>
        </w:rPr>
        <w:t>” means the Borrowing Date for an Advance or the issuance or Modification date for a Facility LC hereunder.</w:t>
      </w:r>
    </w:p>
    <w:p>
      <w:pPr>
        <w:spacing w:after="0" w:line="154"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Credit Party</w:t>
      </w:r>
      <w:r>
        <w:rPr>
          <w:rFonts w:ascii="Arial" w:cs="Arial" w:eastAsia="Arial" w:hAnsi="Arial"/>
          <w:sz w:val="21"/>
          <w:szCs w:val="21"/>
          <w:color w:val="auto"/>
        </w:rPr>
        <w:t>” means the Borrower and each Guarantor.</w:t>
      </w:r>
    </w:p>
    <w:p>
      <w:pPr>
        <w:spacing w:after="0" w:line="212"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Default</w:t>
      </w:r>
      <w:r>
        <w:rPr>
          <w:rFonts w:ascii="Arial" w:cs="Arial" w:eastAsia="Arial" w:hAnsi="Arial"/>
          <w:sz w:val="21"/>
          <w:szCs w:val="21"/>
          <w:color w:val="auto"/>
        </w:rPr>
        <w:t>” means an event described in Article VII.</w:t>
      </w:r>
    </w:p>
    <w:p>
      <w:pPr>
        <w:spacing w:after="0" w:line="212" w:lineRule="exact"/>
        <w:rPr>
          <w:sz w:val="20"/>
          <w:szCs w:val="20"/>
          <w:color w:val="auto"/>
        </w:rPr>
      </w:pPr>
    </w:p>
    <w:p>
      <w:pPr>
        <w:ind w:left="880"/>
        <w:spacing w:after="0"/>
        <w:rPr>
          <w:sz w:val="20"/>
          <w:szCs w:val="20"/>
          <w:color w:val="auto"/>
        </w:rPr>
      </w:pPr>
      <w:r>
        <w:rPr>
          <w:rFonts w:ascii="Arial" w:cs="Arial" w:eastAsia="Arial" w:hAnsi="Arial"/>
          <w:sz w:val="21"/>
          <w:szCs w:val="21"/>
          <w:u w:val="single" w:color="auto"/>
          <w:color w:val="0000FF"/>
        </w:rPr>
        <w:t>“Default Right” has the meaning assigned to that term in, and shall be interpreted in accordance with, 12 C.F.R.</w:t>
      </w:r>
    </w:p>
    <w:p>
      <w:pPr>
        <w:spacing w:after="0" w:line="16" w:lineRule="exact"/>
        <w:rPr>
          <w:sz w:val="20"/>
          <w:szCs w:val="20"/>
          <w:color w:val="auto"/>
        </w:rPr>
      </w:pPr>
    </w:p>
    <w:p>
      <w:pPr>
        <w:spacing w:after="0"/>
        <w:rPr>
          <w:sz w:val="20"/>
          <w:szCs w:val="20"/>
          <w:color w:val="auto"/>
        </w:rPr>
      </w:pPr>
      <w:r>
        <w:rPr>
          <w:rFonts w:ascii="Arial" w:cs="Arial" w:eastAsia="Arial" w:hAnsi="Arial"/>
          <w:sz w:val="21"/>
          <w:szCs w:val="21"/>
          <w:u w:val="single" w:color="auto"/>
          <w:color w:val="0000FF"/>
        </w:rPr>
        <w:t>§§ 252.81, 47.2 or 382.1, as applicable.</w:t>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w:t>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74930</wp:posOffset>
            </wp:positionV>
            <wp:extent cx="7150735" cy="171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31" w:right="339" w:bottom="1440" w:gutter="0" w:footer="0" w:header="0"/>
        </w:sectPr>
      </w:pPr>
    </w:p>
    <w:bookmarkStart w:id="32" w:name="page33"/>
    <w:bookmarkEnd w:id="32"/>
    <w:p>
      <w:pPr>
        <w:jc w:val="both"/>
        <w:ind w:right="20" w:firstLine="864"/>
        <w:spacing w:after="0" w:line="294"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LC Obligations</w:t>
      </w:r>
      <w:r>
        <w:rPr>
          <w:rFonts w:ascii="Arial" w:cs="Arial" w:eastAsia="Arial" w:hAnsi="Arial"/>
          <w:sz w:val="20"/>
          <w:szCs w:val="20"/>
          <w:color w:val="auto"/>
        </w:rPr>
        <w:t>” means, at any time, the sum, without duplication, of (i) the aggregate undrawn stated amount under all Facility LCs outstanding at such time plus (ii) the aggregate unpaid amount at such time of all Reimbursement Obligations.</w:t>
      </w:r>
    </w:p>
    <w:p>
      <w:pPr>
        <w:spacing w:after="0" w:line="130"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LC Payment Date</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2.20.5</w:t>
      </w:r>
      <w:r>
        <w:rPr>
          <w:rFonts w:ascii="Arial" w:cs="Arial" w:eastAsia="Arial" w:hAnsi="Arial"/>
          <w:sz w:val="21"/>
          <w:szCs w:val="21"/>
          <w:color w:val="auto"/>
        </w:rPr>
        <w:t>.</w:t>
      </w:r>
    </w:p>
    <w:p>
      <w:pPr>
        <w:spacing w:after="0" w:line="212" w:lineRule="exact"/>
        <w:rPr>
          <w:sz w:val="20"/>
          <w:szCs w:val="20"/>
          <w:color w:val="auto"/>
        </w:rPr>
      </w:pPr>
    </w:p>
    <w:p>
      <w:pPr>
        <w:jc w:val="both"/>
        <w:ind w:firstLine="864"/>
        <w:spacing w:after="0" w:line="26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Lender Parent</w:t>
      </w:r>
      <w:r>
        <w:rPr>
          <w:rFonts w:ascii="Arial" w:cs="Arial" w:eastAsia="Arial" w:hAnsi="Arial"/>
          <w:sz w:val="21"/>
          <w:szCs w:val="21"/>
          <w:color w:val="auto"/>
        </w:rPr>
        <w:t>” means, with respect to any Lender, any Person as to which such Lender is, directly or indirectly, a subsidiary.</w:t>
      </w:r>
    </w:p>
    <w:p>
      <w:pPr>
        <w:spacing w:after="0" w:line="154"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Lender Party</w:t>
      </w:r>
      <w:r>
        <w:rPr>
          <w:rFonts w:ascii="Arial" w:cs="Arial" w:eastAsia="Arial" w:hAnsi="Arial"/>
          <w:sz w:val="21"/>
          <w:szCs w:val="21"/>
          <w:color w:val="auto"/>
        </w:rPr>
        <w:t>” means the Administrative Agent, the LC Issuer, the Swingline Lender and each other Lender.</w:t>
      </w:r>
    </w:p>
    <w:p>
      <w:pPr>
        <w:spacing w:after="0" w:line="212" w:lineRule="exact"/>
        <w:rPr>
          <w:sz w:val="20"/>
          <w:szCs w:val="20"/>
          <w:color w:val="auto"/>
        </w:rPr>
      </w:pPr>
    </w:p>
    <w:p>
      <w:pPr>
        <w:jc w:val="both"/>
        <w:ind w:firstLine="864"/>
        <w:spacing w:after="0" w:line="253"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Lenders</w:t>
      </w:r>
      <w:r>
        <w:rPr>
          <w:rFonts w:ascii="Arial" w:cs="Arial" w:eastAsia="Arial" w:hAnsi="Arial"/>
          <w:sz w:val="21"/>
          <w:szCs w:val="21"/>
          <w:color w:val="auto"/>
        </w:rPr>
        <w:t xml:space="preserve">” means the lending institutions listed on the signature pages of this Agreement, any Person becoming a lender hereunder pursuant to </w:t>
      </w:r>
      <w:r>
        <w:rPr>
          <w:rFonts w:ascii="Arial" w:cs="Arial" w:eastAsia="Arial" w:hAnsi="Arial"/>
          <w:sz w:val="21"/>
          <w:szCs w:val="21"/>
          <w:u w:val="single" w:color="auto"/>
          <w:color w:val="auto"/>
        </w:rPr>
        <w:t>Section 2.6.3</w:t>
      </w:r>
      <w:r>
        <w:rPr>
          <w:rFonts w:ascii="Arial" w:cs="Arial" w:eastAsia="Arial" w:hAnsi="Arial"/>
          <w:sz w:val="21"/>
          <w:szCs w:val="21"/>
          <w:color w:val="auto"/>
        </w:rPr>
        <w:t xml:space="preserve"> and their respective successors and assigns. Unless otherwise specified, the term “Lenders” includes JPMCB in its capacity as Swingline Lender.</w:t>
      </w:r>
    </w:p>
    <w:p>
      <w:pPr>
        <w:spacing w:after="0" w:line="169" w:lineRule="exact"/>
        <w:rPr>
          <w:sz w:val="20"/>
          <w:szCs w:val="20"/>
          <w:color w:val="auto"/>
        </w:rPr>
      </w:pPr>
    </w:p>
    <w:p>
      <w:pPr>
        <w:jc w:val="both"/>
        <w:ind w:firstLine="864"/>
        <w:spacing w:after="0" w:line="253"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Lending Installation</w:t>
      </w:r>
      <w:r>
        <w:rPr>
          <w:rFonts w:ascii="Arial" w:cs="Arial" w:eastAsia="Arial" w:hAnsi="Arial"/>
          <w:sz w:val="21"/>
          <w:szCs w:val="21"/>
          <w:color w:val="auto"/>
        </w:rPr>
        <w:t xml:space="preserve">” means, with respect to a Lender or the Administrative Agent, the office, branch, subsidiary or affiliate of such Lender or the Administrative Agent listed on the signature pages hereof or on a Schedule or otherwise selected by such Lender or the Administrative Agent pursuant to </w:t>
      </w:r>
      <w:r>
        <w:rPr>
          <w:rFonts w:ascii="Arial" w:cs="Arial" w:eastAsia="Arial" w:hAnsi="Arial"/>
          <w:sz w:val="21"/>
          <w:szCs w:val="21"/>
          <w:u w:val="single" w:color="auto"/>
          <w:color w:val="auto"/>
        </w:rPr>
        <w:t>Section 2.18</w:t>
      </w:r>
      <w:r>
        <w:rPr>
          <w:rFonts w:ascii="Arial" w:cs="Arial" w:eastAsia="Arial" w:hAnsi="Arial"/>
          <w:sz w:val="21"/>
          <w:szCs w:val="21"/>
          <w:color w:val="auto"/>
        </w:rPr>
        <w:t>.</w:t>
      </w:r>
    </w:p>
    <w:p>
      <w:pPr>
        <w:spacing w:after="0" w:line="169" w:lineRule="exact"/>
        <w:rPr>
          <w:sz w:val="20"/>
          <w:szCs w:val="20"/>
          <w:color w:val="auto"/>
        </w:rPr>
      </w:pPr>
    </w:p>
    <w:p>
      <w:pPr>
        <w:jc w:val="both"/>
        <w:ind w:firstLine="864"/>
        <w:spacing w:after="0" w:line="26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Letter of Credit</w:t>
      </w:r>
      <w:r>
        <w:rPr>
          <w:rFonts w:ascii="Arial" w:cs="Arial" w:eastAsia="Arial" w:hAnsi="Arial"/>
          <w:sz w:val="21"/>
          <w:szCs w:val="21"/>
          <w:color w:val="auto"/>
        </w:rPr>
        <w:t>” of a Person means a letter of credit or similar instrument which is issued upon the application of such Person or upon which such Person is an account party or for which such Person is in any way liable.</w:t>
      </w:r>
    </w:p>
    <w:p>
      <w:pPr>
        <w:spacing w:after="0" w:line="154" w:lineRule="exact"/>
        <w:rPr>
          <w:sz w:val="20"/>
          <w:szCs w:val="20"/>
          <w:color w:val="auto"/>
        </w:rPr>
      </w:pPr>
    </w:p>
    <w:p>
      <w:pPr>
        <w:jc w:val="both"/>
        <w:ind w:firstLine="864"/>
        <w:spacing w:after="0" w:line="24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Leverage Ratio</w:t>
      </w:r>
      <w:r>
        <w:rPr>
          <w:rFonts w:ascii="Arial" w:cs="Arial" w:eastAsia="Arial" w:hAnsi="Arial"/>
          <w:sz w:val="21"/>
          <w:szCs w:val="21"/>
          <w:color w:val="auto"/>
        </w:rPr>
        <w:t xml:space="preserve">” means, as of any date of calculation, the ratio of (i) Consolidated Indebtedness outstanding on such date to (ii) Consolidated EBITDA for the Borrower’s then most-recently ended four fiscal quarters (or in the case of a calculation of the Leverage Ratio pursuant to </w:t>
      </w:r>
      <w:r>
        <w:rPr>
          <w:rFonts w:ascii="Arial" w:cs="Arial" w:eastAsia="Arial" w:hAnsi="Arial"/>
          <w:sz w:val="21"/>
          <w:szCs w:val="21"/>
          <w:u w:val="single" w:color="auto"/>
          <w:color w:val="auto"/>
        </w:rPr>
        <w:t>Section 6.10</w:t>
      </w:r>
      <w:r>
        <w:rPr>
          <w:rFonts w:ascii="Arial" w:cs="Arial" w:eastAsia="Arial" w:hAnsi="Arial"/>
          <w:sz w:val="21"/>
          <w:szCs w:val="21"/>
          <w:color w:val="auto"/>
        </w:rPr>
        <w:t xml:space="preserve"> or </w:t>
      </w:r>
      <w:r>
        <w:rPr>
          <w:rFonts w:ascii="Arial" w:cs="Arial" w:eastAsia="Arial" w:hAnsi="Arial"/>
          <w:sz w:val="21"/>
          <w:szCs w:val="21"/>
          <w:u w:val="single" w:color="auto"/>
          <w:color w:val="auto"/>
        </w:rPr>
        <w:t>6.14(v)</w:t>
      </w:r>
      <w:r>
        <w:rPr>
          <w:rFonts w:ascii="Arial" w:cs="Arial" w:eastAsia="Arial" w:hAnsi="Arial"/>
          <w:sz w:val="21"/>
          <w:szCs w:val="21"/>
          <w:color w:val="auto"/>
        </w:rPr>
        <w:t xml:space="preserve"> for the Borrower’s then most recently ended four fiscal quarters for which financial statements are available).</w:t>
      </w:r>
    </w:p>
    <w:p>
      <w:pPr>
        <w:spacing w:after="0" w:line="175" w:lineRule="exact"/>
        <w:rPr>
          <w:sz w:val="20"/>
          <w:szCs w:val="20"/>
          <w:color w:val="auto"/>
        </w:rPr>
      </w:pPr>
    </w:p>
    <w:p>
      <w:pPr>
        <w:jc w:val="both"/>
        <w:ind w:firstLine="864"/>
        <w:spacing w:after="0" w:line="25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LIBO Screen Rate</w:t>
      </w:r>
      <w:r>
        <w:rPr>
          <w:rFonts w:ascii="Arial" w:cs="Arial" w:eastAsia="Arial" w:hAnsi="Arial"/>
          <w:sz w:val="20"/>
          <w:szCs w:val="20"/>
          <w:color w:val="auto"/>
        </w:rPr>
        <w:t xml:space="preserve">” means, for any day and time, with respect to any Eurodollar Advance for any applicable currency and for any Interest Period, the London interbank offered rate as administered by ICE Benchmark Administration (or any other Person that takes over the administration of such rate) for the relevant currency for a period equal in length to such Interest Period as displayed on such day and time on pages LIBOR01 or LIBOR02 of the Reuters screen that displays such rate (or, in the event such rate does not appear on a Reuters page or screen, on any successor or substitute page on such screen that displays such rate, or on the appropriate page of such other information service that publishes such rate from time to time as selected by the Administrative Agent in its reasonable discretion); provided that if the LIBO Screen Rate as so determined would be less than </w:t>
      </w:r>
      <w:r>
        <w:rPr>
          <w:rFonts w:ascii="Arial" w:cs="Arial" w:eastAsia="Arial" w:hAnsi="Arial"/>
          <w:sz w:val="20"/>
          <w:szCs w:val="20"/>
          <w:color w:val="FF0000"/>
          <w:strike w:val="1"/>
        </w:rPr>
        <w:t>zero</w:t>
      </w:r>
      <w:r>
        <w:rPr>
          <w:rFonts w:ascii="Arial" w:cs="Arial" w:eastAsia="Arial" w:hAnsi="Arial"/>
          <w:sz w:val="20"/>
          <w:szCs w:val="20"/>
          <w:u w:val="single" w:color="auto"/>
          <w:color w:val="0000FF"/>
        </w:rPr>
        <w:t>1.00%</w:t>
      </w:r>
      <w:r>
        <w:rPr>
          <w:rFonts w:ascii="Arial" w:cs="Arial" w:eastAsia="Arial" w:hAnsi="Arial"/>
          <w:sz w:val="20"/>
          <w:szCs w:val="20"/>
          <w:color w:val="000000"/>
        </w:rPr>
        <w:t>, such rate shall be deemed to be</w:t>
      </w:r>
      <w:r>
        <w:rPr>
          <w:rFonts w:ascii="Arial" w:cs="Arial" w:eastAsia="Arial" w:hAnsi="Arial"/>
          <w:sz w:val="20"/>
          <w:szCs w:val="20"/>
          <w:color w:val="FF0000"/>
        </w:rPr>
        <w:t xml:space="preserve"> </w:t>
      </w:r>
      <w:r>
        <w:rPr>
          <w:rFonts w:ascii="Arial" w:cs="Arial" w:eastAsia="Arial" w:hAnsi="Arial"/>
          <w:sz w:val="20"/>
          <w:szCs w:val="20"/>
          <w:color w:val="FF0000"/>
          <w:strike w:val="1"/>
        </w:rPr>
        <w:t>zero</w:t>
      </w:r>
      <w:r>
        <w:rPr>
          <w:rFonts w:ascii="Arial" w:cs="Arial" w:eastAsia="Arial" w:hAnsi="Arial"/>
          <w:sz w:val="20"/>
          <w:szCs w:val="20"/>
          <w:u w:val="single" w:color="auto"/>
          <w:color w:val="0000FF"/>
        </w:rPr>
        <w:t>1.00%</w:t>
      </w:r>
      <w:r>
        <w:rPr>
          <w:rFonts w:ascii="Arial" w:cs="Arial" w:eastAsia="Arial" w:hAnsi="Arial"/>
          <w:sz w:val="20"/>
          <w:szCs w:val="20"/>
          <w:color w:val="FF0000"/>
        </w:rPr>
        <w:t xml:space="preserve"> </w:t>
      </w:r>
      <w:r>
        <w:rPr>
          <w:rFonts w:ascii="Arial" w:cs="Arial" w:eastAsia="Arial" w:hAnsi="Arial"/>
          <w:sz w:val="20"/>
          <w:szCs w:val="20"/>
          <w:color w:val="000000"/>
        </w:rPr>
        <w:t>for the purposes of this Agreement.</w:t>
      </w:r>
    </w:p>
    <w:p>
      <w:pPr>
        <w:spacing w:after="0" w:line="170" w:lineRule="exact"/>
        <w:rPr>
          <w:sz w:val="20"/>
          <w:szCs w:val="20"/>
          <w:color w:val="auto"/>
        </w:rPr>
      </w:pPr>
    </w:p>
    <w:p>
      <w:pPr>
        <w:jc w:val="both"/>
        <w:ind w:firstLine="864"/>
        <w:spacing w:after="0" w:line="253"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Lien</w:t>
      </w:r>
      <w:r>
        <w:rPr>
          <w:rFonts w:ascii="Arial" w:cs="Arial" w:eastAsia="Arial" w:hAnsi="Arial"/>
          <w:sz w:val="21"/>
          <w:szCs w:val="21"/>
          <w:color w:val="auto"/>
        </w:rPr>
        <w:t>” means any lien (statutory or other), mortgage, pledge, hypothecation, assignment, deposit arrangement, encumbrance or preference, priority or other security agreement or preferential arrangement of any kind or nature whatsoever (including, without limitation, the</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-16-</w:t>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74930</wp:posOffset>
            </wp:positionV>
            <wp:extent cx="7150735" cy="171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31" w:right="339" w:bottom="1440" w:gutter="0" w:footer="0" w:header="0"/>
        </w:sectPr>
      </w:pPr>
    </w:p>
    <w:bookmarkStart w:id="33" w:name="page34"/>
    <w:bookmarkEnd w:id="33"/>
    <w:p>
      <w:pPr>
        <w:spacing w:after="0"/>
        <w:rPr>
          <w:sz w:val="20"/>
          <w:szCs w:val="20"/>
          <w:color w:val="auto"/>
        </w:rPr>
      </w:pPr>
      <w:r>
        <w:rPr>
          <w:rFonts w:ascii="Arial" w:cs="Arial" w:eastAsia="Arial" w:hAnsi="Arial"/>
          <w:sz w:val="21"/>
          <w:szCs w:val="21"/>
          <w:color w:val="auto"/>
        </w:rPr>
        <w:t>interest of a vendor or lessor under any conditional sale, Capitalized Lease or other title retention agreement).</w:t>
      </w:r>
    </w:p>
    <w:p>
      <w:pPr>
        <w:spacing w:after="0" w:line="212" w:lineRule="exact"/>
        <w:rPr>
          <w:sz w:val="20"/>
          <w:szCs w:val="20"/>
          <w:color w:val="auto"/>
        </w:rPr>
      </w:pPr>
    </w:p>
    <w:p>
      <w:pPr>
        <w:jc w:val="both"/>
        <w:ind w:firstLine="864"/>
        <w:spacing w:after="0" w:line="26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Liquidity</w:t>
      </w:r>
      <w:r>
        <w:rPr>
          <w:rFonts w:ascii="Arial" w:cs="Arial" w:eastAsia="Arial" w:hAnsi="Arial"/>
          <w:sz w:val="19"/>
          <w:szCs w:val="19"/>
          <w:color w:val="auto"/>
        </w:rPr>
        <w:t xml:space="preserve"> </w:t>
      </w:r>
      <w:r>
        <w:rPr>
          <w:rFonts w:ascii="Arial" w:cs="Arial" w:eastAsia="Arial" w:hAnsi="Arial"/>
          <w:sz w:val="19"/>
          <w:szCs w:val="19"/>
          <w:u w:val="single" w:color="auto"/>
          <w:color w:val="FF0000"/>
          <w:strike w:val="1"/>
        </w:rPr>
        <w:t>Amount</w:t>
      </w:r>
      <w:r>
        <w:rPr>
          <w:rFonts w:ascii="Arial" w:cs="Arial" w:eastAsia="Arial" w:hAnsi="Arial"/>
          <w:sz w:val="19"/>
          <w:szCs w:val="19"/>
          <w:color w:val="auto"/>
        </w:rPr>
        <w:t xml:space="preserve">” means, as of any date of measurement thereof, </w:t>
      </w:r>
      <w:r>
        <w:rPr>
          <w:rFonts w:ascii="Arial" w:cs="Arial" w:eastAsia="Arial" w:hAnsi="Arial"/>
          <w:sz w:val="19"/>
          <w:szCs w:val="19"/>
          <w:u w:val="single" w:color="auto"/>
          <w:color w:val="0000FF"/>
        </w:rPr>
        <w:t>an amount equal to the sum of</w:t>
      </w:r>
      <w:r>
        <w:rPr>
          <w:rFonts w:ascii="Arial" w:cs="Arial" w:eastAsia="Arial" w:hAnsi="Arial"/>
          <w:sz w:val="19"/>
          <w:szCs w:val="19"/>
          <w:color w:val="auto"/>
        </w:rPr>
        <w:t xml:space="preserve"> (i) the aggregate amount of and </w:t>
      </w:r>
      <w:r>
        <w:rPr>
          <w:rFonts w:ascii="Arial" w:cs="Arial" w:eastAsia="Arial" w:hAnsi="Arial"/>
          <w:sz w:val="19"/>
          <w:szCs w:val="19"/>
          <w:u w:val="single" w:color="auto"/>
          <w:color w:val="0000FF"/>
        </w:rPr>
        <w:t>cash and</w:t>
      </w:r>
      <w:r>
        <w:rPr>
          <w:rFonts w:ascii="Arial" w:cs="Arial" w:eastAsia="Arial" w:hAnsi="Arial"/>
          <w:sz w:val="19"/>
          <w:szCs w:val="19"/>
          <w:color w:val="auto"/>
        </w:rPr>
        <w:t xml:space="preserve"> Cash Equivalent Investments maintained by the Borrower </w:t>
      </w:r>
      <w:r>
        <w:rPr>
          <w:rFonts w:ascii="Arial" w:cs="Arial" w:eastAsia="Arial" w:hAnsi="Arial"/>
          <w:sz w:val="19"/>
          <w:szCs w:val="19"/>
          <w:color w:val="FF0000"/>
          <w:strike w:val="1"/>
        </w:rPr>
        <w:t>or</w:t>
      </w:r>
      <w:r>
        <w:rPr>
          <w:rFonts w:ascii="Arial" w:cs="Arial" w:eastAsia="Arial" w:hAnsi="Arial"/>
          <w:sz w:val="19"/>
          <w:szCs w:val="19"/>
          <w:u w:val="single" w:color="auto"/>
          <w:color w:val="0000FF"/>
        </w:rPr>
        <w:t>and</w:t>
      </w:r>
      <w:r>
        <w:rPr>
          <w:rFonts w:ascii="Arial" w:cs="Arial" w:eastAsia="Arial" w:hAnsi="Arial"/>
          <w:sz w:val="19"/>
          <w:szCs w:val="19"/>
          <w:color w:val="auto"/>
        </w:rPr>
        <w:t xml:space="preserve"> its Subsidiaries </w:t>
      </w:r>
      <w:r>
        <w:rPr>
          <w:rFonts w:ascii="Arial" w:cs="Arial" w:eastAsia="Arial" w:hAnsi="Arial"/>
          <w:sz w:val="19"/>
          <w:szCs w:val="19"/>
          <w:color w:val="FF0000"/>
          <w:strike w:val="1"/>
        </w:rPr>
        <w:t>in the United States or</w:t>
      </w:r>
      <w:r>
        <w:rPr>
          <w:rFonts w:ascii="Arial" w:cs="Arial" w:eastAsia="Arial" w:hAnsi="Arial"/>
          <w:sz w:val="19"/>
          <w:szCs w:val="19"/>
          <w:color w:val="auto"/>
        </w:rPr>
        <w:t xml:space="preserve"> </w:t>
      </w:r>
      <w:r>
        <w:rPr>
          <w:rFonts w:ascii="Arial" w:cs="Arial" w:eastAsia="Arial" w:hAnsi="Arial"/>
          <w:sz w:val="19"/>
          <w:szCs w:val="19"/>
          <w:color w:val="FF0000"/>
          <w:strike w:val="1"/>
        </w:rPr>
        <w:t>Canada</w:t>
      </w:r>
      <w:r>
        <w:rPr>
          <w:rFonts w:ascii="Arial" w:cs="Arial" w:eastAsia="Arial" w:hAnsi="Arial"/>
          <w:sz w:val="19"/>
          <w:szCs w:val="19"/>
          <w:color w:val="FF0000"/>
        </w:rPr>
        <w:t xml:space="preserve"> </w:t>
      </w:r>
      <w:r>
        <w:rPr>
          <w:rFonts w:ascii="Arial" w:cs="Arial" w:eastAsia="Arial" w:hAnsi="Arial"/>
          <w:sz w:val="19"/>
          <w:szCs w:val="19"/>
          <w:color w:val="000000"/>
        </w:rPr>
        <w:t>on such date, but excluding therefrom any</w:t>
      </w:r>
      <w:r>
        <w:rPr>
          <w:rFonts w:ascii="Arial" w:cs="Arial" w:eastAsia="Arial" w:hAnsi="Arial"/>
          <w:sz w:val="19"/>
          <w:szCs w:val="19"/>
          <w:color w:val="FF0000"/>
        </w:rPr>
        <w:t xml:space="preserve"> </w:t>
      </w:r>
      <w:r>
        <w:rPr>
          <w:rFonts w:ascii="Arial" w:cs="Arial" w:eastAsia="Arial" w:hAnsi="Arial"/>
          <w:sz w:val="19"/>
          <w:szCs w:val="19"/>
          <w:u w:val="single" w:color="auto"/>
          <w:color w:val="0000FF"/>
        </w:rPr>
        <w:t>cash and</w:t>
      </w:r>
      <w:r>
        <w:rPr>
          <w:rFonts w:ascii="Arial" w:cs="Arial" w:eastAsia="Arial" w:hAnsi="Arial"/>
          <w:sz w:val="19"/>
          <w:szCs w:val="19"/>
          <w:color w:val="FF0000"/>
        </w:rPr>
        <w:t xml:space="preserve"> </w:t>
      </w:r>
      <w:r>
        <w:rPr>
          <w:rFonts w:ascii="Arial" w:cs="Arial" w:eastAsia="Arial" w:hAnsi="Arial"/>
          <w:sz w:val="19"/>
          <w:szCs w:val="19"/>
          <w:color w:val="000000"/>
        </w:rPr>
        <w:t>Cash Equivalent Investments</w:t>
      </w:r>
      <w:r>
        <w:rPr>
          <w:rFonts w:ascii="Arial" w:cs="Arial" w:eastAsia="Arial" w:hAnsi="Arial"/>
          <w:sz w:val="19"/>
          <w:szCs w:val="19"/>
          <w:color w:val="FF0000"/>
        </w:rPr>
        <w:t xml:space="preserve"> </w:t>
      </w:r>
      <w:r>
        <w:rPr>
          <w:rFonts w:ascii="Arial" w:cs="Arial" w:eastAsia="Arial" w:hAnsi="Arial"/>
          <w:sz w:val="19"/>
          <w:szCs w:val="19"/>
          <w:color w:val="FF0000"/>
          <w:strike w:val="1"/>
        </w:rPr>
        <w:t>maintained in the United States or</w:t>
      </w:r>
      <w:r>
        <w:rPr>
          <w:rFonts w:ascii="Arial" w:cs="Arial" w:eastAsia="Arial" w:hAnsi="Arial"/>
          <w:sz w:val="19"/>
          <w:szCs w:val="19"/>
          <w:color w:val="FF0000"/>
        </w:rPr>
        <w:t xml:space="preserve"> </w:t>
      </w:r>
      <w:r>
        <w:rPr>
          <w:rFonts w:ascii="Arial" w:cs="Arial" w:eastAsia="Arial" w:hAnsi="Arial"/>
          <w:sz w:val="19"/>
          <w:szCs w:val="19"/>
          <w:color w:val="FF0000"/>
          <w:strike w:val="1"/>
        </w:rPr>
        <w:t>Canada</w:t>
      </w:r>
      <w:r>
        <w:rPr>
          <w:rFonts w:ascii="Arial" w:cs="Arial" w:eastAsia="Arial" w:hAnsi="Arial"/>
          <w:sz w:val="19"/>
          <w:szCs w:val="19"/>
          <w:color w:val="FF0000"/>
        </w:rPr>
        <w:t xml:space="preserve"> </w:t>
      </w:r>
      <w:r>
        <w:rPr>
          <w:rFonts w:ascii="Arial" w:cs="Arial" w:eastAsia="Arial" w:hAnsi="Arial"/>
          <w:sz w:val="19"/>
          <w:szCs w:val="19"/>
          <w:color w:val="000000"/>
        </w:rPr>
        <w:t>that are restricted from payment to the Administrative Agent or the Lenders in satisfaction of the Obligations in any</w:t>
      </w:r>
      <w:r>
        <w:rPr>
          <w:rFonts w:ascii="Arial" w:cs="Arial" w:eastAsia="Arial" w:hAnsi="Arial"/>
          <w:sz w:val="19"/>
          <w:szCs w:val="19"/>
          <w:color w:val="FF0000"/>
        </w:rPr>
        <w:t xml:space="preserve"> </w:t>
      </w:r>
      <w:r>
        <w:rPr>
          <w:rFonts w:ascii="Arial" w:cs="Arial" w:eastAsia="Arial" w:hAnsi="Arial"/>
          <w:sz w:val="19"/>
          <w:szCs w:val="19"/>
          <w:color w:val="000000"/>
        </w:rPr>
        <w:t xml:space="preserve">manner or are otherwise not readily available to the </w:t>
      </w:r>
      <w:r>
        <w:rPr>
          <w:rFonts w:ascii="Arial" w:cs="Arial" w:eastAsia="Arial" w:hAnsi="Arial"/>
          <w:sz w:val="19"/>
          <w:szCs w:val="19"/>
          <w:color w:val="FF0000"/>
          <w:strike w:val="1"/>
        </w:rPr>
        <w:t>Borrower</w:t>
      </w:r>
      <w:r>
        <w:rPr>
          <w:rFonts w:ascii="Arial" w:cs="Arial" w:eastAsia="Arial" w:hAnsi="Arial"/>
          <w:sz w:val="19"/>
          <w:szCs w:val="19"/>
          <w:u w:val="single" w:color="auto"/>
          <w:color w:val="0000FF"/>
        </w:rPr>
        <w:t>Credit Parties</w:t>
      </w:r>
      <w:r>
        <w:rPr>
          <w:rFonts w:ascii="Arial" w:cs="Arial" w:eastAsia="Arial" w:hAnsi="Arial"/>
          <w:sz w:val="19"/>
          <w:szCs w:val="19"/>
          <w:color w:val="000000"/>
        </w:rPr>
        <w:t xml:space="preserve"> in cash (including any amounts held by a Subsidiary </w:t>
      </w:r>
      <w:r>
        <w:rPr>
          <w:rFonts w:ascii="Arial" w:cs="Arial" w:eastAsia="Arial" w:hAnsi="Arial"/>
          <w:sz w:val="19"/>
          <w:szCs w:val="19"/>
          <w:u w:val="single" w:color="auto"/>
          <w:color w:val="0000FF"/>
        </w:rPr>
        <w:t>that is not a Credit Party</w:t>
      </w:r>
      <w:r>
        <w:rPr>
          <w:rFonts w:ascii="Arial" w:cs="Arial" w:eastAsia="Arial" w:hAnsi="Arial"/>
          <w:sz w:val="19"/>
          <w:szCs w:val="19"/>
          <w:color w:val="0000FF"/>
        </w:rPr>
        <w:t xml:space="preserve"> </w:t>
      </w:r>
      <w:r>
        <w:rPr>
          <w:rFonts w:ascii="Arial" w:cs="Arial" w:eastAsia="Arial" w:hAnsi="Arial"/>
          <w:sz w:val="19"/>
          <w:szCs w:val="19"/>
          <w:color w:val="000000"/>
        </w:rPr>
        <w:t>which may not be dividended, loaned or otherwise distributed to the</w:t>
      </w:r>
      <w:r>
        <w:rPr>
          <w:rFonts w:ascii="Arial" w:cs="Arial" w:eastAsia="Arial" w:hAnsi="Arial"/>
          <w:sz w:val="19"/>
          <w:szCs w:val="19"/>
          <w:color w:val="0000FF"/>
        </w:rPr>
        <w:t xml:space="preserve"> </w:t>
      </w:r>
      <w:r>
        <w:rPr>
          <w:rFonts w:ascii="Arial" w:cs="Arial" w:eastAsia="Arial" w:hAnsi="Arial"/>
          <w:sz w:val="19"/>
          <w:szCs w:val="19"/>
          <w:color w:val="FF0000"/>
          <w:strike w:val="1"/>
        </w:rPr>
        <w:t>Borrower</w:t>
      </w:r>
      <w:r>
        <w:rPr>
          <w:rFonts w:ascii="Arial" w:cs="Arial" w:eastAsia="Arial" w:hAnsi="Arial"/>
          <w:sz w:val="19"/>
          <w:szCs w:val="19"/>
          <w:u w:val="single" w:color="auto"/>
          <w:color w:val="0000FF"/>
        </w:rPr>
        <w:t>Credit Parties</w:t>
      </w:r>
      <w:r>
        <w:rPr>
          <w:rFonts w:ascii="Arial" w:cs="Arial" w:eastAsia="Arial" w:hAnsi="Arial"/>
          <w:sz w:val="19"/>
          <w:szCs w:val="19"/>
          <w:color w:val="0000FF"/>
        </w:rPr>
        <w:t xml:space="preserve"> </w:t>
      </w:r>
      <w:r>
        <w:rPr>
          <w:rFonts w:ascii="Arial" w:cs="Arial" w:eastAsia="Arial" w:hAnsi="Arial"/>
          <w:sz w:val="19"/>
          <w:szCs w:val="19"/>
          <w:color w:val="000000"/>
        </w:rPr>
        <w:t>(directly or</w:t>
      </w:r>
      <w:r>
        <w:rPr>
          <w:rFonts w:ascii="Arial" w:cs="Arial" w:eastAsia="Arial" w:hAnsi="Arial"/>
          <w:sz w:val="19"/>
          <w:szCs w:val="19"/>
          <w:color w:val="0000FF"/>
        </w:rPr>
        <w:t xml:space="preserve"> </w:t>
      </w:r>
      <w:r>
        <w:rPr>
          <w:rFonts w:ascii="Arial" w:cs="Arial" w:eastAsia="Arial" w:hAnsi="Arial"/>
          <w:sz w:val="19"/>
          <w:szCs w:val="19"/>
          <w:color w:val="000000"/>
        </w:rPr>
        <w:t xml:space="preserve">indirectly) without prior governmental approval (that has not been obtained) or, directly or indirectly, by operation of the terms of such Subsidiary’s charter or any agreement, instrument, judgment, decree, order, statute, rule or governmental regulation applicable to that Subsidiary or its equity holders) plus (ii) the </w:t>
      </w:r>
      <w:r>
        <w:rPr>
          <w:rFonts w:ascii="Arial" w:cs="Arial" w:eastAsia="Arial" w:hAnsi="Arial"/>
          <w:sz w:val="19"/>
          <w:szCs w:val="19"/>
          <w:color w:val="FF0000"/>
          <w:strike w:val="1"/>
        </w:rPr>
        <w:t>lesser of (x) the</w:t>
      </w:r>
      <w:r>
        <w:rPr>
          <w:rFonts w:ascii="Arial" w:cs="Arial" w:eastAsia="Arial" w:hAnsi="Arial"/>
          <w:sz w:val="19"/>
          <w:szCs w:val="19"/>
          <w:color w:val="000000"/>
        </w:rPr>
        <w:t xml:space="preserve"> amount by which the Aggregate Revolving Commitment exceeds the aggregate Outstanding Revolving Credit Exposure of all of the Lenders on such date </w:t>
      </w:r>
      <w:r>
        <w:rPr>
          <w:rFonts w:ascii="Arial" w:cs="Arial" w:eastAsia="Arial" w:hAnsi="Arial"/>
          <w:sz w:val="19"/>
          <w:szCs w:val="19"/>
          <w:color w:val="FF0000"/>
          <w:strike w:val="1"/>
        </w:rPr>
        <w:t>and (y) the aggregate amount of</w:t>
      </w:r>
      <w:r>
        <w:rPr>
          <w:rFonts w:ascii="Arial" w:cs="Arial" w:eastAsia="Arial" w:hAnsi="Arial"/>
          <w:sz w:val="19"/>
          <w:szCs w:val="19"/>
          <w:color w:val="000000"/>
        </w:rPr>
        <w:t xml:space="preserve"> </w:t>
      </w:r>
      <w:r>
        <w:rPr>
          <w:rFonts w:ascii="Arial" w:cs="Arial" w:eastAsia="Arial" w:hAnsi="Arial"/>
          <w:sz w:val="19"/>
          <w:szCs w:val="19"/>
          <w:color w:val="FF0000"/>
          <w:strike w:val="1"/>
        </w:rPr>
        <w:t>Revolving Loans the Borrower may incur on such date in compliance, on a pro forma basis, with Section 6.23.2</w:t>
      </w:r>
      <w:r>
        <w:rPr>
          <w:rFonts w:ascii="Arial" w:cs="Arial" w:eastAsia="Arial" w:hAnsi="Arial"/>
          <w:sz w:val="19"/>
          <w:szCs w:val="19"/>
          <w:color w:val="000000"/>
        </w:rPr>
        <w:t>.</w:t>
      </w:r>
    </w:p>
    <w:p>
      <w:pPr>
        <w:spacing w:after="0" w:line="158"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Loan</w:t>
      </w:r>
      <w:r>
        <w:rPr>
          <w:rFonts w:ascii="Arial" w:cs="Arial" w:eastAsia="Arial" w:hAnsi="Arial"/>
          <w:sz w:val="21"/>
          <w:szCs w:val="21"/>
          <w:color w:val="auto"/>
        </w:rPr>
        <w:t>” means a Revolving Loan or a Swingline Loan.</w:t>
      </w:r>
    </w:p>
    <w:p>
      <w:pPr>
        <w:spacing w:after="0" w:line="212" w:lineRule="exact"/>
        <w:rPr>
          <w:sz w:val="20"/>
          <w:szCs w:val="20"/>
          <w:color w:val="auto"/>
        </w:rPr>
      </w:pPr>
    </w:p>
    <w:p>
      <w:pPr>
        <w:jc w:val="both"/>
        <w:ind w:firstLine="864"/>
        <w:spacing w:after="0" w:line="24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Loan Documents</w:t>
      </w:r>
      <w:r>
        <w:rPr>
          <w:rFonts w:ascii="Arial" w:cs="Arial" w:eastAsia="Arial" w:hAnsi="Arial"/>
          <w:sz w:val="21"/>
          <w:szCs w:val="21"/>
          <w:color w:val="auto"/>
        </w:rPr>
        <w:t>” means this Agreement and, after the execution and delivery thereof pursuant to the terms of this Agreement, each promissory note, if any, delivered pursuant to Section 2.14, the Collateral Documents, each amendment or waiver hereof or hereunder and each other document or agreement executed and delivered from time to time by any Credit Party in connection with or pursuant to the terms of this Agreement or any other Credit Document.</w:t>
      </w:r>
    </w:p>
    <w:p>
      <w:pPr>
        <w:spacing w:after="0" w:line="175" w:lineRule="exact"/>
        <w:rPr>
          <w:sz w:val="20"/>
          <w:szCs w:val="20"/>
          <w:color w:val="auto"/>
        </w:rPr>
      </w:pPr>
    </w:p>
    <w:p>
      <w:pPr>
        <w:jc w:val="both"/>
        <w:ind w:firstLine="864"/>
        <w:spacing w:after="0" w:line="283"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Material Adverse Effect</w:t>
      </w:r>
      <w:r>
        <w:rPr>
          <w:rFonts w:ascii="Arial" w:cs="Arial" w:eastAsia="Arial" w:hAnsi="Arial"/>
          <w:sz w:val="19"/>
          <w:szCs w:val="19"/>
          <w:color w:val="auto"/>
        </w:rPr>
        <w:t>” means a material adverse effect on (i) the business, Property, condition (financial or otherwise) or results of operations of the Borrower and its Subsidiaries taken as a whole, (ii) the ability of the Borrower to perform its obligations under the Loan Documents to which it is a party in any material respect, or (iii) the enforceability in any material respect of any of the Loan Documents or the material rights or remedies of the Administrative Agent or the Lenders thereunder.</w:t>
      </w:r>
    </w:p>
    <w:p>
      <w:pPr>
        <w:spacing w:after="0" w:line="142" w:lineRule="exact"/>
        <w:rPr>
          <w:sz w:val="20"/>
          <w:szCs w:val="20"/>
          <w:color w:val="auto"/>
        </w:rPr>
      </w:pPr>
    </w:p>
    <w:p>
      <w:pPr>
        <w:jc w:val="both"/>
        <w:ind w:firstLine="864"/>
        <w:spacing w:after="0" w:line="245"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Material Domestic Subsidiary</w:t>
      </w:r>
      <w:r>
        <w:rPr>
          <w:rFonts w:ascii="Arial" w:cs="Arial" w:eastAsia="Arial" w:hAnsi="Arial"/>
          <w:sz w:val="21"/>
          <w:szCs w:val="21"/>
          <w:color w:val="auto"/>
        </w:rPr>
        <w:t>” means a Domestic Subsidiary (other than Glacier Park, Inc. unless and until such time as it becomes a Wholly-Owned Subsidiary) having an amount in excess of the lesser of (i) 5% of assets (valued at the greater of book or fair market value) of the Borrower and its Subsidiaries on a consolidated basis or (ii) 5% of Consolidated Net Income for the preceding four fiscal quarter period, in each case determined as of the most recent fiscal quarter end for which financials have been delivered by the Borrower pursuant to Section 6.1.</w:t>
      </w:r>
    </w:p>
    <w:p>
      <w:pPr>
        <w:spacing w:after="0" w:line="180" w:lineRule="exact"/>
        <w:rPr>
          <w:sz w:val="20"/>
          <w:szCs w:val="20"/>
          <w:color w:val="auto"/>
        </w:rPr>
      </w:pPr>
    </w:p>
    <w:p>
      <w:pPr>
        <w:jc w:val="both"/>
        <w:ind w:firstLine="864"/>
        <w:spacing w:after="0" w:line="24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Material Foreign Subsidiary</w:t>
      </w:r>
      <w:r>
        <w:rPr>
          <w:rFonts w:ascii="Arial" w:cs="Arial" w:eastAsia="Arial" w:hAnsi="Arial"/>
          <w:sz w:val="21"/>
          <w:szCs w:val="21"/>
          <w:color w:val="auto"/>
        </w:rPr>
        <w:t>” means a Foreign Subsidiary having an amount in excess of the lesser of (i) 5% of assets (valued at the greater of book or fair market value) of the Borrower and its Subsidiaries on a consolidated basis or (ii) 5% of Consolidated Net Income for the preceding four fiscal quarter period, in each case determined as of the most recent fiscal quarter end for which financials have been delivered by the Borrower pursuant to Section 6.1.</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-17-</w:t>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74930</wp:posOffset>
            </wp:positionV>
            <wp:extent cx="7150735" cy="171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31" w:right="339" w:bottom="1440" w:gutter="0" w:footer="0" w:header="0"/>
        </w:sectPr>
      </w:pPr>
    </w:p>
    <w:bookmarkStart w:id="34" w:name="page35"/>
    <w:bookmarkEnd w:id="34"/>
    <w:p>
      <w:pPr>
        <w:jc w:val="both"/>
        <w:ind w:firstLine="864"/>
        <w:spacing w:after="0" w:line="253"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Plan</w:t>
      </w:r>
      <w:r>
        <w:rPr>
          <w:rFonts w:ascii="Arial" w:cs="Arial" w:eastAsia="Arial" w:hAnsi="Arial"/>
          <w:sz w:val="21"/>
          <w:szCs w:val="21"/>
          <w:color w:val="auto"/>
        </w:rPr>
        <w:t>” means an employee pension benefit plan which is covered by Title IV of ERISA or subject to the minimum funding standards under Section 412 of the Code as to which the Borrower or any member of the Controlled Group may have any liability.</w:t>
      </w:r>
    </w:p>
    <w:p>
      <w:pPr>
        <w:spacing w:after="0" w:line="169" w:lineRule="exact"/>
        <w:rPr>
          <w:sz w:val="20"/>
          <w:szCs w:val="20"/>
          <w:color w:val="auto"/>
        </w:rPr>
      </w:pPr>
    </w:p>
    <w:p>
      <w:pPr>
        <w:jc w:val="both"/>
        <w:ind w:firstLine="864"/>
        <w:spacing w:after="0" w:line="26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Plan Asset Regulations</w:t>
      </w:r>
      <w:r>
        <w:rPr>
          <w:rFonts w:ascii="Arial" w:cs="Arial" w:eastAsia="Arial" w:hAnsi="Arial"/>
          <w:sz w:val="21"/>
          <w:szCs w:val="21"/>
          <w:color w:val="auto"/>
        </w:rPr>
        <w:t xml:space="preserve">” means 29 CFR § 2510.3-101 </w:t>
      </w:r>
      <w:r>
        <w:rPr>
          <w:rFonts w:ascii="Arial" w:cs="Arial" w:eastAsia="Arial" w:hAnsi="Arial"/>
          <w:sz w:val="21"/>
          <w:szCs w:val="21"/>
          <w:i w:val="1"/>
          <w:iCs w:val="1"/>
          <w:color w:val="auto"/>
        </w:rPr>
        <w:t>et seq.</w:t>
      </w:r>
      <w:r>
        <w:rPr>
          <w:rFonts w:ascii="Arial" w:cs="Arial" w:eastAsia="Arial" w:hAnsi="Arial"/>
          <w:sz w:val="21"/>
          <w:szCs w:val="21"/>
          <w:color w:val="auto"/>
        </w:rPr>
        <w:t>, as modified by Section 3(42) of ERISA, as amended from time to time.</w:t>
      </w:r>
    </w:p>
    <w:p>
      <w:pPr>
        <w:spacing w:after="0" w:line="154"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Platform</w:t>
      </w:r>
      <w:r>
        <w:rPr>
          <w:rFonts w:ascii="Arial" w:cs="Arial" w:eastAsia="Arial" w:hAnsi="Arial"/>
          <w:sz w:val="21"/>
          <w:szCs w:val="21"/>
          <w:color w:val="auto"/>
        </w:rPr>
        <w:t>” means Debt Domain, Intralinks, Syndtrak or a substantially similar electronic transmission system.</w:t>
      </w:r>
    </w:p>
    <w:p>
      <w:pPr>
        <w:spacing w:after="0" w:line="212"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Pricing Schedule</w:t>
      </w:r>
      <w:r>
        <w:rPr>
          <w:rFonts w:ascii="Arial" w:cs="Arial" w:eastAsia="Arial" w:hAnsi="Arial"/>
          <w:sz w:val="21"/>
          <w:szCs w:val="21"/>
          <w:color w:val="auto"/>
        </w:rPr>
        <w:t>” means the Pricing Schedule attached to this Agreement.</w:t>
      </w:r>
    </w:p>
    <w:p>
      <w:pPr>
        <w:spacing w:after="0" w:line="212" w:lineRule="exact"/>
        <w:rPr>
          <w:sz w:val="20"/>
          <w:szCs w:val="20"/>
          <w:color w:val="auto"/>
        </w:rPr>
      </w:pPr>
    </w:p>
    <w:p>
      <w:pPr>
        <w:jc w:val="both"/>
        <w:ind w:firstLine="864"/>
        <w:spacing w:after="0" w:line="259"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Prime Rate</w:t>
      </w:r>
      <w:r>
        <w:rPr>
          <w:rFonts w:ascii="Arial" w:cs="Arial" w:eastAsia="Arial" w:hAnsi="Arial"/>
          <w:sz w:val="20"/>
          <w:szCs w:val="20"/>
          <w:color w:val="auto"/>
        </w:rPr>
        <w:t>” means the rate of interest last quoted by The Wall Street Journal as the “Prime Rate” in the U.S. or, if The Wall Street Journal ceases to quote such rate, the highest per annum interest rate published by the Federal Reserve Board in Federal Reserve Statistical Release H.15 (519) (Selected Interest Rates) as the “bank prime loan” rate or, if such rate is no longer quoted therein, any similar rate quoted therein (as determined by the Administrative Agent) or any similar release by the Federal Reserve Board (as determined by the Administrative Agent). Each change in the Prime Rate shall be effective from and including the date such change is publicly announced or quoted as being effective.</w:t>
      </w:r>
    </w:p>
    <w:p>
      <w:pPr>
        <w:spacing w:after="0" w:line="163" w:lineRule="exact"/>
        <w:rPr>
          <w:sz w:val="20"/>
          <w:szCs w:val="20"/>
          <w:color w:val="auto"/>
        </w:rPr>
      </w:pPr>
    </w:p>
    <w:p>
      <w:pPr>
        <w:jc w:val="both"/>
        <w:ind w:firstLine="864"/>
        <w:spacing w:after="0" w:line="26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Principal Financial Center</w:t>
      </w:r>
      <w:r>
        <w:rPr>
          <w:rFonts w:ascii="Arial" w:cs="Arial" w:eastAsia="Arial" w:hAnsi="Arial"/>
          <w:sz w:val="21"/>
          <w:szCs w:val="21"/>
          <w:color w:val="auto"/>
        </w:rPr>
        <w:t>” means, with respect to any Foreign Currency, the principal financial center where such Foreign Currency is cleared and settled, as determined by the Administrative Agent.</w:t>
      </w:r>
    </w:p>
    <w:p>
      <w:pPr>
        <w:spacing w:after="0" w:line="154"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Proceeds</w:t>
      </w:r>
      <w:r>
        <w:rPr>
          <w:rFonts w:ascii="Arial" w:cs="Arial" w:eastAsia="Arial" w:hAnsi="Arial"/>
          <w:sz w:val="21"/>
          <w:szCs w:val="21"/>
          <w:color w:val="auto"/>
        </w:rPr>
        <w:t>” is defined in the Uniform Commercial Code.</w:t>
      </w:r>
    </w:p>
    <w:p>
      <w:pPr>
        <w:spacing w:after="0" w:line="212" w:lineRule="exact"/>
        <w:rPr>
          <w:sz w:val="20"/>
          <w:szCs w:val="20"/>
          <w:color w:val="auto"/>
        </w:rPr>
      </w:pPr>
    </w:p>
    <w:p>
      <w:pPr>
        <w:jc w:val="both"/>
        <w:ind w:right="20" w:firstLine="864"/>
        <w:spacing w:after="0" w:line="26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Property</w:t>
      </w:r>
      <w:r>
        <w:rPr>
          <w:rFonts w:ascii="Arial" w:cs="Arial" w:eastAsia="Arial" w:hAnsi="Arial"/>
          <w:sz w:val="21"/>
          <w:szCs w:val="21"/>
          <w:color w:val="auto"/>
        </w:rPr>
        <w:t>” of a Person means any and all property, whether real, personal, tangible, intangible, or mixed, of such Person, or other assets owned, leased or operated by such Person.</w:t>
      </w:r>
    </w:p>
    <w:p>
      <w:pPr>
        <w:spacing w:after="0" w:line="154" w:lineRule="exact"/>
        <w:rPr>
          <w:sz w:val="20"/>
          <w:szCs w:val="20"/>
          <w:color w:val="auto"/>
        </w:rPr>
      </w:pPr>
    </w:p>
    <w:p>
      <w:pPr>
        <w:jc w:val="both"/>
        <w:ind w:firstLine="864"/>
        <w:spacing w:after="0" w:line="255"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Pro Rata Share</w:t>
      </w:r>
      <w:r>
        <w:rPr>
          <w:rFonts w:ascii="Arial" w:cs="Arial" w:eastAsia="Arial" w:hAnsi="Arial"/>
          <w:sz w:val="20"/>
          <w:szCs w:val="20"/>
          <w:color w:val="auto"/>
        </w:rPr>
        <w:t xml:space="preserve">” means, with respect to a Lender, a portion equal to a fraction the numerator of which is such Lender’s Revolving Commitment (or, if the Aggregate Revolving Commitment has expired or been terminated, its Outstanding Revolving Credit Exposure) and the denominator of which is the Aggregate Revolving Commitment (or, if the Aggregate Revolving Commitment has expired or been terminated, the Aggregate Outstanding Revolving Credit Exposure);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that in the case of </w:t>
      </w:r>
      <w:r>
        <w:rPr>
          <w:rFonts w:ascii="Arial" w:cs="Arial" w:eastAsia="Arial" w:hAnsi="Arial"/>
          <w:sz w:val="20"/>
          <w:szCs w:val="20"/>
          <w:u w:val="single" w:color="auto"/>
          <w:color w:val="auto"/>
        </w:rPr>
        <w:t>Section 2.22</w:t>
      </w:r>
      <w:r>
        <w:rPr>
          <w:rFonts w:ascii="Arial" w:cs="Arial" w:eastAsia="Arial" w:hAnsi="Arial"/>
          <w:sz w:val="20"/>
          <w:szCs w:val="20"/>
          <w:color w:val="auto"/>
        </w:rPr>
        <w:t>, when a Defaulting Lender shall exist, Pro Rata Share shall mean a portion equal to a fraction the numerator of which is such Lender’s Revolving Commitment (or, if the Aggregate Revolving Commitment has expired or been terminated, its Outstanding Revolving Credit Exposure) and the denominator of which is the Aggregate Revolving Commitment (or, if the Aggregate Revolving Commitment has expired or been terminated, the Aggregate Outstanding Revolving Credit Exposure) disregarding any Defaulting Lender’s Commitment.</w:t>
      </w:r>
    </w:p>
    <w:p>
      <w:pPr>
        <w:spacing w:after="0" w:line="173" w:lineRule="exact"/>
        <w:rPr>
          <w:sz w:val="20"/>
          <w:szCs w:val="20"/>
          <w:color w:val="auto"/>
        </w:rPr>
      </w:pPr>
    </w:p>
    <w:p>
      <w:pPr>
        <w:jc w:val="both"/>
        <w:ind w:firstLine="864"/>
        <w:spacing w:after="0" w:line="26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PTE</w:t>
      </w:r>
      <w:r>
        <w:rPr>
          <w:rFonts w:ascii="Arial" w:cs="Arial" w:eastAsia="Arial" w:hAnsi="Arial"/>
          <w:sz w:val="21"/>
          <w:szCs w:val="21"/>
          <w:color w:val="auto"/>
        </w:rPr>
        <w:t>” means a prohibited transaction class exemption issued by the U.S. Department of Labor, as any such exemption may be amended from time to time.</w:t>
      </w:r>
    </w:p>
    <w:p>
      <w:pPr>
        <w:spacing w:after="0" w:line="154" w:lineRule="exact"/>
        <w:rPr>
          <w:sz w:val="20"/>
          <w:szCs w:val="20"/>
          <w:color w:val="auto"/>
        </w:rPr>
      </w:pPr>
    </w:p>
    <w:p>
      <w:pPr>
        <w:jc w:val="both"/>
        <w:ind w:firstLine="864"/>
        <w:spacing w:after="0" w:line="268" w:lineRule="auto"/>
        <w:rPr>
          <w:sz w:val="20"/>
          <w:szCs w:val="20"/>
          <w:color w:val="auto"/>
        </w:rPr>
      </w:pPr>
      <w:r>
        <w:rPr>
          <w:rFonts w:ascii="Arial" w:cs="Arial" w:eastAsia="Arial" w:hAnsi="Arial"/>
          <w:sz w:val="21"/>
          <w:szCs w:val="21"/>
          <w:u w:val="single" w:color="auto"/>
          <w:color w:val="0000FF"/>
        </w:rPr>
        <w:t>“QFC” has the meaning assigned to the term “qualified financial contract” in, and shall be interpreted in accordance with, 12 U.S.C. 5390(c)(8)(D).</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-20-</w:t>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74930</wp:posOffset>
            </wp:positionV>
            <wp:extent cx="7150735" cy="171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31" w:right="339" w:bottom="1440" w:gutter="0" w:footer="0" w:header="0"/>
        </w:sectPr>
      </w:pPr>
    </w:p>
    <w:bookmarkStart w:id="35" w:name="page36"/>
    <w:bookmarkEnd w:id="35"/>
    <w:p>
      <w:pPr>
        <w:ind w:left="880"/>
        <w:spacing w:after="0"/>
        <w:rPr>
          <w:sz w:val="20"/>
          <w:szCs w:val="20"/>
          <w:color w:val="auto"/>
        </w:rPr>
      </w:pPr>
      <w:r>
        <w:rPr>
          <w:rFonts w:ascii="Arial" w:cs="Arial" w:eastAsia="Arial" w:hAnsi="Arial"/>
          <w:sz w:val="21"/>
          <w:szCs w:val="21"/>
          <w:u w:val="single" w:color="auto"/>
          <w:color w:val="0000FF"/>
        </w:rPr>
        <w:t>“QFC Credit Support” has the meaning assigned to it in Section 9.20.</w:t>
      </w:r>
    </w:p>
    <w:p>
      <w:pPr>
        <w:spacing w:after="0" w:line="212" w:lineRule="exact"/>
        <w:rPr>
          <w:sz w:val="20"/>
          <w:szCs w:val="20"/>
          <w:color w:val="auto"/>
        </w:rPr>
      </w:pPr>
    </w:p>
    <w:p>
      <w:pPr>
        <w:jc w:val="both"/>
        <w:ind w:firstLine="864"/>
        <w:spacing w:after="0" w:line="24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Rate Management Obligations</w:t>
      </w:r>
      <w:r>
        <w:rPr>
          <w:rFonts w:ascii="Arial" w:cs="Arial" w:eastAsia="Arial" w:hAnsi="Arial"/>
          <w:sz w:val="21"/>
          <w:szCs w:val="21"/>
          <w:color w:val="auto"/>
        </w:rPr>
        <w:t>” of a Person means any and all obligations of such Person, whether absolute or contingent and howsoever and whensoever created, arising, evidenced or acquired (including all renewals, extensions and modifications thereof and substitutions therefor), under (i) any and all Rate Management Transactions, and (ii) any and all cancellations, buy backs, reversals, terminations or assignments of any Rate Management Transactions.</w:t>
      </w:r>
    </w:p>
    <w:p>
      <w:pPr>
        <w:spacing w:after="0" w:line="175" w:lineRule="exact"/>
        <w:rPr>
          <w:sz w:val="20"/>
          <w:szCs w:val="20"/>
          <w:color w:val="auto"/>
        </w:rPr>
      </w:pPr>
    </w:p>
    <w:p>
      <w:pPr>
        <w:jc w:val="both"/>
        <w:ind w:firstLine="864"/>
        <w:spacing w:after="0" w:line="243"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Rate Management Transaction</w:t>
      </w:r>
      <w:r>
        <w:rPr>
          <w:rFonts w:ascii="Arial" w:cs="Arial" w:eastAsia="Arial" w:hAnsi="Arial"/>
          <w:sz w:val="21"/>
          <w:szCs w:val="21"/>
          <w:color w:val="auto"/>
        </w:rPr>
        <w:t>” means any transaction (including an agreement with respect thereto) now existing or hereafter entered into by the Borrower or any Subsidiary which is a rate swap, basis swap, forward rate transaction, commodity swap, commodity option, equity or equity index swap, equity or equity index option, bond option, interest rate option, foreign exchange transaction, cap transaction, floor transaction, collar transaction, forward transaction, currency swap transaction, cross-currency rate swap transaction, currency option or any other similar transaction (including any option with respect to any of these transactions) or any combination thereof, whether linked to one or more interest rates, foreign currencies, commodity prices, equity prices or other financial measures.</w:t>
      </w:r>
    </w:p>
    <w:p>
      <w:pPr>
        <w:spacing w:after="0" w:line="181"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Recipient</w:t>
      </w:r>
      <w:r>
        <w:rPr>
          <w:rFonts w:ascii="Arial" w:cs="Arial" w:eastAsia="Arial" w:hAnsi="Arial"/>
          <w:sz w:val="21"/>
          <w:szCs w:val="21"/>
          <w:color w:val="auto"/>
        </w:rPr>
        <w:t>” means, as applicable, (i) the Administrative Agent, (ii) any Lender and (iii) the LC Issuer.</w:t>
      </w:r>
    </w:p>
    <w:p>
      <w:pPr>
        <w:spacing w:after="0" w:line="212"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Register</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12.1(ii)(D)</w:t>
      </w:r>
      <w:r>
        <w:rPr>
          <w:rFonts w:ascii="Arial" w:cs="Arial" w:eastAsia="Arial" w:hAnsi="Arial"/>
          <w:sz w:val="21"/>
          <w:szCs w:val="21"/>
          <w:color w:val="auto"/>
        </w:rPr>
        <w:t>.</w:t>
      </w:r>
    </w:p>
    <w:p>
      <w:pPr>
        <w:spacing w:after="0" w:line="212" w:lineRule="exact"/>
        <w:rPr>
          <w:sz w:val="20"/>
          <w:szCs w:val="20"/>
          <w:color w:val="auto"/>
        </w:rPr>
      </w:pPr>
    </w:p>
    <w:p>
      <w:pPr>
        <w:jc w:val="both"/>
        <w:ind w:firstLine="864"/>
        <w:spacing w:after="0" w:line="253"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Regulation D</w:t>
      </w:r>
      <w:r>
        <w:rPr>
          <w:rFonts w:ascii="Arial" w:cs="Arial" w:eastAsia="Arial" w:hAnsi="Arial"/>
          <w:sz w:val="21"/>
          <w:szCs w:val="21"/>
          <w:color w:val="auto"/>
        </w:rPr>
        <w:t>” means Regulation D of the Board of Governors of the Federal Reserve System as from time to time in effect and any successor thereto or other regulation or official interpretation of said Board of Governors relating to reserve requirements applicable to member banks of the Federal Reserve System.</w:t>
      </w:r>
    </w:p>
    <w:p>
      <w:pPr>
        <w:spacing w:after="0" w:line="169" w:lineRule="exact"/>
        <w:rPr>
          <w:sz w:val="20"/>
          <w:szCs w:val="20"/>
          <w:color w:val="auto"/>
        </w:rPr>
      </w:pPr>
    </w:p>
    <w:p>
      <w:pPr>
        <w:jc w:val="both"/>
        <w:ind w:firstLine="864"/>
        <w:spacing w:after="0" w:line="29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Regulation U</w:t>
      </w:r>
      <w:r>
        <w:rPr>
          <w:rFonts w:ascii="Arial" w:cs="Arial" w:eastAsia="Arial" w:hAnsi="Arial"/>
          <w:sz w:val="19"/>
          <w:szCs w:val="19"/>
          <w:color w:val="auto"/>
        </w:rPr>
        <w:t xml:space="preserve"> ” means Regulation U of the Board of Governors of the Federal Reserve System as from time to time in effect and any successor or other regulation or official interpretation of said Board of Governors relating to the extension of credit by banks for the purpose of purchasing or carrying margin stocks applicable to member banks of the Federal Reserve System.</w:t>
      </w:r>
    </w:p>
    <w:p>
      <w:pPr>
        <w:spacing w:after="0" w:line="135" w:lineRule="exact"/>
        <w:rPr>
          <w:sz w:val="20"/>
          <w:szCs w:val="20"/>
          <w:color w:val="auto"/>
        </w:rPr>
      </w:pPr>
    </w:p>
    <w:p>
      <w:pPr>
        <w:jc w:val="both"/>
        <w:ind w:firstLine="864"/>
        <w:spacing w:after="0" w:line="253"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Reimbursement Obligations</w:t>
      </w:r>
      <w:r>
        <w:rPr>
          <w:rFonts w:ascii="Arial" w:cs="Arial" w:eastAsia="Arial" w:hAnsi="Arial"/>
          <w:sz w:val="21"/>
          <w:szCs w:val="21"/>
          <w:color w:val="auto"/>
        </w:rPr>
        <w:t xml:space="preserve">” means, at any time, the aggregate of all obligations of the Borrower then outstanding under </w:t>
      </w:r>
      <w:r>
        <w:rPr>
          <w:rFonts w:ascii="Arial" w:cs="Arial" w:eastAsia="Arial" w:hAnsi="Arial"/>
          <w:sz w:val="21"/>
          <w:szCs w:val="21"/>
          <w:u w:val="single" w:color="auto"/>
          <w:color w:val="auto"/>
        </w:rPr>
        <w:t>Section 2.20</w:t>
      </w:r>
      <w:r>
        <w:rPr>
          <w:rFonts w:ascii="Arial" w:cs="Arial" w:eastAsia="Arial" w:hAnsi="Arial"/>
          <w:sz w:val="21"/>
          <w:szCs w:val="21"/>
          <w:color w:val="auto"/>
        </w:rPr>
        <w:t xml:space="preserve"> to reimburse the LC Issuer for amounts paid by the LC Issuer in respect of any one or more drawings under Facility LCs.</w:t>
      </w:r>
    </w:p>
    <w:p>
      <w:pPr>
        <w:spacing w:after="0" w:line="169" w:lineRule="exact"/>
        <w:rPr>
          <w:sz w:val="20"/>
          <w:szCs w:val="20"/>
          <w:color w:val="auto"/>
        </w:rPr>
      </w:pPr>
    </w:p>
    <w:p>
      <w:pPr>
        <w:jc w:val="both"/>
        <w:ind w:right="20" w:firstLine="864"/>
        <w:spacing w:after="0" w:line="26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Related Parties</w:t>
      </w:r>
      <w:r>
        <w:rPr>
          <w:rFonts w:ascii="Arial" w:cs="Arial" w:eastAsia="Arial" w:hAnsi="Arial"/>
          <w:sz w:val="21"/>
          <w:szCs w:val="21"/>
          <w:color w:val="auto"/>
        </w:rPr>
        <w:t>” means, with respect to any specified Person, such Person’s Affiliates and the respective directors, officers, employees, agents and advisors of such Person and such Person’s Affiliates.</w:t>
      </w:r>
    </w:p>
    <w:p>
      <w:pPr>
        <w:spacing w:after="0" w:line="154"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Rentals</w:t>
      </w:r>
      <w:r>
        <w:rPr>
          <w:rFonts w:ascii="Arial" w:cs="Arial" w:eastAsia="Arial" w:hAnsi="Arial"/>
          <w:sz w:val="21"/>
          <w:szCs w:val="21"/>
          <w:color w:val="auto"/>
        </w:rPr>
        <w:t>” of a Person means the aggregate fixed amounts payable by such Person under any Operating Lease.</w:t>
      </w:r>
    </w:p>
    <w:p>
      <w:pPr>
        <w:spacing w:after="0" w:line="212" w:lineRule="exact"/>
        <w:rPr>
          <w:sz w:val="20"/>
          <w:szCs w:val="20"/>
          <w:color w:val="auto"/>
        </w:rPr>
      </w:pPr>
    </w:p>
    <w:p>
      <w:pPr>
        <w:jc w:val="both"/>
        <w:ind w:firstLine="864"/>
        <w:spacing w:after="0" w:line="26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Reportable Event</w:t>
      </w:r>
      <w:r>
        <w:rPr>
          <w:rFonts w:ascii="Arial" w:cs="Arial" w:eastAsia="Arial" w:hAnsi="Arial"/>
          <w:sz w:val="21"/>
          <w:szCs w:val="21"/>
          <w:color w:val="auto"/>
        </w:rPr>
        <w:t>” means a reportable event as defined in Section 4043 of ERISA and the regulations issued under such section, with respect to a Plan, excluding, however, such</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-21-</w:t>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74930</wp:posOffset>
            </wp:positionV>
            <wp:extent cx="7150735" cy="171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31" w:right="339" w:bottom="1440" w:gutter="0" w:footer="0" w:header="0"/>
        </w:sectPr>
      </w:pPr>
    </w:p>
    <w:bookmarkStart w:id="36" w:name="page37"/>
    <w:bookmarkEnd w:id="36"/>
    <w:p>
      <w:pPr>
        <w:jc w:val="both"/>
        <w:spacing w:after="0" w:line="248" w:lineRule="auto"/>
        <w:rPr>
          <w:sz w:val="20"/>
          <w:szCs w:val="20"/>
          <w:color w:val="auto"/>
        </w:rPr>
      </w:pPr>
      <w:r>
        <w:rPr>
          <w:rFonts w:ascii="Arial" w:cs="Arial" w:eastAsia="Arial" w:hAnsi="Arial"/>
          <w:sz w:val="21"/>
          <w:szCs w:val="21"/>
          <w:color w:val="auto"/>
        </w:rPr>
        <w:t xml:space="preserve">events as to which the PBGC has by regulation waived the requirement of Section 4043(a) of ERISA that it be notified within 30 days of the occurrence of such event, </w:t>
      </w:r>
      <w:r>
        <w:rPr>
          <w:rFonts w:ascii="Arial" w:cs="Arial" w:eastAsia="Arial" w:hAnsi="Arial"/>
          <w:sz w:val="21"/>
          <w:szCs w:val="21"/>
          <w:i w:val="1"/>
          <w:iCs w:val="1"/>
          <w:color w:val="auto"/>
        </w:rPr>
        <w:t>provided, however,</w:t>
      </w:r>
      <w:r>
        <w:rPr>
          <w:rFonts w:ascii="Arial" w:cs="Arial" w:eastAsia="Arial" w:hAnsi="Arial"/>
          <w:sz w:val="21"/>
          <w:szCs w:val="21"/>
          <w:color w:val="auto"/>
        </w:rPr>
        <w:t xml:space="preserve"> that a failure to meet the minimum funding standard of Section 412 of the Code and of Section 302 of ERISA shall be a Reportable Event regardless of the issuance of any such waiver of the notice requirement in accordance with either Section 4043(a) of ERISA or Section 412(c) of the Code.</w:t>
      </w:r>
    </w:p>
    <w:p>
      <w:pPr>
        <w:spacing w:after="0" w:line="175" w:lineRule="exact"/>
        <w:rPr>
          <w:sz w:val="20"/>
          <w:szCs w:val="20"/>
          <w:color w:val="auto"/>
        </w:rPr>
      </w:pPr>
    </w:p>
    <w:p>
      <w:pPr>
        <w:jc w:val="both"/>
        <w:ind w:firstLine="864"/>
        <w:spacing w:after="0" w:line="252"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Required Lenders</w:t>
      </w:r>
      <w:r>
        <w:rPr>
          <w:rFonts w:ascii="Arial" w:cs="Arial" w:eastAsia="Arial" w:hAnsi="Arial"/>
          <w:sz w:val="20"/>
          <w:szCs w:val="20"/>
          <w:color w:val="auto"/>
        </w:rPr>
        <w:t xml:space="preserve">” means (a) at any time prior to the termination or expiration of the Revolving Commitments, Lenders having Outstanding Revolving Credit Exposures and unused Revolving Commitments representing at least 51% of the sum of the Aggregate Outstanding Revolving Credit Exposure and unused Revolving Commitments at such time (excluding Defaulting Lenders); provided that, for purposes of declaring any Loans to be due and payable pursuant to Article VII or for purposes of terminating the Revolving Commitments, then, in the event a Lender has not funded its participations in Swingline Loans within one Business Day of such Lender’s receipt of notice from the Administrative Agent pursuant to </w:t>
      </w:r>
      <w:r>
        <w:rPr>
          <w:rFonts w:ascii="Arial" w:cs="Arial" w:eastAsia="Arial" w:hAnsi="Arial"/>
          <w:sz w:val="20"/>
          <w:szCs w:val="20"/>
          <w:u w:val="single" w:color="auto"/>
          <w:color w:val="auto"/>
        </w:rPr>
        <w:t>Section 2.5.3</w:t>
      </w:r>
      <w:r>
        <w:rPr>
          <w:rFonts w:ascii="Arial" w:cs="Arial" w:eastAsia="Arial" w:hAnsi="Arial"/>
          <w:sz w:val="20"/>
          <w:szCs w:val="20"/>
          <w:color w:val="auto"/>
        </w:rPr>
        <w:t xml:space="preserve"> (such amount, the “</w:t>
      </w:r>
      <w:r>
        <w:rPr>
          <w:rFonts w:ascii="Arial" w:cs="Arial" w:eastAsia="Arial" w:hAnsi="Arial"/>
          <w:sz w:val="20"/>
          <w:szCs w:val="20"/>
          <w:u w:val="single" w:color="auto"/>
          <w:color w:val="auto"/>
        </w:rPr>
        <w:t>Swingline Unfunded Amount</w:t>
      </w:r>
      <w:r>
        <w:rPr>
          <w:rFonts w:ascii="Arial" w:cs="Arial" w:eastAsia="Arial" w:hAnsi="Arial"/>
          <w:sz w:val="20"/>
          <w:szCs w:val="20"/>
          <w:color w:val="auto"/>
        </w:rPr>
        <w:t>”) and until such time as such Swingline Unfunded Amount is actually funded by such Lender, (i) the Aggregate Outstanding Revolving Credit Exposure of each such Lender shall be deemed to be reduced by such Swingline Unfunded Amount and (ii) the Aggregate Outstanding Revolving Credit Exposure of the Swingline Lender shall be deemed to be increased by such Swingline Unfunded Amount; and (b) at any time following the termination or expiration of the Revolving Commitments, Lenders having Outstanding Revolving Credit Exposures and unused Revolving Commitments representing at least 51% of the sum of the Aggregate Outstanding Revolving Credit Exposure and unused Revolving Commitments at such time (excluding Defaulting Lenders); provided that, for purposes of calculating Outstanding Revolving Credit Exposure in connection with this clause (b), the Swingline Exposure of each Lender shall be its Pro Rata Share of the aggregate outstanding principal amount of all Swingline Loans at such time; provided further that the Swingline Exposure of any Lender who fails to fund its participation in Swingline Loans within one Business Day of such Lender’s receipt of notice from the Administrative Agent pursuant to Section 2.5.3 shall be deemed to be held by the Swingline Lender in making such determination until such Lender shall have funded its participation in such Swingline Loans.</w:t>
      </w:r>
    </w:p>
    <w:p>
      <w:pPr>
        <w:spacing w:after="0" w:line="185" w:lineRule="exact"/>
        <w:rPr>
          <w:sz w:val="20"/>
          <w:szCs w:val="20"/>
          <w:color w:val="auto"/>
        </w:rPr>
      </w:pPr>
    </w:p>
    <w:p>
      <w:pPr>
        <w:jc w:val="both"/>
        <w:ind w:firstLine="864"/>
        <w:spacing w:after="0" w:line="268" w:lineRule="auto"/>
        <w:rPr>
          <w:sz w:val="20"/>
          <w:szCs w:val="20"/>
          <w:color w:val="auto"/>
        </w:rPr>
      </w:pPr>
      <w:r>
        <w:rPr>
          <w:rFonts w:ascii="Arial" w:cs="Arial" w:eastAsia="Arial" w:hAnsi="Arial"/>
          <w:sz w:val="21"/>
          <w:szCs w:val="21"/>
          <w:u w:val="single" w:color="auto"/>
          <w:color w:val="0000FF"/>
        </w:rPr>
        <w:t>“Resolution Authority” means an EEA Resolution Authority or, with respect to any UK Financial Institution, a UK Resolution Authority.</w:t>
      </w:r>
    </w:p>
    <w:p>
      <w:pPr>
        <w:spacing w:after="0" w:line="154"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Revolving Advance</w:t>
      </w:r>
      <w:r>
        <w:rPr>
          <w:rFonts w:ascii="Arial" w:cs="Arial" w:eastAsia="Arial" w:hAnsi="Arial"/>
          <w:sz w:val="21"/>
          <w:szCs w:val="21"/>
          <w:color w:val="auto"/>
        </w:rPr>
        <w:t>” means an Advance comprised of Revolving Loans.</w:t>
      </w:r>
    </w:p>
    <w:p>
      <w:pPr>
        <w:spacing w:after="0" w:line="212" w:lineRule="exact"/>
        <w:rPr>
          <w:sz w:val="20"/>
          <w:szCs w:val="20"/>
          <w:color w:val="auto"/>
        </w:rPr>
      </w:pPr>
    </w:p>
    <w:p>
      <w:pPr>
        <w:jc w:val="both"/>
        <w:ind w:firstLine="864"/>
        <w:spacing w:after="0" w:line="244"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Revolving Commitment</w:t>
      </w:r>
      <w:r>
        <w:rPr>
          <w:rFonts w:ascii="Arial" w:cs="Arial" w:eastAsia="Arial" w:hAnsi="Arial"/>
          <w:sz w:val="21"/>
          <w:szCs w:val="21"/>
          <w:color w:val="auto"/>
        </w:rPr>
        <w:t xml:space="preserve">” means, with respect to each Lender, the commitment of such Lender to make Revolving Loans pursuant to Section 2.1 and to acquire participations in Facility LCs and Swingline Loans hereunder, expressed as an amount representing the maximum aggregate amount of such Lender’s Outstanding Revolving Credit Exposure, as such commitment may be (i) reduced or increased from time to time pursuant to </w:t>
      </w:r>
      <w:r>
        <w:rPr>
          <w:rFonts w:ascii="Arial" w:cs="Arial" w:eastAsia="Arial" w:hAnsi="Arial"/>
          <w:sz w:val="21"/>
          <w:szCs w:val="21"/>
          <w:u w:val="single" w:color="auto"/>
          <w:color w:val="auto"/>
        </w:rPr>
        <w:t>Section 2.6</w:t>
      </w:r>
      <w:r>
        <w:rPr>
          <w:rFonts w:ascii="Arial" w:cs="Arial" w:eastAsia="Arial" w:hAnsi="Arial"/>
          <w:sz w:val="21"/>
          <w:szCs w:val="21"/>
          <w:color w:val="auto"/>
        </w:rPr>
        <w:t xml:space="preserve"> and (ii) reduced or increased from time to time pursuant to assignments by or to such Lender pursuant to </w:t>
      </w:r>
      <w:r>
        <w:rPr>
          <w:rFonts w:ascii="Arial" w:cs="Arial" w:eastAsia="Arial" w:hAnsi="Arial"/>
          <w:sz w:val="21"/>
          <w:szCs w:val="21"/>
          <w:u w:val="single" w:color="auto"/>
          <w:color w:val="auto"/>
        </w:rPr>
        <w:t>Section 12.1</w:t>
      </w:r>
      <w:r>
        <w:rPr>
          <w:rFonts w:ascii="Arial" w:cs="Arial" w:eastAsia="Arial" w:hAnsi="Arial"/>
          <w:sz w:val="21"/>
          <w:szCs w:val="21"/>
          <w:color w:val="auto"/>
        </w:rPr>
        <w:t>. The initial amount of each Lender’s Revolving Commitment is set forth on the Commitment Schedule.</w:t>
      </w:r>
    </w:p>
    <w:p>
      <w:pPr>
        <w:spacing w:after="0" w:line="180" w:lineRule="exact"/>
        <w:rPr>
          <w:sz w:val="20"/>
          <w:szCs w:val="20"/>
          <w:color w:val="auto"/>
        </w:rPr>
      </w:pPr>
    </w:p>
    <w:p>
      <w:pPr>
        <w:jc w:val="both"/>
        <w:ind w:firstLine="864"/>
        <w:spacing w:after="0" w:line="26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Revolving Loan</w:t>
      </w:r>
      <w:r>
        <w:rPr>
          <w:rFonts w:ascii="Arial" w:cs="Arial" w:eastAsia="Arial" w:hAnsi="Arial"/>
          <w:sz w:val="21"/>
          <w:szCs w:val="21"/>
          <w:color w:val="auto"/>
        </w:rPr>
        <w:t xml:space="preserve">” means, with respect to a Lender, such Lender’s loan made pursuant to its commitment to lend set forth in </w:t>
      </w:r>
      <w:r>
        <w:rPr>
          <w:rFonts w:ascii="Arial" w:cs="Arial" w:eastAsia="Arial" w:hAnsi="Arial"/>
          <w:sz w:val="21"/>
          <w:szCs w:val="21"/>
          <w:u w:val="single" w:color="auto"/>
          <w:color w:val="auto"/>
        </w:rPr>
        <w:t>Section 2.1</w:t>
      </w:r>
      <w:r>
        <w:rPr>
          <w:rFonts w:ascii="Arial" w:cs="Arial" w:eastAsia="Arial" w:hAnsi="Arial"/>
          <w:sz w:val="21"/>
          <w:szCs w:val="21"/>
          <w:color w:val="auto"/>
        </w:rPr>
        <w:t>.</w:t>
      </w:r>
    </w:p>
    <w:p>
      <w:pPr>
        <w:spacing w:after="0" w:line="200" w:lineRule="exact"/>
        <w:rPr>
          <w:sz w:val="20"/>
          <w:szCs w:val="20"/>
          <w:color w:val="auto"/>
        </w:rPr>
      </w:pPr>
    </w:p>
    <w:p>
      <w:pPr>
        <w:spacing w:after="0" w:line="38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-22-</w:t>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74930</wp:posOffset>
            </wp:positionV>
            <wp:extent cx="7150735" cy="171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31" w:right="339" w:bottom="1440" w:gutter="0" w:footer="0" w:header="0"/>
        </w:sectPr>
      </w:pPr>
    </w:p>
    <w:bookmarkStart w:id="37" w:name="page38"/>
    <w:bookmarkEnd w:id="37"/>
    <w:p>
      <w:pPr>
        <w:jc w:val="both"/>
        <w:spacing w:after="0" w:line="268" w:lineRule="auto"/>
        <w:rPr>
          <w:sz w:val="20"/>
          <w:szCs w:val="20"/>
          <w:color w:val="auto"/>
        </w:rPr>
      </w:pPr>
      <w:r>
        <w:rPr>
          <w:rFonts w:ascii="Arial" w:cs="Arial" w:eastAsia="Arial" w:hAnsi="Arial"/>
          <w:sz w:val="21"/>
          <w:szCs w:val="21"/>
          <w:color w:val="auto"/>
        </w:rPr>
        <w:t>regulation. The Statutory Reserve Rate shall be adjusted automatically on and as of the effective date of any change in any reserve percentage.</w:t>
      </w:r>
    </w:p>
    <w:p>
      <w:pPr>
        <w:spacing w:after="0" w:line="154"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Sterling</w:t>
      </w:r>
      <w:r>
        <w:rPr>
          <w:rFonts w:ascii="Arial" w:cs="Arial" w:eastAsia="Arial" w:hAnsi="Arial"/>
          <w:sz w:val="21"/>
          <w:szCs w:val="21"/>
          <w:color w:val="auto"/>
        </w:rPr>
        <w:t>” means the lawful currency of the United Kingdom of Great Britain and Northern Ireland.</w:t>
      </w:r>
    </w:p>
    <w:p>
      <w:pPr>
        <w:spacing w:after="0" w:line="212" w:lineRule="exact"/>
        <w:rPr>
          <w:sz w:val="20"/>
          <w:szCs w:val="20"/>
          <w:color w:val="auto"/>
        </w:rPr>
      </w:pPr>
    </w:p>
    <w:p>
      <w:pPr>
        <w:jc w:val="both"/>
        <w:ind w:right="20" w:firstLine="864"/>
        <w:spacing w:after="0" w:line="26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Stock Compensation Expense</w:t>
      </w:r>
      <w:r>
        <w:rPr>
          <w:rFonts w:ascii="Arial" w:cs="Arial" w:eastAsia="Arial" w:hAnsi="Arial"/>
          <w:sz w:val="21"/>
          <w:szCs w:val="21"/>
          <w:color w:val="auto"/>
        </w:rPr>
        <w:t>” means expenses accounted for in accordance with the provisions of FASB Accounting Standards Codification Topic 718 - Compensation - Stock Compensation.</w:t>
      </w:r>
    </w:p>
    <w:p>
      <w:pPr>
        <w:spacing w:after="0" w:line="154" w:lineRule="exact"/>
        <w:rPr>
          <w:sz w:val="20"/>
          <w:szCs w:val="20"/>
          <w:color w:val="auto"/>
        </w:rPr>
      </w:pPr>
    </w:p>
    <w:p>
      <w:pPr>
        <w:jc w:val="both"/>
        <w:ind w:firstLine="864"/>
        <w:spacing w:after="0" w:line="244"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Subsidiary</w:t>
      </w:r>
      <w:r>
        <w:rPr>
          <w:rFonts w:ascii="Arial" w:cs="Arial" w:eastAsia="Arial" w:hAnsi="Arial"/>
          <w:sz w:val="21"/>
          <w:szCs w:val="21"/>
          <w:color w:val="auto"/>
        </w:rPr>
        <w:t>” of a Person (the “</w:t>
      </w:r>
      <w:r>
        <w:rPr>
          <w:rFonts w:ascii="Arial" w:cs="Arial" w:eastAsia="Arial" w:hAnsi="Arial"/>
          <w:sz w:val="21"/>
          <w:szCs w:val="21"/>
          <w:u w:val="single" w:color="auto"/>
          <w:color w:val="auto"/>
        </w:rPr>
        <w:t>parent</w:t>
      </w:r>
      <w:r>
        <w:rPr>
          <w:rFonts w:ascii="Arial" w:cs="Arial" w:eastAsia="Arial" w:hAnsi="Arial"/>
          <w:sz w:val="21"/>
          <w:szCs w:val="21"/>
          <w:color w:val="auto"/>
        </w:rPr>
        <w:t>”) means (i) any corporation more than 50% of the outstanding securities having ordinary voting power of which shall at the time be owned or controlled, directly or indirectly, by the parent or by one or more of its Subsidiaries or by the parent and one or more of its Subsidiaries, or (ii) any partnership, limited liability company, association, joint venture or similar business organization more than 50% of the ownership interests having ordinary voting power of which shall at the time be so owned or controlled. Unless otherwise expressly provided, all references herein to a “Subsidiary” shall mean a Subsidiary of the Borrower.</w:t>
      </w:r>
    </w:p>
    <w:p>
      <w:pPr>
        <w:spacing w:after="0" w:line="180" w:lineRule="exact"/>
        <w:rPr>
          <w:sz w:val="20"/>
          <w:szCs w:val="20"/>
          <w:color w:val="auto"/>
        </w:rPr>
      </w:pPr>
    </w:p>
    <w:p>
      <w:pPr>
        <w:jc w:val="both"/>
        <w:ind w:firstLine="864"/>
        <w:spacing w:after="0" w:line="24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Subsidiary Security Agreement</w:t>
      </w:r>
      <w:r>
        <w:rPr>
          <w:rFonts w:ascii="Arial" w:cs="Arial" w:eastAsia="Arial" w:hAnsi="Arial"/>
          <w:sz w:val="21"/>
          <w:szCs w:val="21"/>
          <w:color w:val="auto"/>
        </w:rPr>
        <w:t>” means that certain Second Amended and Restated Subsidiary Pledge and Security Agreement dated as of the date hereof executed by each Material Domestic Subsidiary in favor of the Administrative Agent, for the ratable benefit of the Lenders (and, to the extent provided therein, their Affiliates), as it may be amended or modified and in effect from time to time.</w:t>
      </w:r>
    </w:p>
    <w:p>
      <w:pPr>
        <w:spacing w:after="0" w:line="175" w:lineRule="exact"/>
        <w:rPr>
          <w:sz w:val="20"/>
          <w:szCs w:val="20"/>
          <w:color w:val="auto"/>
        </w:rPr>
      </w:pPr>
    </w:p>
    <w:p>
      <w:pPr>
        <w:jc w:val="both"/>
        <w:ind w:firstLine="864"/>
        <w:spacing w:after="0" w:line="243"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Substantial Portion</w:t>
      </w:r>
      <w:r>
        <w:rPr>
          <w:rFonts w:ascii="Arial" w:cs="Arial" w:eastAsia="Arial" w:hAnsi="Arial"/>
          <w:sz w:val="21"/>
          <w:szCs w:val="21"/>
          <w:color w:val="auto"/>
        </w:rPr>
        <w:t>” means, with respect to the Property of the Borrower and its Subsidiaries, Property which represents more than 10% of the consolidated assets of the Borrower and its Subsidiaries or property which is responsible for more than 10% of the consolidated net sales or of the consolidated net income of the Borrower and its Subsidiaries, in each case, as would be shown in the consolidated financial statements of the Borrower and its Subsidiaries as at the beginning of the twelve-month period ending with the month in which such determination is made (or if financial statements have not been delivered hereunder for that month which begins the twelve-month period, then the financial statements delivered hereunder for the quarter ending immediately prior to that month).</w:t>
      </w:r>
    </w:p>
    <w:p>
      <w:pPr>
        <w:spacing w:after="0" w:line="181" w:lineRule="exact"/>
        <w:rPr>
          <w:sz w:val="20"/>
          <w:szCs w:val="20"/>
          <w:color w:val="auto"/>
        </w:rPr>
      </w:pPr>
    </w:p>
    <w:p>
      <w:pPr>
        <w:ind w:left="880"/>
        <w:spacing w:after="0"/>
        <w:rPr>
          <w:sz w:val="20"/>
          <w:szCs w:val="20"/>
          <w:color w:val="auto"/>
        </w:rPr>
      </w:pPr>
      <w:r>
        <w:rPr>
          <w:rFonts w:ascii="Arial" w:cs="Arial" w:eastAsia="Arial" w:hAnsi="Arial"/>
          <w:sz w:val="21"/>
          <w:szCs w:val="21"/>
          <w:u w:val="single" w:color="auto"/>
          <w:color w:val="0000FF"/>
        </w:rPr>
        <w:t>“Supported QFC” has the meaning assigned to it in Section 9.20.</w:t>
      </w:r>
    </w:p>
    <w:p>
      <w:pPr>
        <w:spacing w:after="0" w:line="212" w:lineRule="exact"/>
        <w:rPr>
          <w:sz w:val="20"/>
          <w:szCs w:val="20"/>
          <w:color w:val="auto"/>
        </w:rPr>
      </w:pPr>
    </w:p>
    <w:p>
      <w:pPr>
        <w:jc w:val="both"/>
        <w:ind w:firstLine="864"/>
        <w:spacing w:after="0" w:line="261"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Swingline Exposure</w:t>
      </w:r>
      <w:r>
        <w:rPr>
          <w:rFonts w:ascii="Arial" w:cs="Arial" w:eastAsia="Arial" w:hAnsi="Arial"/>
          <w:sz w:val="20"/>
          <w:szCs w:val="20"/>
          <w:color w:val="auto"/>
        </w:rPr>
        <w:t>” means, at any time, the aggregate principal amount of all Swingline Loans outstanding at such time. The Swingline Exposure of any Lender at any time shall be the sum of (i) its Pro Rata Share of the total Swingline Exposure at such time other than with respect to any Swingline Loans made by such Lender in its capacity as the Swingline Lender and (ii) the aggregate principal amount of all Swingline Loans made by such Lender as the Swingline Lender outstanding at such time (less the amount of participations funded by the other Lenders in such Swingline Loans).</w:t>
      </w:r>
    </w:p>
    <w:p>
      <w:pPr>
        <w:spacing w:after="0" w:line="162"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Swingline Lender</w:t>
      </w:r>
      <w:r>
        <w:rPr>
          <w:rFonts w:ascii="Arial" w:cs="Arial" w:eastAsia="Arial" w:hAnsi="Arial"/>
          <w:sz w:val="21"/>
          <w:szCs w:val="21"/>
          <w:color w:val="auto"/>
        </w:rPr>
        <w:t>” means JPMCB in its capacity as the lender of Swingline Loans hereunder.</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-24-</w:t>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74930</wp:posOffset>
            </wp:positionV>
            <wp:extent cx="7150735" cy="171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31" w:right="339" w:bottom="1440" w:gutter="0" w:footer="0" w:header="0"/>
        </w:sectPr>
      </w:pPr>
    </w:p>
    <w:bookmarkStart w:id="38" w:name="page39"/>
    <w:bookmarkEnd w:id="38"/>
    <w:p>
      <w:pPr>
        <w:ind w:left="88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Swingline Loan</w:t>
      </w:r>
      <w:r>
        <w:rPr>
          <w:rFonts w:ascii="Arial" w:cs="Arial" w:eastAsia="Arial" w:hAnsi="Arial"/>
          <w:sz w:val="20"/>
          <w:szCs w:val="20"/>
          <w:color w:val="auto"/>
        </w:rPr>
        <w:t xml:space="preserve">” means a Loan made available to the Borrower by the Swingline Lender pursuant to </w:t>
      </w:r>
      <w:r>
        <w:rPr>
          <w:rFonts w:ascii="Arial" w:cs="Arial" w:eastAsia="Arial" w:hAnsi="Arial"/>
          <w:sz w:val="20"/>
          <w:szCs w:val="20"/>
          <w:u w:val="single" w:color="auto"/>
          <w:color w:val="auto"/>
        </w:rPr>
        <w:t>Section 2.5</w:t>
      </w:r>
      <w:r>
        <w:rPr>
          <w:rFonts w:ascii="Arial" w:cs="Arial" w:eastAsia="Arial" w:hAnsi="Arial"/>
          <w:sz w:val="20"/>
          <w:szCs w:val="20"/>
          <w:color w:val="auto"/>
        </w:rPr>
        <w:t>.</w:t>
      </w:r>
    </w:p>
    <w:p>
      <w:pPr>
        <w:spacing w:after="0" w:line="223" w:lineRule="exact"/>
        <w:rPr>
          <w:sz w:val="20"/>
          <w:szCs w:val="20"/>
          <w:color w:val="auto"/>
        </w:rPr>
      </w:pPr>
    </w:p>
    <w:p>
      <w:pPr>
        <w:jc w:val="both"/>
        <w:ind w:firstLine="864"/>
        <w:spacing w:after="0" w:line="253"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Syndication Agents</w:t>
      </w:r>
      <w:r>
        <w:rPr>
          <w:rFonts w:ascii="Arial" w:cs="Arial" w:eastAsia="Arial" w:hAnsi="Arial"/>
          <w:sz w:val="21"/>
          <w:szCs w:val="21"/>
          <w:color w:val="auto"/>
        </w:rPr>
        <w:t>” means Bank of America, N.A., BMO Harris Bank, N.A., KeyBank National Association, U.S. Bank National Association and Wells Fargo Bank, N.A., in their capacity as Syndication Agents, and not in their individual capacities as Lenders, and any successors.</w:t>
      </w:r>
    </w:p>
    <w:p>
      <w:pPr>
        <w:spacing w:after="0" w:line="169" w:lineRule="exact"/>
        <w:rPr>
          <w:sz w:val="20"/>
          <w:szCs w:val="20"/>
          <w:color w:val="auto"/>
        </w:rPr>
      </w:pPr>
    </w:p>
    <w:p>
      <w:pPr>
        <w:jc w:val="both"/>
        <w:ind w:firstLine="864"/>
        <w:spacing w:after="0" w:line="253"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TARGET Day</w:t>
      </w:r>
      <w:r>
        <w:rPr>
          <w:rFonts w:ascii="Arial" w:cs="Arial" w:eastAsia="Arial" w:hAnsi="Arial"/>
          <w:sz w:val="21"/>
          <w:szCs w:val="21"/>
          <w:color w:val="auto"/>
        </w:rPr>
        <w:t>” means any day on which TARGET2 (or, if such payment system ceases to be operative, such other payment system, if any, determined by the Administrative Agent to be a suitable replacement) is open for the settlement of payments in Euro.</w:t>
      </w:r>
    </w:p>
    <w:p>
      <w:pPr>
        <w:spacing w:after="0" w:line="169" w:lineRule="exact"/>
        <w:rPr>
          <w:sz w:val="20"/>
          <w:szCs w:val="20"/>
          <w:color w:val="auto"/>
        </w:rPr>
      </w:pPr>
    </w:p>
    <w:p>
      <w:pPr>
        <w:jc w:val="both"/>
        <w:ind w:firstLine="864"/>
        <w:spacing w:after="0" w:line="253"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TARGET2</w:t>
      </w:r>
      <w:r>
        <w:rPr>
          <w:rFonts w:ascii="Arial" w:cs="Arial" w:eastAsia="Arial" w:hAnsi="Arial"/>
          <w:sz w:val="21"/>
          <w:szCs w:val="21"/>
          <w:color w:val="auto"/>
        </w:rPr>
        <w:t>” means the Trans-European Automated Real-time Gross Settlement Express Transfer (TARGET2) payment system (or, if such payment system ceases to be operative, such other payment system (if any) reasonably determined by the Administrative Agent to be a suitable replacement) for the settlement of payments in Euro.</w:t>
      </w:r>
    </w:p>
    <w:p>
      <w:pPr>
        <w:spacing w:after="0" w:line="169" w:lineRule="exact"/>
        <w:rPr>
          <w:sz w:val="20"/>
          <w:szCs w:val="20"/>
          <w:color w:val="auto"/>
        </w:rPr>
      </w:pPr>
    </w:p>
    <w:p>
      <w:pPr>
        <w:jc w:val="both"/>
        <w:ind w:firstLine="864"/>
        <w:spacing w:after="0" w:line="32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Taxes</w:t>
      </w:r>
      <w:r>
        <w:rPr>
          <w:rFonts w:ascii="Arial" w:cs="Arial" w:eastAsia="Arial" w:hAnsi="Arial"/>
          <w:sz w:val="19"/>
          <w:szCs w:val="19"/>
          <w:color w:val="auto"/>
        </w:rPr>
        <w:t>” means any and all present or future taxes, levies, imposts, duties, deductions, withholdings, assessments, fees or other charges imposed by any Governmental Authority, including any interest, additions to tax or penalties applicable thereto.</w:t>
      </w:r>
    </w:p>
    <w:p>
      <w:pPr>
        <w:spacing w:after="0" w:line="107"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Transferee</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12.2</w:t>
      </w:r>
      <w:r>
        <w:rPr>
          <w:rFonts w:ascii="Arial" w:cs="Arial" w:eastAsia="Arial" w:hAnsi="Arial"/>
          <w:sz w:val="21"/>
          <w:szCs w:val="21"/>
          <w:color w:val="auto"/>
        </w:rPr>
        <w:t>.</w:t>
      </w:r>
    </w:p>
    <w:p>
      <w:pPr>
        <w:spacing w:after="0" w:line="212" w:lineRule="exact"/>
        <w:rPr>
          <w:sz w:val="20"/>
          <w:szCs w:val="20"/>
          <w:color w:val="auto"/>
        </w:rPr>
      </w:pPr>
    </w:p>
    <w:p>
      <w:pPr>
        <w:jc w:val="both"/>
        <w:ind w:firstLine="864"/>
        <w:spacing w:after="0" w:line="26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Type</w:t>
      </w:r>
      <w:r>
        <w:rPr>
          <w:rFonts w:ascii="Arial" w:cs="Arial" w:eastAsia="Arial" w:hAnsi="Arial"/>
          <w:sz w:val="21"/>
          <w:szCs w:val="21"/>
          <w:color w:val="auto"/>
        </w:rPr>
        <w:t>” means, with respect to any Advance, its nature as a Floating Rate Advance or a Eurocurrency Advance and with respect to any Loan, its nature as a Floating Rate Loan or a Eurocurrency Loan.</w:t>
      </w:r>
    </w:p>
    <w:p>
      <w:pPr>
        <w:spacing w:after="0" w:line="154" w:lineRule="exact"/>
        <w:rPr>
          <w:sz w:val="20"/>
          <w:szCs w:val="20"/>
          <w:color w:val="auto"/>
        </w:rPr>
      </w:pPr>
    </w:p>
    <w:p>
      <w:pPr>
        <w:jc w:val="both"/>
        <w:ind w:firstLine="864"/>
        <w:spacing w:after="0" w:line="283" w:lineRule="auto"/>
        <w:rPr>
          <w:sz w:val="20"/>
          <w:szCs w:val="20"/>
          <w:color w:val="auto"/>
        </w:rPr>
      </w:pPr>
      <w:r>
        <w:rPr>
          <w:rFonts w:ascii="Arial" w:cs="Arial" w:eastAsia="Arial" w:hAnsi="Arial"/>
          <w:sz w:val="19"/>
          <w:szCs w:val="19"/>
          <w:u w:val="single" w:color="auto"/>
          <w:color w:val="0000FF"/>
        </w:rPr>
        <w:t>“UK Financial Institution” means any BRRD Undertaking (as such term is defined under the PRA Rulebook (as amended from time to time) promulgated by the United Kingdom Prudential Regulation Authority) or any person subject to IFPRU 11.6 of the FCA Handbook (as amended from time to time) promulgated by the United Kingdom Financial Conduct Authority, which includes certain credit institutions and investment firms, and certain affiliates of such credit institutions or investment firms.</w:t>
      </w:r>
    </w:p>
    <w:p>
      <w:pPr>
        <w:spacing w:after="0" w:line="142" w:lineRule="exact"/>
        <w:rPr>
          <w:sz w:val="20"/>
          <w:szCs w:val="20"/>
          <w:color w:val="auto"/>
        </w:rPr>
      </w:pPr>
    </w:p>
    <w:p>
      <w:pPr>
        <w:jc w:val="both"/>
        <w:ind w:firstLine="864"/>
        <w:spacing w:after="0" w:line="268" w:lineRule="auto"/>
        <w:rPr>
          <w:sz w:val="20"/>
          <w:szCs w:val="20"/>
          <w:color w:val="auto"/>
        </w:rPr>
      </w:pPr>
      <w:r>
        <w:rPr>
          <w:rFonts w:ascii="Arial" w:cs="Arial" w:eastAsia="Arial" w:hAnsi="Arial"/>
          <w:sz w:val="21"/>
          <w:szCs w:val="21"/>
          <w:u w:val="single" w:color="auto"/>
          <w:color w:val="0000FF"/>
        </w:rPr>
        <w:t>“UK Resolution Authority” means the Bank of England or any other public administrative authority having responsibility for the resolution of any UK Financial Institution.</w:t>
      </w:r>
    </w:p>
    <w:p>
      <w:pPr>
        <w:spacing w:after="0" w:line="154" w:lineRule="exact"/>
        <w:rPr>
          <w:sz w:val="20"/>
          <w:szCs w:val="20"/>
          <w:color w:val="auto"/>
        </w:rPr>
      </w:pPr>
    </w:p>
    <w:p>
      <w:pPr>
        <w:jc w:val="both"/>
        <w:ind w:firstLine="864"/>
        <w:spacing w:after="0" w:line="253"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Unfunded Liabilities</w:t>
      </w:r>
      <w:r>
        <w:rPr>
          <w:rFonts w:ascii="Arial" w:cs="Arial" w:eastAsia="Arial" w:hAnsi="Arial"/>
          <w:sz w:val="21"/>
          <w:szCs w:val="21"/>
          <w:color w:val="auto"/>
        </w:rPr>
        <w:t>” means the amount (if any) of the excess of the funding target (as defined by Section 430(d) of the Code) over the value of assets as determined under Section 430 of the Code as of a valuation date within the last twelve (12) months for all Single Employer Plans.</w:t>
      </w:r>
    </w:p>
    <w:p>
      <w:pPr>
        <w:spacing w:after="0" w:line="169" w:lineRule="exact"/>
        <w:rPr>
          <w:sz w:val="20"/>
          <w:szCs w:val="20"/>
          <w:color w:val="auto"/>
        </w:rPr>
      </w:pPr>
    </w:p>
    <w:p>
      <w:pPr>
        <w:jc w:val="both"/>
        <w:ind w:firstLine="864"/>
        <w:spacing w:after="0" w:line="245"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Uniform Commercial Code</w:t>
      </w:r>
      <w:r>
        <w:rPr>
          <w:rFonts w:ascii="Arial" w:cs="Arial" w:eastAsia="Arial" w:hAnsi="Arial"/>
          <w:sz w:val="21"/>
          <w:szCs w:val="21"/>
          <w:color w:val="auto"/>
        </w:rPr>
        <w:t xml:space="preserve">” means the Uniform Commercial Code as in effect on the date hereof and from time to time in the State of New York; </w:t>
      </w:r>
      <w:r>
        <w:rPr>
          <w:rFonts w:ascii="Arial" w:cs="Arial" w:eastAsia="Arial" w:hAnsi="Arial"/>
          <w:sz w:val="21"/>
          <w:szCs w:val="21"/>
          <w:i w:val="1"/>
          <w:iCs w:val="1"/>
          <w:color w:val="auto"/>
        </w:rPr>
        <w:t>provided</w:t>
      </w:r>
      <w:r>
        <w:rPr>
          <w:rFonts w:ascii="Arial" w:cs="Arial" w:eastAsia="Arial" w:hAnsi="Arial"/>
          <w:sz w:val="21"/>
          <w:szCs w:val="21"/>
          <w:color w:val="auto"/>
        </w:rPr>
        <w:t xml:space="preserve"> that if by reason of mandatory provisions of law, the perfection or the effect of perfection or non-perfection of the security interests in any Collateral or the availability of any remedy hereunder is governed by the Uniform Commercial Code as in effect on or after the date hereof in any other jurisdiction, “Uniform Commercial Code” means the Uniform Commercial Code as in effect in such other</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-25-</w:t>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74930</wp:posOffset>
            </wp:positionV>
            <wp:extent cx="7150735" cy="171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31" w:right="339" w:bottom="1440" w:gutter="0" w:footer="0" w:header="0"/>
        </w:sectPr>
      </w:pPr>
    </w:p>
    <w:bookmarkStart w:id="39" w:name="page40"/>
    <w:bookmarkEnd w:id="39"/>
    <w:p>
      <w:pPr>
        <w:jc w:val="both"/>
        <w:spacing w:after="0" w:line="268" w:lineRule="auto"/>
        <w:rPr>
          <w:sz w:val="20"/>
          <w:szCs w:val="20"/>
          <w:color w:val="auto"/>
        </w:rPr>
      </w:pPr>
      <w:r>
        <w:rPr>
          <w:rFonts w:ascii="Arial" w:cs="Arial" w:eastAsia="Arial" w:hAnsi="Arial"/>
          <w:sz w:val="21"/>
          <w:szCs w:val="21"/>
          <w:color w:val="auto"/>
        </w:rPr>
        <w:t>jurisdiction for purposes of the provisions hereof relating to such perfection or effect of perfection or non-perfection or availability of such remedy.</w:t>
      </w:r>
    </w:p>
    <w:p>
      <w:pPr>
        <w:spacing w:after="0" w:line="154" w:lineRule="exact"/>
        <w:rPr>
          <w:sz w:val="20"/>
          <w:szCs w:val="20"/>
          <w:color w:val="auto"/>
        </w:rPr>
      </w:pPr>
    </w:p>
    <w:p>
      <w:pPr>
        <w:ind w:left="88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Unmatured Default</w:t>
      </w:r>
      <w:r>
        <w:rPr>
          <w:rFonts w:ascii="Arial" w:cs="Arial" w:eastAsia="Arial" w:hAnsi="Arial"/>
          <w:sz w:val="19"/>
          <w:szCs w:val="19"/>
          <w:color w:val="auto"/>
        </w:rPr>
        <w:t>” means an event which but for the lapse of time or the giving of notice, or both, would constitute a</w:t>
      </w:r>
    </w:p>
    <w:p>
      <w:pPr>
        <w:spacing w:after="0" w:line="39" w:lineRule="exact"/>
        <w:rPr>
          <w:sz w:val="20"/>
          <w:szCs w:val="20"/>
          <w:color w:val="auto"/>
        </w:rPr>
      </w:pPr>
    </w:p>
    <w:p>
      <w:pPr>
        <w:spacing w:after="0"/>
        <w:rPr>
          <w:sz w:val="20"/>
          <w:szCs w:val="20"/>
          <w:color w:val="auto"/>
        </w:rPr>
      </w:pPr>
      <w:r>
        <w:rPr>
          <w:rFonts w:ascii="Arial" w:cs="Arial" w:eastAsia="Arial" w:hAnsi="Arial"/>
          <w:sz w:val="21"/>
          <w:szCs w:val="21"/>
          <w:color w:val="auto"/>
        </w:rPr>
        <w:t>Default.</w:t>
      </w:r>
    </w:p>
    <w:p>
      <w:pPr>
        <w:spacing w:after="0" w:line="194"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U.S. Person</w:t>
      </w:r>
      <w:r>
        <w:rPr>
          <w:rFonts w:ascii="Arial" w:cs="Arial" w:eastAsia="Arial" w:hAnsi="Arial"/>
          <w:sz w:val="21"/>
          <w:szCs w:val="21"/>
          <w:color w:val="auto"/>
        </w:rPr>
        <w:t>” means a “United States person” within the meaning of Section 7701(a)(30) of the Code.</w:t>
      </w:r>
    </w:p>
    <w:p>
      <w:pPr>
        <w:spacing w:after="0" w:line="212"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U.S.</w:t>
      </w:r>
      <w:r>
        <w:rPr>
          <w:rFonts w:ascii="Arial" w:cs="Arial" w:eastAsia="Arial" w:hAnsi="Arial"/>
          <w:sz w:val="21"/>
          <w:szCs w:val="21"/>
          <w:color w:val="auto"/>
        </w:rPr>
        <w:t xml:space="preserve"> </w:t>
      </w:r>
      <w:r>
        <w:rPr>
          <w:rFonts w:ascii="Arial" w:cs="Arial" w:eastAsia="Arial" w:hAnsi="Arial"/>
          <w:sz w:val="21"/>
          <w:szCs w:val="21"/>
          <w:u w:val="single" w:color="auto"/>
          <w:color w:val="0000FF"/>
        </w:rPr>
        <w:t>Special Resolution Regime” has the meaning assigned to it in Section 9.20.</w:t>
      </w:r>
    </w:p>
    <w:p>
      <w:pPr>
        <w:spacing w:after="0" w:line="212" w:lineRule="exact"/>
        <w:rPr>
          <w:sz w:val="20"/>
          <w:szCs w:val="20"/>
          <w:color w:val="auto"/>
        </w:rPr>
      </w:pPr>
    </w:p>
    <w:p>
      <w:pPr>
        <w:ind w:left="880"/>
        <w:spacing w:after="0"/>
        <w:rPr>
          <w:sz w:val="20"/>
          <w:szCs w:val="20"/>
          <w:color w:val="auto"/>
        </w:rPr>
      </w:pPr>
      <w:r>
        <w:rPr>
          <w:rFonts w:ascii="Arial" w:cs="Arial" w:eastAsia="Arial" w:hAnsi="Arial"/>
          <w:sz w:val="21"/>
          <w:szCs w:val="21"/>
          <w:u w:val="single" w:color="auto"/>
          <w:color w:val="0000FF"/>
        </w:rPr>
        <w:t>“U.S.</w:t>
      </w:r>
      <w:r>
        <w:rPr>
          <w:rFonts w:ascii="Arial" w:cs="Arial" w:eastAsia="Arial" w:hAnsi="Arial"/>
          <w:sz w:val="21"/>
          <w:szCs w:val="21"/>
          <w:color w:val="0000FF"/>
        </w:rPr>
        <w:t xml:space="preserve"> </w:t>
      </w:r>
      <w:r>
        <w:rPr>
          <w:rFonts w:ascii="Arial" w:cs="Arial" w:eastAsia="Arial" w:hAnsi="Arial"/>
          <w:sz w:val="21"/>
          <w:szCs w:val="21"/>
          <w:u w:val="single" w:color="auto"/>
          <w:color w:val="000000"/>
        </w:rPr>
        <w:t>Tax Certificate</w:t>
      </w:r>
      <w:r>
        <w:rPr>
          <w:rFonts w:ascii="Arial" w:cs="Arial" w:eastAsia="Arial" w:hAnsi="Arial"/>
          <w:sz w:val="21"/>
          <w:szCs w:val="21"/>
          <w:color w:val="000000"/>
        </w:rPr>
        <w:t>” has the meaning assigned to such term in Section 3.4(vi)(B)(4)(b).</w:t>
      </w:r>
    </w:p>
    <w:p>
      <w:pPr>
        <w:spacing w:after="0" w:line="212" w:lineRule="exact"/>
        <w:rPr>
          <w:sz w:val="20"/>
          <w:szCs w:val="20"/>
          <w:color w:val="auto"/>
        </w:rPr>
      </w:pPr>
    </w:p>
    <w:p>
      <w:pPr>
        <w:jc w:val="both"/>
        <w:ind w:firstLine="864"/>
        <w:spacing w:after="0" w:line="278"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Wholly-Owned Subsidiary</w:t>
      </w:r>
      <w:r>
        <w:rPr>
          <w:rFonts w:ascii="Arial" w:cs="Arial" w:eastAsia="Arial" w:hAnsi="Arial"/>
          <w:sz w:val="19"/>
          <w:szCs w:val="19"/>
          <w:color w:val="auto"/>
        </w:rPr>
        <w:t>” of a Person means (i) any Subsidiary all of the outstanding voting securities of which (other than qualifying shares required to be owned by directors) shall at the time be owned or controlled, directly or indirectly, by such Person or one or more Wholly-Owned Subsidiaries of such Person, or by such Person and one or more Wholly-Owned Subsidiaries of such Person, or (ii) any partnership, limited liability company, association, joint venture or similar business organization 100% of the ownership interests having ordinary voting power of which shall at the time be so owned or controlled.</w:t>
      </w:r>
    </w:p>
    <w:p>
      <w:pPr>
        <w:spacing w:after="0" w:line="147" w:lineRule="exact"/>
        <w:rPr>
          <w:sz w:val="20"/>
          <w:szCs w:val="20"/>
          <w:color w:val="auto"/>
        </w:rPr>
      </w:pPr>
    </w:p>
    <w:p>
      <w:pPr>
        <w:jc w:val="both"/>
        <w:ind w:firstLine="864"/>
        <w:spacing w:after="0" w:line="26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Withdrawal Liability</w:t>
      </w:r>
      <w:r>
        <w:rPr>
          <w:rFonts w:ascii="Arial" w:cs="Arial" w:eastAsia="Arial" w:hAnsi="Arial"/>
          <w:sz w:val="21"/>
          <w:szCs w:val="21"/>
          <w:color w:val="auto"/>
        </w:rPr>
        <w:t>” means liability to a Multiemployer Plan as a result of a complete or partial withdrawal from such Multiemployer Plan, as such terms are defined in Part I of Subtitle E of Title IV of ERISA.</w:t>
      </w:r>
    </w:p>
    <w:p>
      <w:pPr>
        <w:spacing w:after="0" w:line="154" w:lineRule="exact"/>
        <w:rPr>
          <w:sz w:val="20"/>
          <w:szCs w:val="20"/>
          <w:color w:val="auto"/>
        </w:rPr>
      </w:pPr>
    </w:p>
    <w:p>
      <w:pPr>
        <w:ind w:left="88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Withholding Agent</w:t>
      </w:r>
      <w:r>
        <w:rPr>
          <w:rFonts w:ascii="Arial" w:cs="Arial" w:eastAsia="Arial" w:hAnsi="Arial"/>
          <w:sz w:val="21"/>
          <w:szCs w:val="21"/>
          <w:color w:val="auto"/>
        </w:rPr>
        <w:t>” means any Credit Party and the Administrative Agent.</w:t>
      </w:r>
    </w:p>
    <w:p>
      <w:pPr>
        <w:spacing w:after="0" w:line="212" w:lineRule="exact"/>
        <w:rPr>
          <w:sz w:val="20"/>
          <w:szCs w:val="20"/>
          <w:color w:val="auto"/>
        </w:rPr>
      </w:pPr>
    </w:p>
    <w:p>
      <w:pPr>
        <w:jc w:val="both"/>
        <w:ind w:firstLine="864"/>
        <w:spacing w:after="0" w:line="271"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Write-Down and Conversion Powers</w:t>
      </w:r>
      <w:r>
        <w:rPr>
          <w:rFonts w:ascii="Arial" w:cs="Arial" w:eastAsia="Arial" w:hAnsi="Arial"/>
          <w:sz w:val="19"/>
          <w:szCs w:val="19"/>
          <w:color w:val="auto"/>
        </w:rPr>
        <w:t xml:space="preserve">” means, </w:t>
      </w:r>
      <w:r>
        <w:rPr>
          <w:rFonts w:ascii="Arial" w:cs="Arial" w:eastAsia="Arial" w:hAnsi="Arial"/>
          <w:sz w:val="19"/>
          <w:szCs w:val="19"/>
          <w:u w:val="single" w:color="auto"/>
          <w:color w:val="0000FF"/>
        </w:rPr>
        <w:t>(a)</w:t>
      </w:r>
      <w:r>
        <w:rPr>
          <w:rFonts w:ascii="Arial" w:cs="Arial" w:eastAsia="Arial" w:hAnsi="Arial"/>
          <w:sz w:val="19"/>
          <w:szCs w:val="19"/>
          <w:color w:val="auto"/>
        </w:rPr>
        <w:t xml:space="preserve"> with respect to any EEA Resolution Authority, the write-down and conversion powers of such EEA Resolution Authority from time to time under the Bail-In Legislation for the applicable EEA Member Country, which write-down and conversion powers are described in the EU Bail-In Legislation Schedule</w:t>
      </w:r>
      <w:r>
        <w:rPr>
          <w:rFonts w:ascii="Arial" w:cs="Arial" w:eastAsia="Arial" w:hAnsi="Arial"/>
          <w:sz w:val="19"/>
          <w:szCs w:val="19"/>
          <w:u w:val="single" w:color="auto"/>
          <w:color w:val="0000FF"/>
        </w:rPr>
        <w:t>, and (b) with</w:t>
      </w:r>
      <w:r>
        <w:rPr>
          <w:rFonts w:ascii="Arial" w:cs="Arial" w:eastAsia="Arial" w:hAnsi="Arial"/>
          <w:sz w:val="19"/>
          <w:szCs w:val="19"/>
          <w:color w:val="auto"/>
        </w:rPr>
        <w:t xml:space="preserve"> </w:t>
      </w:r>
      <w:r>
        <w:rPr>
          <w:rFonts w:ascii="Arial" w:cs="Arial" w:eastAsia="Arial" w:hAnsi="Arial"/>
          <w:sz w:val="19"/>
          <w:szCs w:val="19"/>
          <w:u w:val="single" w:color="auto"/>
          <w:color w:val="0000FF"/>
        </w:rPr>
        <w:t>respect to the United Kingdom, any powers of the applicable Resolution Authority under the Bail-In Legislation to cancel, reduce, modify or change the form of a liability of any UK Financial Institution or any contract or instrument under which that liability arises, to convert all or part of that liability into shares, securities or obligations of that person or any other person, to provide that any such contract or instrument is to have effect as if a right had been exercised under it or to suspend any obligation in respect of that liability or any of the powers under that Bail-In Legislation that are related to or ancillary to any of those powers</w:t>
      </w:r>
      <w:r>
        <w:rPr>
          <w:rFonts w:ascii="Arial" w:cs="Arial" w:eastAsia="Arial" w:hAnsi="Arial"/>
          <w:sz w:val="19"/>
          <w:szCs w:val="19"/>
          <w:color w:val="000000"/>
        </w:rPr>
        <w:t>.</w:t>
      </w:r>
    </w:p>
    <w:p>
      <w:pPr>
        <w:spacing w:after="0" w:line="159" w:lineRule="exact"/>
        <w:rPr>
          <w:sz w:val="20"/>
          <w:szCs w:val="20"/>
          <w:color w:val="auto"/>
        </w:rPr>
      </w:pPr>
    </w:p>
    <w:tbl>
      <w:tblPr>
        <w:tblLayout w:type="fixed"/>
        <w:tblInd w:w="80" w:type="dxa"/>
        <w:tblCellMar>
          <w:top w:w="0" w:type="dxa"/>
          <w:left w:w="0" w:type="dxa"/>
          <w:bottom w:w="0" w:type="dxa"/>
          <w:right w:w="0" w:type="dxa"/>
        </w:tblCellMar>
      </w:tblPr>
      <w:tr>
        <w:trPr>
          <w:trHeight w:val="272"/>
        </w:trPr>
        <w:tc>
          <w:tcPr>
            <w:tcW w:w="520" w:type="dxa"/>
            <w:vAlign w:val="bottom"/>
          </w:tcPr>
          <w:p>
            <w:pPr>
              <w:spacing w:after="0"/>
              <w:rPr>
                <w:sz w:val="23"/>
                <w:szCs w:val="23"/>
                <w:color w:val="auto"/>
              </w:rPr>
            </w:pPr>
          </w:p>
        </w:tc>
        <w:tc>
          <w:tcPr>
            <w:tcW w:w="10640" w:type="dxa"/>
            <w:vAlign w:val="bottom"/>
          </w:tcPr>
          <w:p>
            <w:pPr>
              <w:ind w:left="280"/>
              <w:spacing w:after="0"/>
              <w:rPr>
                <w:sz w:val="20"/>
                <w:szCs w:val="20"/>
                <w:color w:val="auto"/>
              </w:rPr>
            </w:pPr>
            <w:r>
              <w:rPr>
                <w:rFonts w:ascii="Arial" w:cs="Arial" w:eastAsia="Arial" w:hAnsi="Arial"/>
                <w:sz w:val="21"/>
                <w:szCs w:val="21"/>
                <w:color w:val="auto"/>
              </w:rPr>
              <w:t>The foregoing definitions shall be equally applicable to both the singular and plural forms of the defined terms.</w:t>
            </w:r>
          </w:p>
        </w:tc>
      </w:tr>
      <w:tr>
        <w:trPr>
          <w:trHeight w:val="439"/>
        </w:trPr>
        <w:tc>
          <w:tcPr>
            <w:tcW w:w="520" w:type="dxa"/>
            <w:vAlign w:val="bottom"/>
          </w:tcPr>
          <w:p>
            <w:pPr>
              <w:jc w:val="right"/>
              <w:ind w:right="153"/>
              <w:spacing w:after="0"/>
              <w:rPr>
                <w:sz w:val="20"/>
                <w:szCs w:val="20"/>
                <w:color w:val="auto"/>
              </w:rPr>
            </w:pPr>
            <w:r>
              <w:rPr>
                <w:rFonts w:ascii="Arial" w:cs="Arial" w:eastAsia="Arial" w:hAnsi="Arial"/>
                <w:sz w:val="21"/>
                <w:szCs w:val="21"/>
                <w:color w:val="auto"/>
                <w:w w:val="82"/>
              </w:rPr>
              <w:t>1.2</w:t>
            </w:r>
          </w:p>
        </w:tc>
        <w:tc>
          <w:tcPr>
            <w:tcW w:w="10640" w:type="dxa"/>
            <w:vAlign w:val="bottom"/>
          </w:tcPr>
          <w:p>
            <w:pPr>
              <w:ind w:left="1060"/>
              <w:spacing w:after="0"/>
              <w:rPr>
                <w:sz w:val="20"/>
                <w:szCs w:val="20"/>
                <w:color w:val="auto"/>
              </w:rPr>
            </w:pPr>
            <w:r>
              <w:rPr>
                <w:rFonts w:ascii="Arial" w:cs="Arial" w:eastAsia="Arial" w:hAnsi="Arial"/>
                <w:sz w:val="21"/>
                <w:szCs w:val="21"/>
                <w:u w:val="single" w:color="auto"/>
                <w:color w:val="auto"/>
                <w:w w:val="92"/>
              </w:rPr>
              <w:t>Classification of Loans and Advances</w:t>
            </w:r>
            <w:r>
              <w:rPr>
                <w:rFonts w:ascii="Arial" w:cs="Arial" w:eastAsia="Arial" w:hAnsi="Arial"/>
                <w:sz w:val="21"/>
                <w:szCs w:val="21"/>
                <w:color w:val="auto"/>
                <w:w w:val="92"/>
              </w:rPr>
              <w:t>. For purposes of this Agreement, Loans may be classified and referred to</w:t>
            </w:r>
          </w:p>
        </w:tc>
      </w:tr>
    </w:tbl>
    <w:p>
      <w:pPr>
        <w:jc w:val="both"/>
        <w:ind w:left="860"/>
        <w:spacing w:after="0" w:line="242" w:lineRule="auto"/>
        <w:rPr>
          <w:sz w:val="20"/>
          <w:szCs w:val="20"/>
          <w:color w:val="auto"/>
        </w:rPr>
      </w:pPr>
      <w:r>
        <w:rPr>
          <w:rFonts w:ascii="Arial" w:cs="Arial" w:eastAsia="Arial" w:hAnsi="Arial"/>
          <w:sz w:val="21"/>
          <w:szCs w:val="21"/>
          <w:color w:val="auto"/>
        </w:rPr>
        <w:t>by Class (</w:t>
      </w:r>
      <w:r>
        <w:rPr>
          <w:rFonts w:ascii="Arial" w:cs="Arial" w:eastAsia="Arial" w:hAnsi="Arial"/>
          <w:sz w:val="21"/>
          <w:szCs w:val="21"/>
          <w:u w:val="single" w:color="auto"/>
          <w:color w:val="auto"/>
        </w:rPr>
        <w:t>e.g.</w:t>
      </w:r>
      <w:r>
        <w:rPr>
          <w:rFonts w:ascii="Arial" w:cs="Arial" w:eastAsia="Arial" w:hAnsi="Arial"/>
          <w:sz w:val="21"/>
          <w:szCs w:val="21"/>
          <w:color w:val="auto"/>
        </w:rPr>
        <w:t>, a “Revolving Loan”) or by Type (</w:t>
      </w:r>
      <w:r>
        <w:rPr>
          <w:rFonts w:ascii="Arial" w:cs="Arial" w:eastAsia="Arial" w:hAnsi="Arial"/>
          <w:sz w:val="21"/>
          <w:szCs w:val="21"/>
          <w:u w:val="single" w:color="auto"/>
          <w:color w:val="auto"/>
        </w:rPr>
        <w:t>e.g.</w:t>
      </w:r>
      <w:r>
        <w:rPr>
          <w:rFonts w:ascii="Arial" w:cs="Arial" w:eastAsia="Arial" w:hAnsi="Arial"/>
          <w:sz w:val="21"/>
          <w:szCs w:val="21"/>
          <w:color w:val="auto"/>
        </w:rPr>
        <w:t>, a “Eurocurrency Loan”) or by Class and Type (</w:t>
      </w:r>
      <w:r>
        <w:rPr>
          <w:rFonts w:ascii="Arial" w:cs="Arial" w:eastAsia="Arial" w:hAnsi="Arial"/>
          <w:sz w:val="21"/>
          <w:szCs w:val="21"/>
          <w:u w:val="single" w:color="auto"/>
          <w:color w:val="auto"/>
        </w:rPr>
        <w:t>e.g.</w:t>
      </w:r>
      <w:r>
        <w:rPr>
          <w:rFonts w:ascii="Arial" w:cs="Arial" w:eastAsia="Arial" w:hAnsi="Arial"/>
          <w:sz w:val="21"/>
          <w:szCs w:val="21"/>
          <w:color w:val="auto"/>
        </w:rPr>
        <w:t>, a “Eurocurrency Revolving Loan”). Advances also may be classified and referred to by Class (</w:t>
      </w:r>
      <w:r>
        <w:rPr>
          <w:rFonts w:ascii="Arial" w:cs="Arial" w:eastAsia="Arial" w:hAnsi="Arial"/>
          <w:sz w:val="21"/>
          <w:szCs w:val="21"/>
          <w:u w:val="single" w:color="auto"/>
          <w:color w:val="auto"/>
        </w:rPr>
        <w:t>e.g.</w:t>
      </w:r>
      <w:r>
        <w:rPr>
          <w:rFonts w:ascii="Arial" w:cs="Arial" w:eastAsia="Arial" w:hAnsi="Arial"/>
          <w:sz w:val="21"/>
          <w:szCs w:val="21"/>
          <w:color w:val="auto"/>
        </w:rPr>
        <w:t>, a “Revolving Advance”) or by Type (</w:t>
      </w:r>
      <w:r>
        <w:rPr>
          <w:rFonts w:ascii="Arial" w:cs="Arial" w:eastAsia="Arial" w:hAnsi="Arial"/>
          <w:sz w:val="21"/>
          <w:szCs w:val="21"/>
          <w:u w:val="single" w:color="auto"/>
          <w:color w:val="auto"/>
        </w:rPr>
        <w:t>e.g.</w:t>
      </w:r>
      <w:r>
        <w:rPr>
          <w:rFonts w:ascii="Arial" w:cs="Arial" w:eastAsia="Arial" w:hAnsi="Arial"/>
          <w:sz w:val="21"/>
          <w:szCs w:val="21"/>
          <w:color w:val="auto"/>
        </w:rPr>
        <w:t>, a “Eurocurrency Advances”) or by Class and Type (</w:t>
      </w:r>
      <w:r>
        <w:rPr>
          <w:rFonts w:ascii="Arial" w:cs="Arial" w:eastAsia="Arial" w:hAnsi="Arial"/>
          <w:sz w:val="21"/>
          <w:szCs w:val="21"/>
          <w:u w:val="single" w:color="auto"/>
          <w:color w:val="auto"/>
        </w:rPr>
        <w:t>e.g.</w:t>
      </w:r>
      <w:r>
        <w:rPr>
          <w:rFonts w:ascii="Arial" w:cs="Arial" w:eastAsia="Arial" w:hAnsi="Arial"/>
          <w:sz w:val="21"/>
          <w:szCs w:val="21"/>
          <w:color w:val="auto"/>
        </w:rPr>
        <w:t>, a “Eurocurrency Revolving Advance”).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-26-</w:t>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74930</wp:posOffset>
            </wp:positionV>
            <wp:extent cx="7150735" cy="171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31" w:right="339" w:bottom="1440" w:gutter="0" w:footer="0" w:header="0"/>
        </w:sectPr>
      </w:pPr>
    </w:p>
    <w:bookmarkStart w:id="40" w:name="page41"/>
    <w:bookmarkEnd w:id="40"/>
    <w:tbl>
      <w:tblPr>
        <w:tblLayout w:type="fixed"/>
        <w:tblInd w:w="80" w:type="dxa"/>
        <w:tblCellMar>
          <w:top w:w="0" w:type="dxa"/>
          <w:left w:w="0" w:type="dxa"/>
          <w:bottom w:w="0" w:type="dxa"/>
          <w:right w:w="0" w:type="dxa"/>
        </w:tblCellMar>
      </w:tblPr>
      <w:tr>
        <w:trPr>
          <w:trHeight w:val="241"/>
        </w:trPr>
        <w:tc>
          <w:tcPr>
            <w:tcW w:w="600" w:type="dxa"/>
            <w:vAlign w:val="bottom"/>
          </w:tcPr>
          <w:p>
            <w:pPr>
              <w:spacing w:after="0"/>
              <w:rPr>
                <w:sz w:val="21"/>
                <w:szCs w:val="21"/>
                <w:color w:val="auto"/>
              </w:rPr>
            </w:pPr>
          </w:p>
        </w:tc>
        <w:tc>
          <w:tcPr>
            <w:tcW w:w="10560" w:type="dxa"/>
            <w:vAlign w:val="bottom"/>
            <w:gridSpan w:val="24"/>
          </w:tcPr>
          <w:p>
            <w:pPr>
              <w:ind w:left="180"/>
              <w:spacing w:after="0"/>
              <w:rPr>
                <w:sz w:val="20"/>
                <w:szCs w:val="20"/>
                <w:color w:val="auto"/>
              </w:rPr>
            </w:pPr>
            <w:r>
              <w:rPr>
                <w:rFonts w:ascii="Arial" w:cs="Arial" w:eastAsia="Arial" w:hAnsi="Arial"/>
                <w:sz w:val="21"/>
                <w:szCs w:val="21"/>
                <w:color w:val="auto"/>
                <w:w w:val="99"/>
              </w:rPr>
              <w:t>accurately reflect the cost of making or maintaining Eurocurrency Advances, then the Administrative Agent shall</w:t>
            </w:r>
          </w:p>
        </w:tc>
      </w:tr>
      <w:tr>
        <w:trPr>
          <w:trHeight w:val="240"/>
        </w:trPr>
        <w:tc>
          <w:tcPr>
            <w:tcW w:w="600" w:type="dxa"/>
            <w:vAlign w:val="bottom"/>
          </w:tcPr>
          <w:p>
            <w:pPr>
              <w:spacing w:after="0"/>
              <w:rPr>
                <w:sz w:val="20"/>
                <w:szCs w:val="20"/>
                <w:color w:val="auto"/>
              </w:rPr>
            </w:pPr>
          </w:p>
        </w:tc>
        <w:tc>
          <w:tcPr>
            <w:tcW w:w="10560" w:type="dxa"/>
            <w:vAlign w:val="bottom"/>
            <w:gridSpan w:val="24"/>
          </w:tcPr>
          <w:p>
            <w:pPr>
              <w:ind w:left="180"/>
              <w:spacing w:after="0" w:line="240" w:lineRule="exact"/>
              <w:rPr>
                <w:sz w:val="20"/>
                <w:szCs w:val="20"/>
                <w:color w:val="auto"/>
              </w:rPr>
            </w:pPr>
            <w:r>
              <w:rPr>
                <w:rFonts w:ascii="Arial" w:cs="Arial" w:eastAsia="Arial" w:hAnsi="Arial"/>
                <w:sz w:val="21"/>
                <w:szCs w:val="21"/>
                <w:color w:val="auto"/>
                <w:w w:val="96"/>
              </w:rPr>
              <w:t>suspend the availability of Eurocurrency Advances and require any affected Eurocurrency Advances to be repaid or</w:t>
            </w:r>
          </w:p>
        </w:tc>
      </w:tr>
      <w:tr>
        <w:trPr>
          <w:trHeight w:val="240"/>
        </w:trPr>
        <w:tc>
          <w:tcPr>
            <w:tcW w:w="600" w:type="dxa"/>
            <w:vAlign w:val="bottom"/>
          </w:tcPr>
          <w:p>
            <w:pPr>
              <w:spacing w:after="0"/>
              <w:rPr>
                <w:sz w:val="20"/>
                <w:szCs w:val="20"/>
                <w:color w:val="auto"/>
              </w:rPr>
            </w:pPr>
          </w:p>
        </w:tc>
        <w:tc>
          <w:tcPr>
            <w:tcW w:w="10560" w:type="dxa"/>
            <w:vAlign w:val="bottom"/>
            <w:gridSpan w:val="24"/>
          </w:tcPr>
          <w:p>
            <w:pPr>
              <w:ind w:left="180"/>
              <w:spacing w:after="0" w:line="240" w:lineRule="exact"/>
              <w:rPr>
                <w:sz w:val="20"/>
                <w:szCs w:val="20"/>
                <w:color w:val="auto"/>
              </w:rPr>
            </w:pPr>
            <w:r>
              <w:rPr>
                <w:rFonts w:ascii="Arial" w:cs="Arial" w:eastAsia="Arial" w:hAnsi="Arial"/>
                <w:sz w:val="21"/>
                <w:szCs w:val="21"/>
                <w:color w:val="auto"/>
                <w:w w:val="98"/>
              </w:rPr>
              <w:t>converted to Floating Rate Advances, subject to the payment of any funding indemnification amounts required by</w:t>
            </w:r>
          </w:p>
        </w:tc>
      </w:tr>
      <w:tr>
        <w:trPr>
          <w:trHeight w:val="221"/>
        </w:trPr>
        <w:tc>
          <w:tcPr>
            <w:tcW w:w="600" w:type="dxa"/>
            <w:vAlign w:val="bottom"/>
          </w:tcPr>
          <w:p>
            <w:pPr>
              <w:spacing w:after="0"/>
              <w:rPr>
                <w:sz w:val="19"/>
                <w:szCs w:val="19"/>
                <w:color w:val="auto"/>
              </w:rPr>
            </w:pPr>
          </w:p>
        </w:tc>
        <w:tc>
          <w:tcPr>
            <w:tcW w:w="10560" w:type="dxa"/>
            <w:vAlign w:val="bottom"/>
            <w:gridSpan w:val="24"/>
          </w:tcPr>
          <w:p>
            <w:pPr>
              <w:ind w:left="180"/>
              <w:spacing w:after="0" w:line="221" w:lineRule="exact"/>
              <w:rPr>
                <w:sz w:val="20"/>
                <w:szCs w:val="20"/>
                <w:color w:val="auto"/>
              </w:rPr>
            </w:pPr>
            <w:r>
              <w:rPr>
                <w:rFonts w:ascii="Arial" w:cs="Arial" w:eastAsia="Arial" w:hAnsi="Arial"/>
                <w:sz w:val="21"/>
                <w:szCs w:val="21"/>
                <w:color w:val="auto"/>
              </w:rPr>
              <w:t>Section 3.3.</w:t>
            </w:r>
          </w:p>
        </w:tc>
      </w:tr>
      <w:tr>
        <w:trPr>
          <w:trHeight w:val="20"/>
        </w:trPr>
        <w:tc>
          <w:tcPr>
            <w:tcW w:w="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r>
      <w:tr>
        <w:trPr>
          <w:trHeight w:val="452"/>
        </w:trPr>
        <w:tc>
          <w:tcPr>
            <w:tcW w:w="600" w:type="dxa"/>
            <w:vAlign w:val="bottom"/>
          </w:tcPr>
          <w:p>
            <w:pPr>
              <w:spacing w:after="0"/>
              <w:rPr>
                <w:sz w:val="20"/>
                <w:szCs w:val="20"/>
                <w:color w:val="auto"/>
              </w:rPr>
            </w:pPr>
            <w:r>
              <w:rPr>
                <w:rFonts w:ascii="Arial" w:cs="Arial" w:eastAsia="Arial" w:hAnsi="Arial"/>
                <w:sz w:val="21"/>
                <w:szCs w:val="21"/>
                <w:color w:val="auto"/>
              </w:rPr>
              <w:t>3.2.2</w:t>
            </w:r>
          </w:p>
        </w:tc>
        <w:tc>
          <w:tcPr>
            <w:tcW w:w="1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9580" w:type="dxa"/>
            <w:vAlign w:val="bottom"/>
            <w:gridSpan w:val="22"/>
          </w:tcPr>
          <w:p>
            <w:pPr>
              <w:jc w:val="right"/>
              <w:spacing w:after="0"/>
              <w:rPr>
                <w:sz w:val="20"/>
                <w:szCs w:val="20"/>
                <w:color w:val="auto"/>
              </w:rPr>
            </w:pPr>
            <w:r>
              <w:rPr>
                <w:rFonts w:ascii="Arial" w:cs="Arial" w:eastAsia="Arial" w:hAnsi="Arial"/>
                <w:sz w:val="21"/>
                <w:szCs w:val="21"/>
                <w:color w:val="auto"/>
                <w:w w:val="95"/>
              </w:rPr>
              <w:t>If at any time the Administrative Agent determines (which determination shall be conclusive absent manifest</w:t>
            </w:r>
          </w:p>
        </w:tc>
      </w:tr>
      <w:tr>
        <w:trPr>
          <w:trHeight w:val="221"/>
        </w:trPr>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380" w:type="dxa"/>
            <w:vAlign w:val="bottom"/>
            <w:gridSpan w:val="23"/>
          </w:tcPr>
          <w:p>
            <w:pPr>
              <w:spacing w:after="0" w:line="221" w:lineRule="exact"/>
              <w:rPr>
                <w:sz w:val="20"/>
                <w:szCs w:val="20"/>
                <w:color w:val="auto"/>
              </w:rPr>
            </w:pPr>
            <w:r>
              <w:rPr>
                <w:rFonts w:ascii="Arial" w:cs="Arial" w:eastAsia="Arial" w:hAnsi="Arial"/>
                <w:sz w:val="21"/>
                <w:szCs w:val="21"/>
                <w:color w:val="auto"/>
                <w:w w:val="92"/>
              </w:rPr>
              <w:t>error) that (i) the circumstances set forth in clause (i) of Section 3.2.1 have arisen and such circumstances are unlikely to</w:t>
            </w:r>
          </w:p>
        </w:tc>
      </w:tr>
      <w:tr>
        <w:trPr>
          <w:trHeight w:val="20"/>
        </w:trPr>
        <w:tc>
          <w:tcPr>
            <w:tcW w:w="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1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right w:val="single" w:sz="8" w:color="auto"/>
            </w:tcBorders>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420" w:type="dxa"/>
            <w:vAlign w:val="bottom"/>
            <w:tcBorders>
              <w:right w:val="single" w:sz="8" w:color="auto"/>
            </w:tcBorders>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r>
      <w:tr>
        <w:trPr>
          <w:trHeight w:val="220"/>
        </w:trPr>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380" w:type="dxa"/>
            <w:vAlign w:val="bottom"/>
            <w:gridSpan w:val="23"/>
          </w:tcPr>
          <w:p>
            <w:pPr>
              <w:spacing w:after="0" w:line="220" w:lineRule="exact"/>
              <w:rPr>
                <w:sz w:val="20"/>
                <w:szCs w:val="20"/>
                <w:color w:val="auto"/>
              </w:rPr>
            </w:pPr>
            <w:r>
              <w:rPr>
                <w:rFonts w:ascii="Arial" w:cs="Arial" w:eastAsia="Arial" w:hAnsi="Arial"/>
                <w:sz w:val="21"/>
                <w:szCs w:val="21"/>
                <w:color w:val="auto"/>
                <w:w w:val="92"/>
              </w:rPr>
              <w:t>be temporary or (ii) the circumstances set forth in clause (i) of Section 3.2.1 have not arisen but either (w) the supervisor</w:t>
            </w:r>
          </w:p>
        </w:tc>
      </w:tr>
      <w:tr>
        <w:trPr>
          <w:trHeight w:val="20"/>
        </w:trPr>
        <w:tc>
          <w:tcPr>
            <w:tcW w:w="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1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60" w:type="dxa"/>
            <w:vAlign w:val="bottom"/>
            <w:gridSpan w:val="2"/>
            <w:shd w:val="clear" w:color="auto" w:fill="000000"/>
          </w:tcPr>
          <w:p>
            <w:pPr>
              <w:spacing w:after="0" w:line="20" w:lineRule="exact"/>
              <w:rPr>
                <w:sz w:val="1"/>
                <w:szCs w:val="1"/>
                <w:color w:val="auto"/>
              </w:rPr>
            </w:pPr>
          </w:p>
        </w:tc>
        <w:tc>
          <w:tcPr>
            <w:tcW w:w="420" w:type="dxa"/>
            <w:vAlign w:val="bottom"/>
            <w:tcBorders>
              <w:right w:val="single" w:sz="8" w:color="auto"/>
            </w:tcBorders>
            <w:gridSpan w:val="2"/>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Borders>
              <w:right w:val="single" w:sz="8" w:color="auto"/>
            </w:tcBorders>
            <w:shd w:val="clear" w:color="auto" w:fill="000000"/>
          </w:tcPr>
          <w:p>
            <w:pPr>
              <w:spacing w:after="0" w:line="20" w:lineRule="exact"/>
              <w:rPr>
                <w:sz w:val="1"/>
                <w:szCs w:val="1"/>
                <w:color w:val="auto"/>
              </w:rPr>
            </w:pPr>
          </w:p>
        </w:tc>
        <w:tc>
          <w:tcPr>
            <w:tcW w:w="200" w:type="dxa"/>
            <w:vAlign w:val="bottom"/>
            <w:tcBorders>
              <w:right w:val="single" w:sz="8" w:color="auto"/>
            </w:tcBorders>
            <w:gridSpan w:val="2"/>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r>
      <w:tr>
        <w:trPr>
          <w:trHeight w:val="238"/>
        </w:trPr>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380" w:type="dxa"/>
            <w:vAlign w:val="bottom"/>
            <w:gridSpan w:val="23"/>
          </w:tcPr>
          <w:p>
            <w:pPr>
              <w:spacing w:after="0" w:line="238" w:lineRule="exact"/>
              <w:rPr>
                <w:sz w:val="20"/>
                <w:szCs w:val="20"/>
                <w:color w:val="auto"/>
              </w:rPr>
            </w:pPr>
            <w:r>
              <w:rPr>
                <w:rFonts w:ascii="Arial" w:cs="Arial" w:eastAsia="Arial" w:hAnsi="Arial"/>
                <w:sz w:val="21"/>
                <w:szCs w:val="21"/>
                <w:color w:val="auto"/>
                <w:w w:val="95"/>
              </w:rPr>
              <w:t>for the administrator of the LIBO Screen Rate has made a public statement that the administrator of the LIBO Screen</w:t>
            </w:r>
          </w:p>
        </w:tc>
      </w:tr>
      <w:tr>
        <w:trPr>
          <w:trHeight w:val="240"/>
        </w:trPr>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380" w:type="dxa"/>
            <w:vAlign w:val="bottom"/>
            <w:gridSpan w:val="23"/>
          </w:tcPr>
          <w:p>
            <w:pPr>
              <w:spacing w:after="0" w:line="240" w:lineRule="exact"/>
              <w:rPr>
                <w:sz w:val="20"/>
                <w:szCs w:val="20"/>
                <w:color w:val="auto"/>
              </w:rPr>
            </w:pPr>
            <w:r>
              <w:rPr>
                <w:rFonts w:ascii="Arial" w:cs="Arial" w:eastAsia="Arial" w:hAnsi="Arial"/>
                <w:sz w:val="21"/>
                <w:szCs w:val="21"/>
                <w:color w:val="auto"/>
                <w:w w:val="93"/>
              </w:rPr>
              <w:t>Rate is insolvent (and there is no successor administrator that will continue publication of the LIBO Screen Rate), (x) the</w:t>
            </w:r>
          </w:p>
        </w:tc>
      </w:tr>
      <w:tr>
        <w:trPr>
          <w:trHeight w:val="240"/>
        </w:trPr>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380" w:type="dxa"/>
            <w:vAlign w:val="bottom"/>
            <w:gridSpan w:val="23"/>
          </w:tcPr>
          <w:p>
            <w:pPr>
              <w:spacing w:after="0" w:line="240" w:lineRule="exact"/>
              <w:rPr>
                <w:sz w:val="20"/>
                <w:szCs w:val="20"/>
                <w:color w:val="auto"/>
              </w:rPr>
            </w:pPr>
            <w:r>
              <w:rPr>
                <w:rFonts w:ascii="Arial" w:cs="Arial" w:eastAsia="Arial" w:hAnsi="Arial"/>
                <w:sz w:val="21"/>
                <w:szCs w:val="21"/>
                <w:color w:val="auto"/>
                <w:w w:val="97"/>
              </w:rPr>
              <w:t>administrator of the LIBO Screen Rate has made a public statement identifying a specific date after which the LIBO</w:t>
            </w:r>
          </w:p>
        </w:tc>
      </w:tr>
      <w:tr>
        <w:trPr>
          <w:trHeight w:val="240"/>
        </w:trPr>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380" w:type="dxa"/>
            <w:vAlign w:val="bottom"/>
            <w:gridSpan w:val="23"/>
          </w:tcPr>
          <w:p>
            <w:pPr>
              <w:spacing w:after="0" w:line="240" w:lineRule="exact"/>
              <w:rPr>
                <w:sz w:val="20"/>
                <w:szCs w:val="20"/>
                <w:color w:val="auto"/>
              </w:rPr>
            </w:pPr>
            <w:r>
              <w:rPr>
                <w:rFonts w:ascii="Arial" w:cs="Arial" w:eastAsia="Arial" w:hAnsi="Arial"/>
                <w:sz w:val="21"/>
                <w:szCs w:val="21"/>
                <w:color w:val="auto"/>
                <w:w w:val="93"/>
              </w:rPr>
              <w:t>Screen Rate will permanently or indefinitely cease to be published by it (and there is no successor administrator that will</w:t>
            </w:r>
          </w:p>
        </w:tc>
      </w:tr>
      <w:tr>
        <w:trPr>
          <w:trHeight w:val="240"/>
        </w:trPr>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380" w:type="dxa"/>
            <w:vAlign w:val="bottom"/>
            <w:gridSpan w:val="23"/>
          </w:tcPr>
          <w:p>
            <w:pPr>
              <w:spacing w:after="0" w:line="240" w:lineRule="exact"/>
              <w:rPr>
                <w:sz w:val="20"/>
                <w:szCs w:val="20"/>
                <w:color w:val="auto"/>
              </w:rPr>
            </w:pPr>
            <w:r>
              <w:rPr>
                <w:rFonts w:ascii="Arial" w:cs="Arial" w:eastAsia="Arial" w:hAnsi="Arial"/>
                <w:sz w:val="21"/>
                <w:szCs w:val="21"/>
                <w:color w:val="auto"/>
                <w:w w:val="96"/>
              </w:rPr>
              <w:t>continue publication of the LIBO Screen Rate), (y) the supervisor for the administrator of the LIBO Screen Rate has</w:t>
            </w:r>
          </w:p>
        </w:tc>
      </w:tr>
      <w:tr>
        <w:trPr>
          <w:trHeight w:val="240"/>
        </w:trPr>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380" w:type="dxa"/>
            <w:vAlign w:val="bottom"/>
            <w:gridSpan w:val="23"/>
          </w:tcPr>
          <w:p>
            <w:pPr>
              <w:spacing w:after="0" w:line="240" w:lineRule="exact"/>
              <w:rPr>
                <w:sz w:val="20"/>
                <w:szCs w:val="20"/>
                <w:color w:val="auto"/>
              </w:rPr>
            </w:pPr>
            <w:r>
              <w:rPr>
                <w:rFonts w:ascii="Arial" w:cs="Arial" w:eastAsia="Arial" w:hAnsi="Arial"/>
                <w:sz w:val="21"/>
                <w:szCs w:val="21"/>
                <w:color w:val="auto"/>
                <w:w w:val="96"/>
              </w:rPr>
              <w:t>made a public statement identifying a specific date after which the LIBO Screen Rate will permanently or indefinitely</w:t>
            </w:r>
          </w:p>
        </w:tc>
      </w:tr>
      <w:tr>
        <w:trPr>
          <w:trHeight w:val="240"/>
        </w:trPr>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380" w:type="dxa"/>
            <w:vAlign w:val="bottom"/>
            <w:gridSpan w:val="23"/>
          </w:tcPr>
          <w:p>
            <w:pPr>
              <w:spacing w:after="0" w:line="240" w:lineRule="exact"/>
              <w:rPr>
                <w:sz w:val="20"/>
                <w:szCs w:val="20"/>
                <w:color w:val="auto"/>
              </w:rPr>
            </w:pPr>
            <w:r>
              <w:rPr>
                <w:rFonts w:ascii="Arial" w:cs="Arial" w:eastAsia="Arial" w:hAnsi="Arial"/>
                <w:sz w:val="21"/>
                <w:szCs w:val="21"/>
                <w:color w:val="auto"/>
                <w:w w:val="94"/>
              </w:rPr>
              <w:t>cease to be published or (z) the supervisor for the administrator of the LIBO Screen Rate or a Governmental Authority</w:t>
            </w:r>
          </w:p>
        </w:tc>
      </w:tr>
      <w:tr>
        <w:trPr>
          <w:trHeight w:val="240"/>
        </w:trPr>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380" w:type="dxa"/>
            <w:vAlign w:val="bottom"/>
            <w:gridSpan w:val="23"/>
          </w:tcPr>
          <w:p>
            <w:pPr>
              <w:spacing w:after="0" w:line="240" w:lineRule="exact"/>
              <w:rPr>
                <w:sz w:val="20"/>
                <w:szCs w:val="20"/>
                <w:color w:val="auto"/>
              </w:rPr>
            </w:pPr>
            <w:r>
              <w:rPr>
                <w:rFonts w:ascii="Arial" w:cs="Arial" w:eastAsia="Arial" w:hAnsi="Arial"/>
                <w:sz w:val="21"/>
                <w:szCs w:val="21"/>
                <w:color w:val="auto"/>
                <w:w w:val="93"/>
              </w:rPr>
              <w:t>having jurisdiction over the Administrative Agent has made a public statement identifying a specific date after which the</w:t>
            </w:r>
          </w:p>
        </w:tc>
      </w:tr>
      <w:tr>
        <w:trPr>
          <w:trHeight w:val="240"/>
        </w:trPr>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380" w:type="dxa"/>
            <w:vAlign w:val="bottom"/>
            <w:gridSpan w:val="23"/>
          </w:tcPr>
          <w:p>
            <w:pPr>
              <w:spacing w:after="0" w:line="240" w:lineRule="exact"/>
              <w:rPr>
                <w:sz w:val="20"/>
                <w:szCs w:val="20"/>
                <w:color w:val="auto"/>
              </w:rPr>
            </w:pPr>
            <w:r>
              <w:rPr>
                <w:rFonts w:ascii="Arial" w:cs="Arial" w:eastAsia="Arial" w:hAnsi="Arial"/>
                <w:sz w:val="21"/>
                <w:szCs w:val="21"/>
                <w:color w:val="auto"/>
                <w:w w:val="93"/>
              </w:rPr>
              <w:t>LIBO Screen Rate may no longer be used for determining interest rates for loans, then the Administrative Agent and the</w:t>
            </w:r>
          </w:p>
        </w:tc>
      </w:tr>
      <w:tr>
        <w:trPr>
          <w:trHeight w:val="240"/>
        </w:trPr>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380" w:type="dxa"/>
            <w:vAlign w:val="bottom"/>
            <w:gridSpan w:val="23"/>
          </w:tcPr>
          <w:p>
            <w:pPr>
              <w:spacing w:after="0" w:line="240" w:lineRule="exact"/>
              <w:rPr>
                <w:sz w:val="20"/>
                <w:szCs w:val="20"/>
                <w:color w:val="auto"/>
              </w:rPr>
            </w:pPr>
            <w:r>
              <w:rPr>
                <w:rFonts w:ascii="Arial" w:cs="Arial" w:eastAsia="Arial" w:hAnsi="Arial"/>
                <w:sz w:val="21"/>
                <w:szCs w:val="21"/>
                <w:color w:val="auto"/>
              </w:rPr>
              <w:t>Borrower shall endeavor to establish an alternate rate of interest to the Eurocurrency Base Rate that gives due</w:t>
            </w:r>
          </w:p>
        </w:tc>
      </w:tr>
      <w:tr>
        <w:trPr>
          <w:trHeight w:val="240"/>
        </w:trPr>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380" w:type="dxa"/>
            <w:vAlign w:val="bottom"/>
            <w:gridSpan w:val="23"/>
          </w:tcPr>
          <w:p>
            <w:pPr>
              <w:spacing w:after="0" w:line="240" w:lineRule="exact"/>
              <w:rPr>
                <w:sz w:val="20"/>
                <w:szCs w:val="20"/>
                <w:color w:val="auto"/>
              </w:rPr>
            </w:pPr>
            <w:r>
              <w:rPr>
                <w:rFonts w:ascii="Arial" w:cs="Arial" w:eastAsia="Arial" w:hAnsi="Arial"/>
                <w:sz w:val="21"/>
                <w:szCs w:val="21"/>
                <w:color w:val="auto"/>
                <w:w w:val="98"/>
              </w:rPr>
              <w:t>consideration to the then prevailing market convention for determining a rate of interest for syndicated loans in the</w:t>
            </w:r>
          </w:p>
        </w:tc>
      </w:tr>
      <w:tr>
        <w:trPr>
          <w:trHeight w:val="240"/>
        </w:trPr>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380" w:type="dxa"/>
            <w:vAlign w:val="bottom"/>
            <w:gridSpan w:val="23"/>
          </w:tcPr>
          <w:p>
            <w:pPr>
              <w:spacing w:after="0" w:line="240" w:lineRule="exact"/>
              <w:rPr>
                <w:sz w:val="20"/>
                <w:szCs w:val="20"/>
                <w:color w:val="auto"/>
              </w:rPr>
            </w:pPr>
            <w:r>
              <w:rPr>
                <w:rFonts w:ascii="Arial" w:cs="Arial" w:eastAsia="Arial" w:hAnsi="Arial"/>
                <w:sz w:val="21"/>
                <w:szCs w:val="21"/>
                <w:color w:val="auto"/>
                <w:w w:val="92"/>
              </w:rPr>
              <w:t>United States at such time, and shall enter into an amendment to this Agreement to reflect such alternate rate of interest</w:t>
            </w:r>
          </w:p>
        </w:tc>
      </w:tr>
      <w:tr>
        <w:trPr>
          <w:trHeight w:val="240"/>
        </w:trPr>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380" w:type="dxa"/>
            <w:vAlign w:val="bottom"/>
            <w:gridSpan w:val="23"/>
          </w:tcPr>
          <w:p>
            <w:pPr>
              <w:spacing w:after="0" w:line="240" w:lineRule="exact"/>
              <w:rPr>
                <w:sz w:val="20"/>
                <w:szCs w:val="20"/>
                <w:color w:val="auto"/>
              </w:rPr>
            </w:pPr>
            <w:r>
              <w:rPr>
                <w:rFonts w:ascii="Arial" w:cs="Arial" w:eastAsia="Arial" w:hAnsi="Arial"/>
                <w:sz w:val="21"/>
                <w:szCs w:val="21"/>
                <w:color w:val="auto"/>
                <w:w w:val="95"/>
              </w:rPr>
              <w:t>and such other related changes to this Agreement as may be applicable (but for the avoidance of doubt, such related</w:t>
            </w:r>
          </w:p>
        </w:tc>
      </w:tr>
      <w:tr>
        <w:trPr>
          <w:trHeight w:val="221"/>
        </w:trPr>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380" w:type="dxa"/>
            <w:vAlign w:val="bottom"/>
            <w:gridSpan w:val="23"/>
          </w:tcPr>
          <w:p>
            <w:pPr>
              <w:spacing w:after="0" w:line="221" w:lineRule="exact"/>
              <w:rPr>
                <w:sz w:val="20"/>
                <w:szCs w:val="20"/>
                <w:color w:val="auto"/>
              </w:rPr>
            </w:pPr>
            <w:r>
              <w:rPr>
                <w:rFonts w:ascii="Arial" w:cs="Arial" w:eastAsia="Arial" w:hAnsi="Arial"/>
                <w:sz w:val="21"/>
                <w:szCs w:val="21"/>
                <w:color w:val="auto"/>
                <w:w w:val="96"/>
              </w:rPr>
              <w:t>changes shall not include a reduction of the Applicable Margin); provided that, if such alternate rate of interest as so</w:t>
            </w:r>
          </w:p>
        </w:tc>
      </w:tr>
      <w:tr>
        <w:trPr>
          <w:trHeight w:val="20"/>
        </w:trPr>
        <w:tc>
          <w:tcPr>
            <w:tcW w:w="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1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820" w:type="dxa"/>
            <w:vAlign w:val="bottom"/>
            <w:gridSpan w:val="3"/>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720" w:type="dxa"/>
            <w:vAlign w:val="bottom"/>
            <w:tcBorders>
              <w:right w:val="single" w:sz="8" w:color="auto"/>
            </w:tcBorders>
            <w:gridSpan w:val="2"/>
          </w:tcPr>
          <w:p>
            <w:pPr>
              <w:spacing w:after="0" w:line="20" w:lineRule="exact"/>
              <w:rPr>
                <w:sz w:val="1"/>
                <w:szCs w:val="1"/>
                <w:color w:val="auto"/>
              </w:rPr>
            </w:pPr>
          </w:p>
        </w:tc>
        <w:tc>
          <w:tcPr>
            <w:tcW w:w="200" w:type="dxa"/>
            <w:vAlign w:val="bottom"/>
            <w:tcBorders>
              <w:right w:val="single" w:sz="8" w:color="auto"/>
            </w:tcBorders>
            <w:gridSpan w:val="2"/>
            <w:shd w:val="clear" w:color="auto" w:fill="000000"/>
          </w:tcPr>
          <w:p>
            <w:pPr>
              <w:spacing w:after="0" w:line="20" w:lineRule="exact"/>
              <w:rPr>
                <w:sz w:val="1"/>
                <w:szCs w:val="1"/>
                <w:color w:val="auto"/>
              </w:rPr>
            </w:pPr>
          </w:p>
        </w:tc>
        <w:tc>
          <w:tcPr>
            <w:tcW w:w="520" w:type="dxa"/>
            <w:vAlign w:val="bottom"/>
            <w:gridSpan w:val="2"/>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r>
      <w:tr>
        <w:trPr>
          <w:trHeight w:val="220"/>
        </w:trPr>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940" w:type="dxa"/>
            <w:vAlign w:val="bottom"/>
            <w:gridSpan w:val="4"/>
          </w:tcPr>
          <w:p>
            <w:pPr>
              <w:spacing w:after="0" w:line="220" w:lineRule="exact"/>
              <w:rPr>
                <w:sz w:val="20"/>
                <w:szCs w:val="20"/>
                <w:color w:val="auto"/>
              </w:rPr>
            </w:pPr>
            <w:r>
              <w:rPr>
                <w:rFonts w:ascii="Arial" w:cs="Arial" w:eastAsia="Arial" w:hAnsi="Arial"/>
                <w:sz w:val="21"/>
                <w:szCs w:val="21"/>
                <w:color w:val="auto"/>
              </w:rPr>
              <w:t>determined would be less than</w:t>
            </w:r>
          </w:p>
        </w:tc>
        <w:tc>
          <w:tcPr>
            <w:tcW w:w="360" w:type="dxa"/>
            <w:vAlign w:val="bottom"/>
          </w:tcPr>
          <w:p>
            <w:pPr>
              <w:spacing w:after="0" w:line="220" w:lineRule="exact"/>
              <w:rPr>
                <w:sz w:val="20"/>
                <w:szCs w:val="20"/>
                <w:color w:val="auto"/>
              </w:rPr>
            </w:pPr>
            <w:r>
              <w:rPr>
                <w:rFonts w:ascii="Arial" w:cs="Arial" w:eastAsia="Arial" w:hAnsi="Arial"/>
                <w:sz w:val="21"/>
                <w:szCs w:val="21"/>
                <w:color w:val="FF0000"/>
                <w:strike w:val="1"/>
                <w:w w:val="83"/>
              </w:rPr>
              <w:t>zero</w:t>
            </w:r>
          </w:p>
        </w:tc>
        <w:tc>
          <w:tcPr>
            <w:tcW w:w="3840" w:type="dxa"/>
            <w:vAlign w:val="bottom"/>
            <w:gridSpan w:val="15"/>
          </w:tcPr>
          <w:p>
            <w:pPr>
              <w:spacing w:after="0" w:line="220" w:lineRule="exact"/>
              <w:rPr>
                <w:sz w:val="20"/>
                <w:szCs w:val="20"/>
                <w:color w:val="auto"/>
              </w:rPr>
            </w:pPr>
            <w:r>
              <w:rPr>
                <w:rFonts w:ascii="Arial" w:cs="Arial" w:eastAsia="Arial" w:hAnsi="Arial"/>
                <w:sz w:val="21"/>
                <w:szCs w:val="21"/>
                <w:color w:val="0000FF"/>
              </w:rPr>
              <w:t>1.00%</w:t>
            </w:r>
            <w:r>
              <w:rPr>
                <w:rFonts w:ascii="Arial" w:cs="Arial" w:eastAsia="Arial" w:hAnsi="Arial"/>
                <w:sz w:val="21"/>
                <w:szCs w:val="21"/>
                <w:color w:val="000000"/>
              </w:rPr>
              <w:t>, such rate shall be deemed to be</w:t>
            </w:r>
          </w:p>
        </w:tc>
        <w:tc>
          <w:tcPr>
            <w:tcW w:w="380" w:type="dxa"/>
            <w:vAlign w:val="bottom"/>
          </w:tcPr>
          <w:p>
            <w:pPr>
              <w:spacing w:after="0" w:line="220" w:lineRule="exact"/>
              <w:rPr>
                <w:sz w:val="20"/>
                <w:szCs w:val="20"/>
                <w:color w:val="auto"/>
              </w:rPr>
            </w:pPr>
            <w:r>
              <w:rPr>
                <w:rFonts w:ascii="Arial" w:cs="Arial" w:eastAsia="Arial" w:hAnsi="Arial"/>
                <w:sz w:val="21"/>
                <w:szCs w:val="21"/>
                <w:color w:val="FF0000"/>
                <w:strike w:val="1"/>
                <w:w w:val="88"/>
              </w:rPr>
              <w:t>zero</w:t>
            </w:r>
          </w:p>
        </w:tc>
        <w:tc>
          <w:tcPr>
            <w:tcW w:w="2860" w:type="dxa"/>
            <w:vAlign w:val="bottom"/>
            <w:gridSpan w:val="2"/>
          </w:tcPr>
          <w:p>
            <w:pPr>
              <w:jc w:val="right"/>
              <w:spacing w:after="0" w:line="220" w:lineRule="exact"/>
              <w:rPr>
                <w:sz w:val="20"/>
                <w:szCs w:val="20"/>
                <w:color w:val="auto"/>
              </w:rPr>
            </w:pPr>
            <w:r>
              <w:rPr>
                <w:rFonts w:ascii="Arial" w:cs="Arial" w:eastAsia="Arial" w:hAnsi="Arial"/>
                <w:sz w:val="21"/>
                <w:szCs w:val="21"/>
                <w:color w:val="0000FF"/>
              </w:rPr>
              <w:t xml:space="preserve">1.00% </w:t>
            </w:r>
            <w:r>
              <w:rPr>
                <w:rFonts w:ascii="Arial" w:cs="Arial" w:eastAsia="Arial" w:hAnsi="Arial"/>
                <w:sz w:val="21"/>
                <w:szCs w:val="21"/>
                <w:color w:val="000000"/>
              </w:rPr>
              <w:t>for the purposes of this</w:t>
            </w:r>
          </w:p>
        </w:tc>
      </w:tr>
      <w:tr>
        <w:trPr>
          <w:trHeight w:val="20"/>
        </w:trPr>
        <w:tc>
          <w:tcPr>
            <w:tcW w:w="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1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60" w:type="dxa"/>
            <w:vAlign w:val="bottom"/>
            <w:gridSpan w:val="2"/>
            <w:shd w:val="clear" w:color="auto" w:fill="0000FF"/>
          </w:tcPr>
          <w:p>
            <w:pPr>
              <w:spacing w:after="0" w:line="20" w:lineRule="exact"/>
              <w:rPr>
                <w:sz w:val="1"/>
                <w:szCs w:val="1"/>
                <w:color w:val="auto"/>
              </w:rPr>
            </w:pPr>
          </w:p>
        </w:tc>
        <w:tc>
          <w:tcPr>
            <w:tcW w:w="820" w:type="dxa"/>
            <w:vAlign w:val="bottom"/>
            <w:gridSpan w:val="3"/>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106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60" w:type="dxa"/>
            <w:vAlign w:val="bottom"/>
            <w:shd w:val="clear" w:color="auto" w:fill="0000FF"/>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r>
      <w:tr>
        <w:trPr>
          <w:trHeight w:val="220"/>
        </w:trPr>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380" w:type="dxa"/>
            <w:vAlign w:val="bottom"/>
            <w:gridSpan w:val="23"/>
          </w:tcPr>
          <w:p>
            <w:pPr>
              <w:spacing w:after="0" w:line="220" w:lineRule="exact"/>
              <w:rPr>
                <w:sz w:val="20"/>
                <w:szCs w:val="20"/>
                <w:color w:val="auto"/>
              </w:rPr>
            </w:pPr>
            <w:r>
              <w:rPr>
                <w:rFonts w:ascii="Arial" w:cs="Arial" w:eastAsia="Arial" w:hAnsi="Arial"/>
                <w:sz w:val="21"/>
                <w:szCs w:val="21"/>
                <w:color w:val="auto"/>
                <w:w w:val="95"/>
              </w:rPr>
              <w:t>Agreement.  Notwithstanding anything to the contrary in Section 8.2, such amendment shall become effective without</w:t>
            </w:r>
          </w:p>
        </w:tc>
      </w:tr>
      <w:tr>
        <w:trPr>
          <w:trHeight w:val="20"/>
        </w:trPr>
        <w:tc>
          <w:tcPr>
            <w:tcW w:w="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1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40" w:type="dxa"/>
            <w:vAlign w:val="bottom"/>
            <w:gridSpan w:val="6"/>
          </w:tcPr>
          <w:p>
            <w:pPr>
              <w:spacing w:after="0" w:line="20" w:lineRule="exact"/>
              <w:rPr>
                <w:sz w:val="1"/>
                <w:szCs w:val="1"/>
                <w:color w:val="auto"/>
              </w:rPr>
            </w:pPr>
          </w:p>
        </w:tc>
        <w:tc>
          <w:tcPr>
            <w:tcW w:w="420" w:type="dxa"/>
            <w:vAlign w:val="bottom"/>
            <w:tcBorders>
              <w:right w:val="single" w:sz="8" w:color="auto"/>
            </w:tcBorders>
            <w:gridSpan w:val="2"/>
          </w:tcPr>
          <w:p>
            <w:pPr>
              <w:spacing w:after="0" w:line="20" w:lineRule="exact"/>
              <w:rPr>
                <w:sz w:val="1"/>
                <w:szCs w:val="1"/>
                <w:color w:val="auto"/>
              </w:rPr>
            </w:pPr>
          </w:p>
        </w:tc>
        <w:tc>
          <w:tcPr>
            <w:tcW w:w="720" w:type="dxa"/>
            <w:vAlign w:val="bottom"/>
            <w:tcBorders>
              <w:right w:val="single" w:sz="8" w:color="auto"/>
            </w:tcBorders>
            <w:gridSpan w:val="2"/>
            <w:shd w:val="clear" w:color="auto" w:fill="000000"/>
          </w:tcPr>
          <w:p>
            <w:pPr>
              <w:spacing w:after="0" w:line="20" w:lineRule="exact"/>
              <w:rPr>
                <w:sz w:val="1"/>
                <w:szCs w:val="1"/>
                <w:color w:val="auto"/>
              </w:rPr>
            </w:pPr>
          </w:p>
        </w:tc>
        <w:tc>
          <w:tcPr>
            <w:tcW w:w="200" w:type="dxa"/>
            <w:vAlign w:val="bottom"/>
            <w:tcBorders>
              <w:right w:val="single" w:sz="8" w:color="auto"/>
            </w:tcBorders>
            <w:gridSpan w:val="2"/>
            <w:shd w:val="clear" w:color="auto" w:fill="000000"/>
          </w:tcPr>
          <w:p>
            <w:pPr>
              <w:spacing w:after="0" w:line="20" w:lineRule="exact"/>
              <w:rPr>
                <w:sz w:val="1"/>
                <w:szCs w:val="1"/>
                <w:color w:val="auto"/>
              </w:rPr>
            </w:pPr>
          </w:p>
        </w:tc>
        <w:tc>
          <w:tcPr>
            <w:tcW w:w="1060" w:type="dxa"/>
            <w:vAlign w:val="bottom"/>
            <w:gridSpan w:val="3"/>
          </w:tcPr>
          <w:p>
            <w:pPr>
              <w:spacing w:after="0" w:line="20" w:lineRule="exact"/>
              <w:rPr>
                <w:sz w:val="1"/>
                <w:szCs w:val="1"/>
                <w:color w:val="auto"/>
              </w:rPr>
            </w:pPr>
          </w:p>
        </w:tc>
        <w:tc>
          <w:tcPr>
            <w:tcW w:w="3300" w:type="dxa"/>
            <w:vAlign w:val="bottom"/>
            <w:gridSpan w:val="4"/>
          </w:tcPr>
          <w:p>
            <w:pPr>
              <w:spacing w:after="0" w:line="20" w:lineRule="exact"/>
              <w:rPr>
                <w:sz w:val="1"/>
                <w:szCs w:val="1"/>
                <w:color w:val="auto"/>
              </w:rPr>
            </w:pPr>
          </w:p>
        </w:tc>
      </w:tr>
      <w:tr>
        <w:trPr>
          <w:trHeight w:val="238"/>
        </w:trPr>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380" w:type="dxa"/>
            <w:vAlign w:val="bottom"/>
            <w:gridSpan w:val="23"/>
          </w:tcPr>
          <w:p>
            <w:pPr>
              <w:spacing w:after="0" w:line="238" w:lineRule="exact"/>
              <w:rPr>
                <w:sz w:val="20"/>
                <w:szCs w:val="20"/>
                <w:color w:val="auto"/>
              </w:rPr>
            </w:pPr>
            <w:r>
              <w:rPr>
                <w:rFonts w:ascii="Arial" w:cs="Arial" w:eastAsia="Arial" w:hAnsi="Arial"/>
                <w:sz w:val="21"/>
                <w:szCs w:val="21"/>
                <w:color w:val="auto"/>
                <w:w w:val="96"/>
              </w:rPr>
              <w:t>any further action or consent of any other party to this Agreement so long as the Administrative Agent shall not have</w:t>
            </w:r>
          </w:p>
        </w:tc>
      </w:tr>
      <w:tr>
        <w:trPr>
          <w:trHeight w:val="240"/>
        </w:trPr>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380" w:type="dxa"/>
            <w:vAlign w:val="bottom"/>
            <w:gridSpan w:val="23"/>
          </w:tcPr>
          <w:p>
            <w:pPr>
              <w:spacing w:after="0" w:line="240" w:lineRule="exact"/>
              <w:rPr>
                <w:sz w:val="20"/>
                <w:szCs w:val="20"/>
                <w:color w:val="auto"/>
              </w:rPr>
            </w:pPr>
            <w:r>
              <w:rPr>
                <w:rFonts w:ascii="Arial" w:cs="Arial" w:eastAsia="Arial" w:hAnsi="Arial"/>
                <w:sz w:val="21"/>
                <w:szCs w:val="21"/>
                <w:color w:val="auto"/>
                <w:w w:val="97"/>
              </w:rPr>
              <w:t>received, within five Business Days of the date notice of such alternate rate of interest is provided to the Lenders, a</w:t>
            </w:r>
          </w:p>
        </w:tc>
      </w:tr>
      <w:tr>
        <w:trPr>
          <w:trHeight w:val="240"/>
        </w:trPr>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380" w:type="dxa"/>
            <w:vAlign w:val="bottom"/>
            <w:gridSpan w:val="23"/>
          </w:tcPr>
          <w:p>
            <w:pPr>
              <w:spacing w:after="0" w:line="240" w:lineRule="exact"/>
              <w:rPr>
                <w:sz w:val="20"/>
                <w:szCs w:val="20"/>
                <w:color w:val="auto"/>
              </w:rPr>
            </w:pPr>
            <w:r>
              <w:rPr>
                <w:rFonts w:ascii="Arial" w:cs="Arial" w:eastAsia="Arial" w:hAnsi="Arial"/>
                <w:sz w:val="21"/>
                <w:szCs w:val="21"/>
                <w:color w:val="auto"/>
                <w:w w:val="98"/>
              </w:rPr>
              <w:t>written notice from the Required Lenders stating that such Required Lenders object to such amendment.  Until an</w:t>
            </w:r>
          </w:p>
        </w:tc>
      </w:tr>
      <w:tr>
        <w:trPr>
          <w:trHeight w:val="221"/>
        </w:trPr>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380" w:type="dxa"/>
            <w:vAlign w:val="bottom"/>
            <w:gridSpan w:val="23"/>
          </w:tcPr>
          <w:p>
            <w:pPr>
              <w:spacing w:after="0" w:line="221" w:lineRule="exact"/>
              <w:rPr>
                <w:sz w:val="20"/>
                <w:szCs w:val="20"/>
                <w:color w:val="auto"/>
              </w:rPr>
            </w:pPr>
            <w:r>
              <w:rPr>
                <w:rFonts w:ascii="Arial" w:cs="Arial" w:eastAsia="Arial" w:hAnsi="Arial"/>
                <w:sz w:val="21"/>
                <w:szCs w:val="21"/>
                <w:color w:val="auto"/>
                <w:w w:val="93"/>
              </w:rPr>
              <w:t>alternate rate of interest shall be determined in accordance with this Section 3.2.2 (but, in the case of the circumstances</w:t>
            </w:r>
          </w:p>
        </w:tc>
      </w:tr>
      <w:tr>
        <w:trPr>
          <w:trHeight w:val="20"/>
        </w:trPr>
        <w:tc>
          <w:tcPr>
            <w:tcW w:w="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1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40" w:type="dxa"/>
            <w:vAlign w:val="bottom"/>
            <w:gridSpan w:val="6"/>
          </w:tcPr>
          <w:p>
            <w:pPr>
              <w:spacing w:after="0" w:line="20" w:lineRule="exact"/>
              <w:rPr>
                <w:sz w:val="1"/>
                <w:szCs w:val="1"/>
                <w:color w:val="auto"/>
              </w:rPr>
            </w:pPr>
          </w:p>
        </w:tc>
        <w:tc>
          <w:tcPr>
            <w:tcW w:w="1140" w:type="dxa"/>
            <w:vAlign w:val="bottom"/>
            <w:gridSpan w:val="4"/>
          </w:tcPr>
          <w:p>
            <w:pPr>
              <w:spacing w:after="0" w:line="20" w:lineRule="exact"/>
              <w:rPr>
                <w:sz w:val="1"/>
                <w:szCs w:val="1"/>
                <w:color w:val="auto"/>
              </w:rPr>
            </w:pPr>
          </w:p>
        </w:tc>
        <w:tc>
          <w:tcPr>
            <w:tcW w:w="200" w:type="dxa"/>
            <w:vAlign w:val="bottom"/>
            <w:tcBorders>
              <w:right w:val="single" w:sz="8" w:color="auto"/>
            </w:tcBorders>
            <w:gridSpan w:val="2"/>
          </w:tcPr>
          <w:p>
            <w:pPr>
              <w:spacing w:after="0" w:line="20" w:lineRule="exact"/>
              <w:rPr>
                <w:sz w:val="1"/>
                <w:szCs w:val="1"/>
                <w:color w:val="auto"/>
              </w:rPr>
            </w:pPr>
          </w:p>
        </w:tc>
        <w:tc>
          <w:tcPr>
            <w:tcW w:w="1060" w:type="dxa"/>
            <w:vAlign w:val="bottom"/>
            <w:gridSpan w:val="3"/>
            <w:shd w:val="clear" w:color="auto" w:fill="000000"/>
          </w:tcPr>
          <w:p>
            <w:pPr>
              <w:spacing w:after="0" w:line="20" w:lineRule="exact"/>
              <w:rPr>
                <w:sz w:val="1"/>
                <w:szCs w:val="1"/>
                <w:color w:val="auto"/>
              </w:rPr>
            </w:pPr>
          </w:p>
        </w:tc>
        <w:tc>
          <w:tcPr>
            <w:tcW w:w="3300" w:type="dxa"/>
            <w:vAlign w:val="bottom"/>
            <w:gridSpan w:val="4"/>
          </w:tcPr>
          <w:p>
            <w:pPr>
              <w:spacing w:after="0" w:line="20" w:lineRule="exact"/>
              <w:rPr>
                <w:sz w:val="1"/>
                <w:szCs w:val="1"/>
                <w:color w:val="auto"/>
              </w:rPr>
            </w:pPr>
          </w:p>
        </w:tc>
      </w:tr>
      <w:tr>
        <w:trPr>
          <w:trHeight w:val="220"/>
        </w:trPr>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380" w:type="dxa"/>
            <w:vAlign w:val="bottom"/>
            <w:gridSpan w:val="23"/>
          </w:tcPr>
          <w:p>
            <w:pPr>
              <w:spacing w:after="0" w:line="220" w:lineRule="exact"/>
              <w:rPr>
                <w:sz w:val="20"/>
                <w:szCs w:val="20"/>
                <w:color w:val="auto"/>
              </w:rPr>
            </w:pPr>
            <w:r>
              <w:rPr>
                <w:rFonts w:ascii="Arial" w:cs="Arial" w:eastAsia="Arial" w:hAnsi="Arial"/>
                <w:sz w:val="21"/>
                <w:szCs w:val="21"/>
                <w:color w:val="auto"/>
                <w:w w:val="99"/>
              </w:rPr>
              <w:t>described in clause (ii) of the first sentence of this Section 3.2.2, only to the extent the LIBO Screen Rate for the</w:t>
            </w:r>
          </w:p>
        </w:tc>
      </w:tr>
      <w:tr>
        <w:trPr>
          <w:trHeight w:val="20"/>
        </w:trPr>
        <w:tc>
          <w:tcPr>
            <w:tcW w:w="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1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40" w:type="dxa"/>
            <w:vAlign w:val="bottom"/>
            <w:gridSpan w:val="6"/>
          </w:tcPr>
          <w:p>
            <w:pPr>
              <w:spacing w:after="0" w:line="20" w:lineRule="exact"/>
              <w:rPr>
                <w:sz w:val="1"/>
                <w:szCs w:val="1"/>
                <w:color w:val="auto"/>
              </w:rPr>
            </w:pPr>
          </w:p>
        </w:tc>
        <w:tc>
          <w:tcPr>
            <w:tcW w:w="1140" w:type="dxa"/>
            <w:vAlign w:val="bottom"/>
            <w:tcBorders>
              <w:right w:val="single" w:sz="8" w:color="auto"/>
            </w:tcBorders>
            <w:gridSpan w:val="4"/>
            <w:shd w:val="clear" w:color="auto" w:fill="000000"/>
          </w:tcPr>
          <w:p>
            <w:pPr>
              <w:spacing w:after="0" w:line="20" w:lineRule="exact"/>
              <w:rPr>
                <w:sz w:val="1"/>
                <w:szCs w:val="1"/>
                <w:color w:val="auto"/>
              </w:rPr>
            </w:pPr>
          </w:p>
        </w:tc>
        <w:tc>
          <w:tcPr>
            <w:tcW w:w="4560" w:type="dxa"/>
            <w:vAlign w:val="bottom"/>
            <w:gridSpan w:val="9"/>
          </w:tcPr>
          <w:p>
            <w:pPr>
              <w:spacing w:after="0" w:line="20" w:lineRule="exact"/>
              <w:rPr>
                <w:sz w:val="1"/>
                <w:szCs w:val="1"/>
                <w:color w:val="auto"/>
              </w:rPr>
            </w:pPr>
          </w:p>
        </w:tc>
      </w:tr>
      <w:tr>
        <w:trPr>
          <w:trHeight w:val="238"/>
        </w:trPr>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380" w:type="dxa"/>
            <w:vAlign w:val="bottom"/>
            <w:gridSpan w:val="23"/>
          </w:tcPr>
          <w:p>
            <w:pPr>
              <w:spacing w:after="0" w:line="238" w:lineRule="exact"/>
              <w:rPr>
                <w:sz w:val="20"/>
                <w:szCs w:val="20"/>
                <w:color w:val="auto"/>
              </w:rPr>
            </w:pPr>
            <w:r>
              <w:rPr>
                <w:rFonts w:ascii="Arial" w:cs="Arial" w:eastAsia="Arial" w:hAnsi="Arial"/>
                <w:sz w:val="21"/>
                <w:szCs w:val="21"/>
                <w:color w:val="auto"/>
                <w:w w:val="98"/>
              </w:rPr>
              <w:t>applicable currency and such Interest Period is not available or published at such time on a current basis), (x) any</w:t>
            </w:r>
          </w:p>
        </w:tc>
      </w:tr>
      <w:tr>
        <w:trPr>
          <w:trHeight w:val="240"/>
        </w:trPr>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380" w:type="dxa"/>
            <w:vAlign w:val="bottom"/>
            <w:gridSpan w:val="23"/>
          </w:tcPr>
          <w:p>
            <w:pPr>
              <w:spacing w:after="0" w:line="240" w:lineRule="exact"/>
              <w:rPr>
                <w:sz w:val="20"/>
                <w:szCs w:val="20"/>
                <w:color w:val="auto"/>
              </w:rPr>
            </w:pPr>
            <w:r>
              <w:rPr>
                <w:rFonts w:ascii="Arial" w:cs="Arial" w:eastAsia="Arial" w:hAnsi="Arial"/>
                <w:sz w:val="21"/>
                <w:szCs w:val="21"/>
                <w:color w:val="auto"/>
                <w:w w:val="94"/>
              </w:rPr>
              <w:t>Borrowing Notice that requests the conversion of any Revolving Advance to, or continuation of any Revolving Advance</w:t>
            </w:r>
          </w:p>
        </w:tc>
      </w:tr>
      <w:tr>
        <w:trPr>
          <w:trHeight w:val="240"/>
        </w:trPr>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380" w:type="dxa"/>
            <w:vAlign w:val="bottom"/>
            <w:gridSpan w:val="23"/>
          </w:tcPr>
          <w:p>
            <w:pPr>
              <w:spacing w:after="0" w:line="240" w:lineRule="exact"/>
              <w:rPr>
                <w:sz w:val="20"/>
                <w:szCs w:val="20"/>
                <w:color w:val="auto"/>
              </w:rPr>
            </w:pPr>
            <w:r>
              <w:rPr>
                <w:rFonts w:ascii="Arial" w:cs="Arial" w:eastAsia="Arial" w:hAnsi="Arial"/>
                <w:sz w:val="21"/>
                <w:szCs w:val="21"/>
                <w:color w:val="auto"/>
                <w:w w:val="94"/>
              </w:rPr>
              <w:t>as, a Eurodollar Borrowing shall be ineffective and (y) if any Borrowing Notice requests a Eurocurrency Advance, such</w:t>
            </w:r>
          </w:p>
        </w:tc>
      </w:tr>
      <w:tr>
        <w:trPr>
          <w:trHeight w:val="272"/>
        </w:trPr>
        <w:tc>
          <w:tcPr>
            <w:tcW w:w="6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0380" w:type="dxa"/>
            <w:vAlign w:val="bottom"/>
            <w:gridSpan w:val="23"/>
          </w:tcPr>
          <w:p>
            <w:pPr>
              <w:spacing w:after="0"/>
              <w:rPr>
                <w:sz w:val="20"/>
                <w:szCs w:val="20"/>
                <w:color w:val="auto"/>
              </w:rPr>
            </w:pPr>
            <w:r>
              <w:rPr>
                <w:rFonts w:ascii="Arial" w:cs="Arial" w:eastAsia="Arial" w:hAnsi="Arial"/>
                <w:sz w:val="21"/>
                <w:szCs w:val="21"/>
                <w:color w:val="auto"/>
              </w:rPr>
              <w:t>Advance shall be made as a Floating Rate Advance.</w:t>
            </w:r>
          </w:p>
        </w:tc>
      </w:tr>
      <w:tr>
        <w:trPr>
          <w:trHeight w:val="402"/>
        </w:trPr>
        <w:tc>
          <w:tcPr>
            <w:tcW w:w="600" w:type="dxa"/>
            <w:vAlign w:val="bottom"/>
          </w:tcPr>
          <w:p>
            <w:pPr>
              <w:spacing w:after="0"/>
              <w:rPr>
                <w:sz w:val="20"/>
                <w:szCs w:val="20"/>
                <w:color w:val="auto"/>
              </w:rPr>
            </w:pPr>
            <w:r>
              <w:rPr>
                <w:rFonts w:ascii="Arial" w:cs="Arial" w:eastAsia="Arial" w:hAnsi="Arial"/>
                <w:sz w:val="21"/>
                <w:szCs w:val="21"/>
                <w:color w:val="auto"/>
              </w:rPr>
              <w:t>3.3</w:t>
            </w:r>
          </w:p>
        </w:tc>
        <w:tc>
          <w:tcPr>
            <w:tcW w:w="1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9580" w:type="dxa"/>
            <w:vAlign w:val="bottom"/>
            <w:gridSpan w:val="22"/>
          </w:tcPr>
          <w:p>
            <w:pPr>
              <w:jc w:val="right"/>
              <w:spacing w:after="0"/>
              <w:rPr>
                <w:sz w:val="20"/>
                <w:szCs w:val="20"/>
                <w:color w:val="auto"/>
              </w:rPr>
            </w:pPr>
            <w:r>
              <w:rPr>
                <w:rFonts w:ascii="Arial" w:cs="Arial" w:eastAsia="Arial" w:hAnsi="Arial"/>
                <w:sz w:val="21"/>
                <w:szCs w:val="21"/>
                <w:color w:val="auto"/>
                <w:w w:val="94"/>
              </w:rPr>
              <w:t>Funding Indemnification. In the event of (a) the payment of any principal of any Eurocurrency Loan other than</w:t>
            </w:r>
          </w:p>
        </w:tc>
      </w:tr>
      <w:tr>
        <w:trPr>
          <w:trHeight w:val="20"/>
        </w:trPr>
        <w:tc>
          <w:tcPr>
            <w:tcW w:w="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120" w:type="dxa"/>
            <w:vAlign w:val="bottom"/>
            <w:gridSpan w:val="2"/>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440" w:type="dxa"/>
            <w:vAlign w:val="bottom"/>
            <w:gridSpan w:val="19"/>
          </w:tcPr>
          <w:p>
            <w:pPr>
              <w:spacing w:after="0" w:line="20" w:lineRule="exact"/>
              <w:rPr>
                <w:sz w:val="1"/>
                <w:szCs w:val="1"/>
                <w:color w:val="auto"/>
              </w:rPr>
            </w:pPr>
          </w:p>
        </w:tc>
      </w:tr>
      <w:tr>
        <w:trPr>
          <w:trHeight w:val="238"/>
        </w:trPr>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380" w:type="dxa"/>
            <w:vAlign w:val="bottom"/>
            <w:gridSpan w:val="23"/>
          </w:tcPr>
          <w:p>
            <w:pPr>
              <w:spacing w:after="0" w:line="238" w:lineRule="exact"/>
              <w:rPr>
                <w:sz w:val="20"/>
                <w:szCs w:val="20"/>
                <w:color w:val="auto"/>
              </w:rPr>
            </w:pPr>
            <w:r>
              <w:rPr>
                <w:rFonts w:ascii="Arial" w:cs="Arial" w:eastAsia="Arial" w:hAnsi="Arial"/>
                <w:sz w:val="21"/>
                <w:szCs w:val="21"/>
                <w:color w:val="auto"/>
              </w:rPr>
              <w:t>on the last day of an Interest Period applicable thereto (including as a result of a Default), (b) the conversion or</w:t>
            </w:r>
          </w:p>
        </w:tc>
      </w:tr>
      <w:tr>
        <w:trPr>
          <w:trHeight w:val="272"/>
        </w:trPr>
        <w:tc>
          <w:tcPr>
            <w:tcW w:w="6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0380" w:type="dxa"/>
            <w:vAlign w:val="bottom"/>
            <w:gridSpan w:val="23"/>
          </w:tcPr>
          <w:p>
            <w:pPr>
              <w:spacing w:after="0"/>
              <w:rPr>
                <w:sz w:val="20"/>
                <w:szCs w:val="20"/>
                <w:color w:val="auto"/>
              </w:rPr>
            </w:pPr>
            <w:r>
              <w:rPr>
                <w:rFonts w:ascii="Arial" w:cs="Arial" w:eastAsia="Arial" w:hAnsi="Arial"/>
                <w:sz w:val="21"/>
                <w:szCs w:val="21"/>
                <w:color w:val="auto"/>
              </w:rPr>
              <w:t>continuation of any Eurocurrency Loan other than</w:t>
            </w:r>
          </w:p>
        </w:tc>
      </w:tr>
    </w:tbl>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-46-</w:t>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74930</wp:posOffset>
            </wp:positionV>
            <wp:extent cx="7150735" cy="171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30" w:right="339" w:bottom="1440" w:gutter="0" w:footer="0" w:header="0"/>
        </w:sectPr>
      </w:pPr>
    </w:p>
    <w:bookmarkStart w:id="41" w:name="page42"/>
    <w:bookmarkEnd w:id="41"/>
    <w:tbl>
      <w:tblPr>
        <w:tblLayout w:type="fixed"/>
        <w:tblInd w:w="80" w:type="dxa"/>
        <w:tblCellMar>
          <w:top w:w="0" w:type="dxa"/>
          <w:left w:w="0" w:type="dxa"/>
          <w:bottom w:w="0" w:type="dxa"/>
          <w:right w:w="0" w:type="dxa"/>
        </w:tblCellMar>
      </w:tblPr>
      <w:tr>
        <w:trPr>
          <w:trHeight w:val="278"/>
        </w:trPr>
        <w:tc>
          <w:tcPr>
            <w:tcW w:w="5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7880" w:type="dxa"/>
            <w:vAlign w:val="bottom"/>
          </w:tcPr>
          <w:p>
            <w:pPr>
              <w:jc w:val="center"/>
              <w:ind w:right="3233"/>
              <w:spacing w:after="0"/>
              <w:rPr>
                <w:sz w:val="20"/>
                <w:szCs w:val="20"/>
                <w:color w:val="auto"/>
              </w:rPr>
            </w:pPr>
            <w:r>
              <w:rPr>
                <w:rFonts w:ascii="Arial" w:cs="Arial" w:eastAsia="Arial" w:hAnsi="Arial"/>
                <w:sz w:val="21"/>
                <w:szCs w:val="21"/>
                <w:b w:val="1"/>
                <w:bCs w:val="1"/>
                <w:color w:val="auto"/>
              </w:rPr>
              <w:t>ARTICLE VI</w:t>
            </w:r>
          </w:p>
        </w:tc>
      </w:tr>
      <w:tr>
        <w:trPr>
          <w:trHeight w:val="480"/>
        </w:trPr>
        <w:tc>
          <w:tcPr>
            <w:tcW w:w="5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7880" w:type="dxa"/>
            <w:vAlign w:val="bottom"/>
          </w:tcPr>
          <w:p>
            <w:pPr>
              <w:jc w:val="center"/>
              <w:ind w:right="3233"/>
              <w:spacing w:after="0"/>
              <w:rPr>
                <w:sz w:val="20"/>
                <w:szCs w:val="20"/>
                <w:color w:val="auto"/>
              </w:rPr>
            </w:pPr>
            <w:r>
              <w:rPr>
                <w:rFonts w:ascii="Arial" w:cs="Arial" w:eastAsia="Arial" w:hAnsi="Arial"/>
                <w:sz w:val="21"/>
                <w:szCs w:val="21"/>
                <w:b w:val="1"/>
                <w:bCs w:val="1"/>
                <w:color w:val="auto"/>
              </w:rPr>
              <w:t>COVENANTS</w:t>
            </w:r>
          </w:p>
        </w:tc>
      </w:tr>
      <w:tr>
        <w:trPr>
          <w:trHeight w:val="453"/>
        </w:trPr>
        <w:tc>
          <w:tcPr>
            <w:tcW w:w="520" w:type="dxa"/>
            <w:vAlign w:val="bottom"/>
          </w:tcPr>
          <w:p>
            <w:pPr>
              <w:spacing w:after="0"/>
              <w:rPr>
                <w:sz w:val="24"/>
                <w:szCs w:val="24"/>
                <w:color w:val="auto"/>
              </w:rPr>
            </w:pPr>
          </w:p>
        </w:tc>
        <w:tc>
          <w:tcPr>
            <w:tcW w:w="10640" w:type="dxa"/>
            <w:vAlign w:val="bottom"/>
            <w:gridSpan w:val="3"/>
          </w:tcPr>
          <w:p>
            <w:pPr>
              <w:ind w:left="280"/>
              <w:spacing w:after="0"/>
              <w:rPr>
                <w:sz w:val="20"/>
                <w:szCs w:val="20"/>
                <w:color w:val="auto"/>
              </w:rPr>
            </w:pPr>
            <w:r>
              <w:rPr>
                <w:rFonts w:ascii="Arial" w:cs="Arial" w:eastAsia="Arial" w:hAnsi="Arial"/>
                <w:sz w:val="21"/>
                <w:szCs w:val="21"/>
                <w:color w:val="auto"/>
              </w:rPr>
              <w:t>During the term of this Agreement, unless the Required Lenders shall otherwise consent in writing:</w:t>
            </w:r>
          </w:p>
        </w:tc>
      </w:tr>
      <w:tr>
        <w:trPr>
          <w:trHeight w:val="402"/>
        </w:trPr>
        <w:tc>
          <w:tcPr>
            <w:tcW w:w="520" w:type="dxa"/>
            <w:vAlign w:val="bottom"/>
          </w:tcPr>
          <w:p>
            <w:pPr>
              <w:jc w:val="right"/>
              <w:ind w:right="153"/>
              <w:spacing w:after="0"/>
              <w:rPr>
                <w:sz w:val="20"/>
                <w:szCs w:val="20"/>
                <w:color w:val="auto"/>
              </w:rPr>
            </w:pPr>
            <w:r>
              <w:rPr>
                <w:rFonts w:ascii="Arial" w:cs="Arial" w:eastAsia="Arial" w:hAnsi="Arial"/>
                <w:sz w:val="21"/>
                <w:szCs w:val="21"/>
                <w:color w:val="auto"/>
                <w:w w:val="82"/>
              </w:rPr>
              <w:t>6.1</w:t>
            </w:r>
          </w:p>
        </w:tc>
        <w:tc>
          <w:tcPr>
            <w:tcW w:w="1060" w:type="dxa"/>
            <w:vAlign w:val="bottom"/>
          </w:tcPr>
          <w:p>
            <w:pPr>
              <w:spacing w:after="0"/>
              <w:rPr>
                <w:sz w:val="24"/>
                <w:szCs w:val="24"/>
                <w:color w:val="auto"/>
              </w:rPr>
            </w:pPr>
          </w:p>
        </w:tc>
        <w:tc>
          <w:tcPr>
            <w:tcW w:w="9580" w:type="dxa"/>
            <w:vAlign w:val="bottom"/>
            <w:gridSpan w:val="2"/>
          </w:tcPr>
          <w:p>
            <w:pPr>
              <w:spacing w:after="0"/>
              <w:rPr>
                <w:sz w:val="20"/>
                <w:szCs w:val="20"/>
                <w:color w:val="auto"/>
              </w:rPr>
            </w:pPr>
            <w:r>
              <w:rPr>
                <w:rFonts w:ascii="Arial" w:cs="Arial" w:eastAsia="Arial" w:hAnsi="Arial"/>
                <w:sz w:val="21"/>
                <w:szCs w:val="21"/>
                <w:color w:val="auto"/>
              </w:rPr>
              <w:t>Financial Reporting. The Borrower will maintain, for itself and each Subsidiary, a system of accounting</w:t>
            </w:r>
          </w:p>
        </w:tc>
      </w:tr>
      <w:tr>
        <w:trPr>
          <w:trHeight w:val="20"/>
        </w:trPr>
        <w:tc>
          <w:tcPr>
            <w:tcW w:w="5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700" w:type="dxa"/>
            <w:vAlign w:val="bottom"/>
            <w:shd w:val="clear" w:color="auto" w:fill="000000"/>
          </w:tcPr>
          <w:p>
            <w:pPr>
              <w:spacing w:after="0" w:line="20" w:lineRule="exact"/>
              <w:rPr>
                <w:sz w:val="1"/>
                <w:szCs w:val="1"/>
                <w:color w:val="auto"/>
              </w:rPr>
            </w:pPr>
          </w:p>
        </w:tc>
        <w:tc>
          <w:tcPr>
            <w:tcW w:w="7880" w:type="dxa"/>
            <w:vAlign w:val="bottom"/>
          </w:tcPr>
          <w:p>
            <w:pPr>
              <w:spacing w:after="0" w:line="20" w:lineRule="exact"/>
              <w:rPr>
                <w:sz w:val="1"/>
                <w:szCs w:val="1"/>
                <w:color w:val="auto"/>
              </w:rPr>
            </w:pPr>
          </w:p>
        </w:tc>
      </w:tr>
      <w:tr>
        <w:trPr>
          <w:trHeight w:val="238"/>
        </w:trPr>
        <w:tc>
          <w:tcPr>
            <w:tcW w:w="520" w:type="dxa"/>
            <w:vAlign w:val="bottom"/>
          </w:tcPr>
          <w:p>
            <w:pPr>
              <w:spacing w:after="0"/>
              <w:rPr>
                <w:sz w:val="20"/>
                <w:szCs w:val="20"/>
                <w:color w:val="auto"/>
              </w:rPr>
            </w:pPr>
          </w:p>
        </w:tc>
        <w:tc>
          <w:tcPr>
            <w:tcW w:w="10640" w:type="dxa"/>
            <w:vAlign w:val="bottom"/>
            <w:gridSpan w:val="3"/>
          </w:tcPr>
          <w:p>
            <w:pPr>
              <w:ind w:left="260"/>
              <w:spacing w:after="0" w:line="238" w:lineRule="exact"/>
              <w:rPr>
                <w:sz w:val="20"/>
                <w:szCs w:val="20"/>
                <w:color w:val="auto"/>
              </w:rPr>
            </w:pPr>
            <w:r>
              <w:rPr>
                <w:rFonts w:ascii="Arial" w:cs="Arial" w:eastAsia="Arial" w:hAnsi="Arial"/>
                <w:sz w:val="21"/>
                <w:szCs w:val="21"/>
                <w:color w:val="auto"/>
                <w:w w:val="99"/>
              </w:rPr>
              <w:t>established and administered in accordance with GAAP, and furnish to the Administrative Agent on behalf of the</w:t>
            </w:r>
          </w:p>
        </w:tc>
      </w:tr>
      <w:tr>
        <w:trPr>
          <w:trHeight w:val="272"/>
        </w:trPr>
        <w:tc>
          <w:tcPr>
            <w:tcW w:w="520" w:type="dxa"/>
            <w:vAlign w:val="bottom"/>
          </w:tcPr>
          <w:p>
            <w:pPr>
              <w:spacing w:after="0"/>
              <w:rPr>
                <w:sz w:val="23"/>
                <w:szCs w:val="23"/>
                <w:color w:val="auto"/>
              </w:rPr>
            </w:pPr>
          </w:p>
        </w:tc>
        <w:tc>
          <w:tcPr>
            <w:tcW w:w="2760" w:type="dxa"/>
            <w:vAlign w:val="bottom"/>
            <w:gridSpan w:val="2"/>
          </w:tcPr>
          <w:p>
            <w:pPr>
              <w:ind w:left="260"/>
              <w:spacing w:after="0"/>
              <w:rPr>
                <w:sz w:val="20"/>
                <w:szCs w:val="20"/>
                <w:color w:val="auto"/>
              </w:rPr>
            </w:pPr>
            <w:r>
              <w:rPr>
                <w:rFonts w:ascii="Arial" w:cs="Arial" w:eastAsia="Arial" w:hAnsi="Arial"/>
                <w:sz w:val="21"/>
                <w:szCs w:val="21"/>
                <w:color w:val="auto"/>
              </w:rPr>
              <w:t>Lenders:</w:t>
            </w:r>
          </w:p>
        </w:tc>
        <w:tc>
          <w:tcPr>
            <w:tcW w:w="7880" w:type="dxa"/>
            <w:vAlign w:val="bottom"/>
          </w:tcPr>
          <w:p>
            <w:pPr>
              <w:spacing w:after="0"/>
              <w:rPr>
                <w:sz w:val="23"/>
                <w:szCs w:val="23"/>
                <w:color w:val="auto"/>
              </w:rPr>
            </w:pPr>
          </w:p>
        </w:tc>
      </w:tr>
      <w:tr>
        <w:trPr>
          <w:trHeight w:val="439"/>
        </w:trPr>
        <w:tc>
          <w:tcPr>
            <w:tcW w:w="5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700" w:type="dxa"/>
            <w:vAlign w:val="bottom"/>
          </w:tcPr>
          <w:p>
            <w:pPr>
              <w:ind w:left="60"/>
              <w:spacing w:after="0"/>
              <w:rPr>
                <w:sz w:val="20"/>
                <w:szCs w:val="20"/>
                <w:color w:val="auto"/>
              </w:rPr>
            </w:pPr>
            <w:r>
              <w:rPr>
                <w:rFonts w:ascii="Arial" w:cs="Arial" w:eastAsia="Arial" w:hAnsi="Arial"/>
                <w:sz w:val="21"/>
                <w:szCs w:val="21"/>
                <w:color w:val="auto"/>
              </w:rPr>
              <w:t>(i)</w:t>
            </w:r>
          </w:p>
        </w:tc>
        <w:tc>
          <w:tcPr>
            <w:tcW w:w="7880" w:type="dxa"/>
            <w:vAlign w:val="bottom"/>
          </w:tcPr>
          <w:p>
            <w:pPr>
              <w:ind w:left="480"/>
              <w:spacing w:after="0"/>
              <w:rPr>
                <w:sz w:val="20"/>
                <w:szCs w:val="20"/>
                <w:color w:val="auto"/>
              </w:rPr>
            </w:pPr>
            <w:r>
              <w:rPr>
                <w:rFonts w:ascii="Arial" w:cs="Arial" w:eastAsia="Arial" w:hAnsi="Arial"/>
                <w:sz w:val="21"/>
                <w:szCs w:val="21"/>
                <w:color w:val="auto"/>
                <w:w w:val="97"/>
              </w:rPr>
              <w:t>Within 90 days after the close of each of its fiscal years, an unqualified (except for</w:t>
            </w:r>
          </w:p>
        </w:tc>
      </w:tr>
    </w:tbl>
    <w:p>
      <w:pPr>
        <w:jc w:val="both"/>
        <w:ind w:left="120"/>
        <w:spacing w:after="0"/>
        <w:rPr>
          <w:sz w:val="20"/>
          <w:szCs w:val="20"/>
          <w:color w:val="auto"/>
        </w:rPr>
      </w:pPr>
      <w:r>
        <w:rPr>
          <w:rFonts w:ascii="Arial" w:cs="Arial" w:eastAsia="Arial" w:hAnsi="Arial"/>
          <w:sz w:val="21"/>
          <w:szCs w:val="21"/>
          <w:color w:val="auto"/>
        </w:rPr>
        <w:t>qualifications relating to changes in accounting GAAP or practices reflecting changes in generally accepted accounting principles and required or approved by the Borrower’s independent certified public accountants) audit report certified by independent certified public accountants reasonably acceptable to the Lenders, prepared in accordance with GAAP on a consolidated and consolidating basis (consolidating statements need not be certified by such accountants and shall be in a form reasonably satisfactory to the Administrative Agent) for itself and its Subsidiaries, including balance sheets as of the end of such period, related profit and loss and reconciliation of surplus statements, and a statement of cash flows, accompanied by any management letter prepared by said accountants.</w:t>
      </w:r>
    </w:p>
    <w:p>
      <w:pPr>
        <w:spacing w:after="0" w:line="184" w:lineRule="exact"/>
        <w:rPr>
          <w:sz w:val="20"/>
          <w:szCs w:val="20"/>
          <w:color w:val="auto"/>
        </w:rPr>
      </w:pPr>
    </w:p>
    <w:p>
      <w:pPr>
        <w:jc w:val="both"/>
        <w:ind w:left="120" w:firstLine="1605"/>
        <w:spacing w:after="0" w:line="244" w:lineRule="auto"/>
        <w:rPr>
          <w:sz w:val="20"/>
          <w:szCs w:val="20"/>
          <w:color w:val="auto"/>
        </w:rPr>
      </w:pPr>
      <w:r>
        <w:rPr>
          <w:rFonts w:ascii="Arial" w:cs="Arial" w:eastAsia="Arial" w:hAnsi="Arial"/>
          <w:sz w:val="21"/>
          <w:szCs w:val="21"/>
          <w:color w:val="auto"/>
        </w:rPr>
        <w:t>(ii) Within 45 days after the close of the first three quarterly periods of each of its fiscal years (</w:t>
      </w:r>
      <w:r>
        <w:rPr>
          <w:rFonts w:ascii="Arial" w:cs="Arial" w:eastAsia="Arial" w:hAnsi="Arial"/>
          <w:sz w:val="21"/>
          <w:szCs w:val="21"/>
          <w:color w:val="FF0000"/>
          <w:strike w:val="1"/>
        </w:rPr>
        <w:t>commencing</w:t>
      </w:r>
      <w:r>
        <w:rPr>
          <w:rFonts w:ascii="Arial" w:cs="Arial" w:eastAsia="Arial" w:hAnsi="Arial"/>
          <w:sz w:val="21"/>
          <w:szCs w:val="21"/>
          <w:u w:val="single" w:color="auto"/>
          <w:color w:val="0000FF"/>
        </w:rPr>
        <w:t>or, solely</w:t>
      </w:r>
      <w:r>
        <w:rPr>
          <w:rFonts w:ascii="Arial" w:cs="Arial" w:eastAsia="Arial" w:hAnsi="Arial"/>
          <w:sz w:val="21"/>
          <w:szCs w:val="21"/>
          <w:color w:val="auto"/>
        </w:rPr>
        <w:t xml:space="preserve"> with </w:t>
      </w:r>
      <w:r>
        <w:rPr>
          <w:rFonts w:ascii="Arial" w:cs="Arial" w:eastAsia="Arial" w:hAnsi="Arial"/>
          <w:sz w:val="21"/>
          <w:szCs w:val="21"/>
          <w:u w:val="single" w:color="auto"/>
          <w:color w:val="0000FF"/>
        </w:rPr>
        <w:t>respect to</w:t>
      </w:r>
      <w:r>
        <w:rPr>
          <w:rFonts w:ascii="Arial" w:cs="Arial" w:eastAsia="Arial" w:hAnsi="Arial"/>
          <w:sz w:val="21"/>
          <w:szCs w:val="21"/>
          <w:color w:val="auto"/>
        </w:rPr>
        <w:t xml:space="preserve"> the fiscal quarter ending </w:t>
      </w:r>
      <w:r>
        <w:rPr>
          <w:rFonts w:ascii="Arial" w:cs="Arial" w:eastAsia="Arial" w:hAnsi="Arial"/>
          <w:sz w:val="21"/>
          <w:szCs w:val="21"/>
          <w:color w:val="FF0000"/>
          <w:strike w:val="1"/>
        </w:rPr>
        <w:t>September 30, 2018</w:t>
      </w:r>
      <w:r>
        <w:rPr>
          <w:rFonts w:ascii="Arial" w:cs="Arial" w:eastAsia="Arial" w:hAnsi="Arial"/>
          <w:sz w:val="21"/>
          <w:szCs w:val="21"/>
          <w:u w:val="single" w:color="auto"/>
          <w:color w:val="0000FF"/>
        </w:rPr>
        <w:t>March 31, 2020, within 75 days after</w:t>
      </w:r>
      <w:r>
        <w:rPr>
          <w:rFonts w:ascii="Arial" w:cs="Arial" w:eastAsia="Arial" w:hAnsi="Arial"/>
          <w:sz w:val="21"/>
          <w:szCs w:val="21"/>
          <w:color w:val="auto"/>
        </w:rPr>
        <w:t xml:space="preserve"> </w:t>
      </w:r>
      <w:r>
        <w:rPr>
          <w:rFonts w:ascii="Arial" w:cs="Arial" w:eastAsia="Arial" w:hAnsi="Arial"/>
          <w:sz w:val="21"/>
          <w:szCs w:val="21"/>
          <w:u w:val="single" w:color="auto"/>
          <w:color w:val="0000FF"/>
        </w:rPr>
        <w:t>the close of such fiscal quarter</w:t>
      </w:r>
      <w:r>
        <w:rPr>
          <w:rFonts w:ascii="Arial" w:cs="Arial" w:eastAsia="Arial" w:hAnsi="Arial"/>
          <w:sz w:val="21"/>
          <w:szCs w:val="21"/>
          <w:color w:val="000000"/>
        </w:rPr>
        <w:t>), for itself and its Subsidiaries, consolidated and consolidating unaudited balance sheets as at the</w:t>
      </w:r>
      <w:r>
        <w:rPr>
          <w:rFonts w:ascii="Arial" w:cs="Arial" w:eastAsia="Arial" w:hAnsi="Arial"/>
          <w:sz w:val="21"/>
          <w:szCs w:val="21"/>
          <w:color w:val="0000FF"/>
        </w:rPr>
        <w:t xml:space="preserve"> </w:t>
      </w:r>
      <w:r>
        <w:rPr>
          <w:rFonts w:ascii="Arial" w:cs="Arial" w:eastAsia="Arial" w:hAnsi="Arial"/>
          <w:sz w:val="21"/>
          <w:szCs w:val="21"/>
          <w:color w:val="000000"/>
        </w:rPr>
        <w:t>close of each such period and consolidated and consolidating profit and loss and reconciliation of surplus statements and a statement of cash flows for the period from the beginning of such fiscal year to the end of such quarter, all certified by its chief financial officer.</w:t>
      </w:r>
    </w:p>
    <w:p>
      <w:pPr>
        <w:spacing w:after="0" w:line="180" w:lineRule="exact"/>
        <w:rPr>
          <w:sz w:val="20"/>
          <w:szCs w:val="20"/>
          <w:color w:val="auto"/>
        </w:rPr>
      </w:pPr>
    </w:p>
    <w:p>
      <w:pPr>
        <w:jc w:val="both"/>
        <w:ind w:left="120" w:firstLine="1605"/>
        <w:spacing w:after="0" w:line="278" w:lineRule="auto"/>
        <w:rPr>
          <w:sz w:val="20"/>
          <w:szCs w:val="20"/>
          <w:color w:val="auto"/>
        </w:rPr>
      </w:pPr>
      <w:r>
        <w:rPr>
          <w:rFonts w:ascii="Arial" w:cs="Arial" w:eastAsia="Arial" w:hAnsi="Arial"/>
          <w:sz w:val="19"/>
          <w:szCs w:val="19"/>
          <w:color w:val="auto"/>
        </w:rPr>
        <w:t xml:space="preserve">(iii) As soon as available, but in any event within 60 days after the beginning of each fiscal year of the Borrower, a copy of the plan and forecast (including a projected consolidated and consolidating balance sheet, income statement and funds flow statement) of the Borrower and its Subsidiaries for such fiscal year; </w:t>
      </w:r>
      <w:r>
        <w:rPr>
          <w:rFonts w:ascii="Arial" w:cs="Arial" w:eastAsia="Arial" w:hAnsi="Arial"/>
          <w:sz w:val="19"/>
          <w:szCs w:val="19"/>
          <w:i w:val="1"/>
          <w:iCs w:val="1"/>
          <w:color w:val="auto"/>
        </w:rPr>
        <w:t>provided</w:t>
      </w:r>
      <w:r>
        <w:rPr>
          <w:rFonts w:ascii="Arial" w:cs="Arial" w:eastAsia="Arial" w:hAnsi="Arial"/>
          <w:sz w:val="19"/>
          <w:szCs w:val="19"/>
          <w:color w:val="auto"/>
        </w:rPr>
        <w:t xml:space="preserve">, </w:t>
      </w:r>
      <w:r>
        <w:rPr>
          <w:rFonts w:ascii="Arial" w:cs="Arial" w:eastAsia="Arial" w:hAnsi="Arial"/>
          <w:sz w:val="19"/>
          <w:szCs w:val="19"/>
          <w:i w:val="1"/>
          <w:iCs w:val="1"/>
          <w:color w:val="auto"/>
        </w:rPr>
        <w:t>however</w:t>
      </w:r>
      <w:r>
        <w:rPr>
          <w:rFonts w:ascii="Arial" w:cs="Arial" w:eastAsia="Arial" w:hAnsi="Arial"/>
          <w:sz w:val="19"/>
          <w:szCs w:val="19"/>
          <w:color w:val="auto"/>
        </w:rPr>
        <w:t>, that the preceding plan and forecast shall be required to be delivered only if, as of September 30 of the year immediately preceding the year in which such plan and forecast would otherwise be required to be delivered, the Leverage Ratio is greater than 2.00 to 1.00.</w:t>
      </w:r>
    </w:p>
    <w:p>
      <w:pPr>
        <w:spacing w:after="0" w:line="147" w:lineRule="exact"/>
        <w:rPr>
          <w:sz w:val="20"/>
          <w:szCs w:val="20"/>
          <w:color w:val="auto"/>
        </w:rPr>
      </w:pPr>
    </w:p>
    <w:p>
      <w:pPr>
        <w:jc w:val="both"/>
        <w:ind w:left="120" w:firstLine="1605"/>
        <w:spacing w:after="0" w:line="248" w:lineRule="auto"/>
        <w:rPr>
          <w:sz w:val="20"/>
          <w:szCs w:val="20"/>
          <w:color w:val="auto"/>
        </w:rPr>
      </w:pPr>
      <w:r>
        <w:rPr>
          <w:rFonts w:ascii="Arial" w:cs="Arial" w:eastAsia="Arial" w:hAnsi="Arial"/>
          <w:sz w:val="21"/>
          <w:szCs w:val="21"/>
          <w:color w:val="auto"/>
        </w:rPr>
        <w:t xml:space="preserve">(iv) Together with the financial statements required under </w:t>
      </w:r>
      <w:r>
        <w:rPr>
          <w:rFonts w:ascii="Arial" w:cs="Arial" w:eastAsia="Arial" w:hAnsi="Arial"/>
          <w:sz w:val="21"/>
          <w:szCs w:val="21"/>
          <w:u w:val="single" w:color="auto"/>
          <w:color w:val="auto"/>
        </w:rPr>
        <w:t>Sections 6.1(i)</w:t>
      </w:r>
      <w:r>
        <w:rPr>
          <w:rFonts w:ascii="Arial" w:cs="Arial" w:eastAsia="Arial" w:hAnsi="Arial"/>
          <w:sz w:val="21"/>
          <w:szCs w:val="21"/>
          <w:color w:val="auto"/>
        </w:rPr>
        <w:t xml:space="preserve"> and </w:t>
      </w:r>
      <w:r>
        <w:rPr>
          <w:rFonts w:ascii="Arial" w:cs="Arial" w:eastAsia="Arial" w:hAnsi="Arial"/>
          <w:sz w:val="21"/>
          <w:szCs w:val="21"/>
          <w:u w:val="single" w:color="auto"/>
          <w:color w:val="auto"/>
        </w:rPr>
        <w:t>(ii)</w:t>
      </w:r>
      <w:r>
        <w:rPr>
          <w:rFonts w:ascii="Arial" w:cs="Arial" w:eastAsia="Arial" w:hAnsi="Arial"/>
          <w:sz w:val="21"/>
          <w:szCs w:val="21"/>
          <w:color w:val="auto"/>
        </w:rPr>
        <w:t xml:space="preserve">, a compliance certificate in substantially the form of </w:t>
      </w:r>
      <w:r>
        <w:rPr>
          <w:rFonts w:ascii="Arial" w:cs="Arial" w:eastAsia="Arial" w:hAnsi="Arial"/>
          <w:sz w:val="21"/>
          <w:szCs w:val="21"/>
          <w:u w:val="single" w:color="auto"/>
          <w:color w:val="auto"/>
        </w:rPr>
        <w:t>Exhibit B</w:t>
      </w:r>
      <w:r>
        <w:rPr>
          <w:rFonts w:ascii="Arial" w:cs="Arial" w:eastAsia="Arial" w:hAnsi="Arial"/>
          <w:sz w:val="21"/>
          <w:szCs w:val="21"/>
          <w:color w:val="auto"/>
        </w:rPr>
        <w:t xml:space="preserve"> signed by its chief financial officer showing the calculations necessary to determine compliance with this Agreement and stating that no Default or Unmatured Default exists, or if any Default or Unmatured Default exists, stating the nature and status thereof.</w:t>
      </w:r>
    </w:p>
    <w:p>
      <w:pPr>
        <w:spacing w:after="0" w:line="175" w:lineRule="exact"/>
        <w:rPr>
          <w:sz w:val="20"/>
          <w:szCs w:val="20"/>
          <w:color w:val="auto"/>
        </w:rPr>
      </w:pPr>
    </w:p>
    <w:p>
      <w:pPr>
        <w:jc w:val="both"/>
        <w:ind w:left="120" w:firstLine="1605"/>
        <w:spacing w:after="0" w:line="253" w:lineRule="auto"/>
        <w:rPr>
          <w:sz w:val="20"/>
          <w:szCs w:val="20"/>
          <w:color w:val="auto"/>
        </w:rPr>
      </w:pPr>
      <w:r>
        <w:rPr>
          <w:rFonts w:ascii="Arial" w:cs="Arial" w:eastAsia="Arial" w:hAnsi="Arial"/>
          <w:sz w:val="21"/>
          <w:szCs w:val="21"/>
          <w:color w:val="auto"/>
        </w:rPr>
        <w:t>(v) As soon as possible and in any event within 10 Business Days after the Borrower knows that any Reportable Event has occurred with respect to any Single Employer Plan, which Reportable Event, a failure to make required contributions with respect to a Plan or</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-59-</w:t>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74930</wp:posOffset>
            </wp:positionV>
            <wp:extent cx="7150735" cy="171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25" w:right="339" w:bottom="1440" w:gutter="0" w:footer="0" w:header="0"/>
        </w:sectPr>
      </w:pPr>
    </w:p>
    <w:bookmarkStart w:id="42" w:name="page43"/>
    <w:bookmarkEnd w:id="42"/>
    <w:p>
      <w:pPr>
        <w:jc w:val="both"/>
        <w:spacing w:after="0" w:line="272" w:lineRule="auto"/>
        <w:rPr>
          <w:sz w:val="20"/>
          <w:szCs w:val="20"/>
          <w:color w:val="auto"/>
        </w:rPr>
      </w:pPr>
      <w:r>
        <w:rPr>
          <w:rFonts w:ascii="Arial" w:cs="Arial" w:eastAsia="Arial" w:hAnsi="Arial"/>
          <w:sz w:val="20"/>
          <w:szCs w:val="20"/>
          <w:color w:val="auto"/>
        </w:rPr>
        <w:t>Multiemployer Plan, or the initiation of the termination of a Plan that could reasonably be expected to have a Material Adverse Effect or result in the imposition of a Lien, a statement, signed by the chief financial officer of the Borrower, describing said Reportable Event or such other event and the action which the Borrower proposes to take with respect thereto.</w:t>
      </w:r>
    </w:p>
    <w:p>
      <w:pPr>
        <w:spacing w:after="0" w:line="151" w:lineRule="exact"/>
        <w:rPr>
          <w:sz w:val="20"/>
          <w:szCs w:val="20"/>
          <w:color w:val="auto"/>
        </w:rPr>
      </w:pPr>
    </w:p>
    <w:p>
      <w:pPr>
        <w:jc w:val="both"/>
        <w:ind w:left="120" w:firstLine="1605"/>
        <w:spacing w:after="0" w:line="244" w:lineRule="auto"/>
        <w:rPr>
          <w:sz w:val="20"/>
          <w:szCs w:val="20"/>
          <w:color w:val="auto"/>
        </w:rPr>
      </w:pPr>
      <w:r>
        <w:rPr>
          <w:rFonts w:ascii="Arial" w:cs="Arial" w:eastAsia="Arial" w:hAnsi="Arial"/>
          <w:sz w:val="21"/>
          <w:szCs w:val="21"/>
          <w:color w:val="auto"/>
        </w:rPr>
        <w:t>(vi) As soon as possible and in any event within 10 Business Days after receipt by the Borrower, a copy of (a) any written notice or written claim to the effect that the Borrower or any of its Subsidiaries is or may be liable to any Person as a result of the release by the Borrower, any of its Subsidiaries, or any other Person of any toxic or hazardous waste or substance into the environment, and (b) any written notice alleging any violation of any federal, state or local environmental, health or safety law or regulation by the Borrower or any of its Subsidiaries, which, in either case, could reasonably be expected to have a Material Adverse Effect.</w:t>
      </w:r>
    </w:p>
    <w:p>
      <w:pPr>
        <w:spacing w:after="0" w:line="180" w:lineRule="exact"/>
        <w:rPr>
          <w:sz w:val="20"/>
          <w:szCs w:val="20"/>
          <w:color w:val="auto"/>
        </w:rPr>
      </w:pPr>
    </w:p>
    <w:p>
      <w:pPr>
        <w:jc w:val="both"/>
        <w:ind w:left="120" w:firstLine="1605"/>
        <w:spacing w:after="0" w:line="268" w:lineRule="auto"/>
        <w:rPr>
          <w:sz w:val="20"/>
          <w:szCs w:val="20"/>
          <w:color w:val="auto"/>
        </w:rPr>
      </w:pPr>
      <w:r>
        <w:rPr>
          <w:rFonts w:ascii="Arial" w:cs="Arial" w:eastAsia="Arial" w:hAnsi="Arial"/>
          <w:sz w:val="21"/>
          <w:szCs w:val="21"/>
          <w:color w:val="auto"/>
        </w:rPr>
        <w:t>(vii) Promptly upon the furnishing thereof to the shareholders of the Borrower, copies of all financial statements, reports and proxy statements so furnished.</w:t>
      </w:r>
    </w:p>
    <w:p>
      <w:pPr>
        <w:spacing w:after="0" w:line="154" w:lineRule="exact"/>
        <w:rPr>
          <w:sz w:val="20"/>
          <w:szCs w:val="20"/>
          <w:color w:val="auto"/>
        </w:rPr>
      </w:pPr>
    </w:p>
    <w:p>
      <w:pPr>
        <w:ind w:left="1720"/>
        <w:spacing w:after="0"/>
        <w:tabs>
          <w:tab w:leader="none" w:pos="4040" w:val="left"/>
        </w:tabs>
        <w:rPr>
          <w:sz w:val="20"/>
          <w:szCs w:val="20"/>
          <w:color w:val="auto"/>
        </w:rPr>
      </w:pPr>
      <w:r>
        <w:rPr>
          <w:rFonts w:ascii="Arial" w:cs="Arial" w:eastAsia="Arial" w:hAnsi="Arial"/>
          <w:sz w:val="20"/>
          <w:szCs w:val="20"/>
          <w:color w:val="auto"/>
        </w:rPr>
        <w:t>(viii)</w:t>
      </w:r>
      <w:r>
        <w:rPr>
          <w:sz w:val="20"/>
          <w:szCs w:val="20"/>
          <w:color w:val="auto"/>
        </w:rPr>
        <w:tab/>
      </w:r>
      <w:r>
        <w:rPr>
          <w:rFonts w:ascii="Arial" w:cs="Arial" w:eastAsia="Arial" w:hAnsi="Arial"/>
          <w:sz w:val="20"/>
          <w:szCs w:val="20"/>
          <w:color w:val="auto"/>
        </w:rPr>
        <w:t>Promptly upon the filing thereof, notice of the filing to the Administrative Agent of</w:t>
      </w:r>
    </w:p>
    <w:p>
      <w:pPr>
        <w:spacing w:after="0" w:line="28" w:lineRule="exact"/>
        <w:rPr>
          <w:sz w:val="20"/>
          <w:szCs w:val="20"/>
          <w:color w:val="auto"/>
        </w:rPr>
      </w:pPr>
    </w:p>
    <w:p>
      <w:pPr>
        <w:jc w:val="both"/>
        <w:ind w:left="120"/>
        <w:spacing w:after="0" w:line="250" w:lineRule="auto"/>
        <w:rPr>
          <w:sz w:val="20"/>
          <w:szCs w:val="20"/>
          <w:color w:val="auto"/>
        </w:rPr>
      </w:pPr>
      <w:r>
        <w:rPr>
          <w:rFonts w:ascii="Arial" w:cs="Arial" w:eastAsia="Arial" w:hAnsi="Arial"/>
          <w:sz w:val="21"/>
          <w:szCs w:val="21"/>
          <w:color w:val="auto"/>
        </w:rPr>
        <w:t>all registration statements and periodic and current reports on forms 10-K, 10-Q and 8-K which the Borrower or any of its Subsidiaries files with the Securities and Exchange Commission.</w:t>
      </w:r>
    </w:p>
    <w:p>
      <w:pPr>
        <w:spacing w:after="0" w:line="172" w:lineRule="exact"/>
        <w:rPr>
          <w:sz w:val="20"/>
          <w:szCs w:val="20"/>
          <w:color w:val="auto"/>
        </w:rPr>
      </w:pPr>
    </w:p>
    <w:p>
      <w:pPr>
        <w:jc w:val="both"/>
        <w:ind w:left="120" w:firstLine="1605"/>
        <w:spacing w:after="0" w:line="244" w:lineRule="auto"/>
        <w:rPr>
          <w:sz w:val="20"/>
          <w:szCs w:val="20"/>
          <w:color w:val="auto"/>
        </w:rPr>
      </w:pPr>
      <w:r>
        <w:rPr>
          <w:rFonts w:ascii="Arial" w:cs="Arial" w:eastAsia="Arial" w:hAnsi="Arial"/>
          <w:sz w:val="21"/>
          <w:szCs w:val="21"/>
          <w:color w:val="auto"/>
        </w:rPr>
        <w:t>(ix) (A) Promptly following any request therefor, information and documentation reasonably requested by the Administrative Agent or any Lender for purposes of compliance with applicable “know your customer” and anti-money laundering rules and regulations, including the Patriot Act and the Beneficial Ownership Regulation and (B) promptly following any change in the information provided in the Beneficial Ownership Certification delivered to any Lender that would result in a change to the list of beneficial owners identified in such certification, a revised Beneficial Ownership Certification.</w:t>
      </w:r>
    </w:p>
    <w:p>
      <w:pPr>
        <w:spacing w:after="0" w:line="180" w:lineRule="exact"/>
        <w:rPr>
          <w:sz w:val="20"/>
          <w:szCs w:val="20"/>
          <w:color w:val="auto"/>
        </w:rPr>
      </w:pPr>
    </w:p>
    <w:p>
      <w:pPr>
        <w:jc w:val="both"/>
        <w:ind w:left="180" w:firstLine="1532"/>
        <w:spacing w:after="0" w:line="242" w:lineRule="auto"/>
        <w:tabs>
          <w:tab w:leader="none" w:pos="2603" w:val="left"/>
        </w:tabs>
        <w:numPr>
          <w:ilvl w:val="0"/>
          <w:numId w:val="13"/>
        </w:numPr>
        <w:rPr>
          <w:rFonts w:ascii="Arial" w:cs="Arial" w:eastAsia="Arial" w:hAnsi="Arial"/>
          <w:sz w:val="21"/>
          <w:szCs w:val="21"/>
          <w:u w:val="single" w:color="auto"/>
          <w:color w:val="0000FF"/>
        </w:rPr>
      </w:pPr>
      <w:r>
        <w:rPr>
          <w:rFonts w:ascii="Arial" w:cs="Arial" w:eastAsia="Arial" w:hAnsi="Arial"/>
          <w:sz w:val="21"/>
          <w:szCs w:val="21"/>
          <w:u w:val="single" w:color="auto"/>
          <w:color w:val="0000FF"/>
        </w:rPr>
        <w:t>not later than Friday of every other week (commencing with Friday, May 8, 2020), a report setting forth (A) an updated rolling 13-week cash flow forecast for the Loan Parties covering the 13-week period beginning with the Monday immediately preceding each such Friday (each such forecast to be in form and substance reasonably acceptable to the Administrative Agent and in a form consistent with the cash flow forecasts previously submitted to the Administrative Agent) and (B) a reasonably detailed summary of the status of all major events, shows, attractions and lodges of the Borrower and its Subsidiaries, including, without limitation, information with respect to postponements, cancelations, payments, deposits, pending claims, accelerations, notices of terminations and lawsuits, in each case, to the extent related to the foregoing items set forth in this clause (B).</w:t>
      </w:r>
    </w:p>
    <w:p>
      <w:pPr>
        <w:spacing w:after="0" w:line="184" w:lineRule="exact"/>
        <w:rPr>
          <w:rFonts w:ascii="Arial" w:cs="Arial" w:eastAsia="Arial" w:hAnsi="Arial"/>
          <w:sz w:val="21"/>
          <w:szCs w:val="21"/>
          <w:u w:val="single" w:color="auto"/>
          <w:color w:val="0000FF"/>
        </w:rPr>
      </w:pPr>
    </w:p>
    <w:p>
      <w:pPr>
        <w:ind w:firstLine="1734"/>
        <w:spacing w:after="0" w:line="268" w:lineRule="auto"/>
        <w:tabs>
          <w:tab w:leader="none" w:pos="2675" w:val="left"/>
        </w:tabs>
        <w:numPr>
          <w:ilvl w:val="1"/>
          <w:numId w:val="13"/>
        </w:numPr>
        <w:rPr>
          <w:rFonts w:ascii="Arial" w:cs="Arial" w:eastAsia="Arial" w:hAnsi="Arial"/>
          <w:sz w:val="21"/>
          <w:szCs w:val="21"/>
          <w:u w:val="single" w:color="auto"/>
          <w:color w:val="0000FF"/>
        </w:rPr>
      </w:pPr>
      <w:r>
        <w:rPr>
          <w:rFonts w:ascii="Arial" w:cs="Arial" w:eastAsia="Arial" w:hAnsi="Arial"/>
          <w:sz w:val="21"/>
          <w:szCs w:val="21"/>
          <w:color w:val="FF0000"/>
          <w:strike w:val="1"/>
        </w:rPr>
        <w:t>(x)</w:t>
      </w:r>
      <w:r>
        <w:rPr>
          <w:rFonts w:ascii="Arial" w:cs="Arial" w:eastAsia="Arial" w:hAnsi="Arial"/>
          <w:sz w:val="21"/>
          <w:szCs w:val="21"/>
          <w:color w:val="FF0000"/>
        </w:rPr>
        <w:t xml:space="preserve"> </w:t>
      </w:r>
      <w:r>
        <w:rPr>
          <w:rFonts w:ascii="Arial" w:cs="Arial" w:eastAsia="Arial" w:hAnsi="Arial"/>
          <w:sz w:val="21"/>
          <w:szCs w:val="21"/>
          <w:color w:val="000000"/>
        </w:rPr>
        <w:t>Such other information (including non-financial information) as the Administrative</w:t>
      </w:r>
      <w:r>
        <w:rPr>
          <w:rFonts w:ascii="Arial" w:cs="Arial" w:eastAsia="Arial" w:hAnsi="Arial"/>
          <w:sz w:val="21"/>
          <w:szCs w:val="21"/>
          <w:color w:val="FF0000"/>
        </w:rPr>
        <w:t xml:space="preserve"> </w:t>
      </w:r>
      <w:r>
        <w:rPr>
          <w:rFonts w:ascii="Arial" w:cs="Arial" w:eastAsia="Arial" w:hAnsi="Arial"/>
          <w:sz w:val="21"/>
          <w:szCs w:val="21"/>
          <w:color w:val="000000"/>
        </w:rPr>
        <w:t>Agent or any Lender may from time to time reasonably request.</w:t>
      </w:r>
    </w:p>
    <w:p>
      <w:pPr>
        <w:spacing w:after="0" w:line="154" w:lineRule="exact"/>
        <w:rPr>
          <w:sz w:val="20"/>
          <w:szCs w:val="20"/>
          <w:color w:val="auto"/>
        </w:rPr>
      </w:pPr>
    </w:p>
    <w:p>
      <w:pPr>
        <w:ind w:right="20" w:firstLine="864"/>
        <w:spacing w:after="0" w:line="268" w:lineRule="auto"/>
        <w:rPr>
          <w:sz w:val="20"/>
          <w:szCs w:val="20"/>
          <w:color w:val="auto"/>
        </w:rPr>
      </w:pPr>
      <w:r>
        <w:rPr>
          <w:rFonts w:ascii="Arial" w:cs="Arial" w:eastAsia="Arial" w:hAnsi="Arial"/>
          <w:sz w:val="21"/>
          <w:szCs w:val="21"/>
          <w:color w:val="auto"/>
        </w:rPr>
        <w:t xml:space="preserve">If any information which is required to be furnished to the Lenders under this </w:t>
      </w:r>
      <w:r>
        <w:rPr>
          <w:rFonts w:ascii="Arial" w:cs="Arial" w:eastAsia="Arial" w:hAnsi="Arial"/>
          <w:sz w:val="21"/>
          <w:szCs w:val="21"/>
          <w:u w:val="single" w:color="auto"/>
          <w:color w:val="auto"/>
        </w:rPr>
        <w:t>Section 6.1</w:t>
      </w:r>
      <w:r>
        <w:rPr>
          <w:rFonts w:ascii="Arial" w:cs="Arial" w:eastAsia="Arial" w:hAnsi="Arial"/>
          <w:sz w:val="21"/>
          <w:szCs w:val="21"/>
          <w:color w:val="auto"/>
        </w:rPr>
        <w:t xml:space="preserve"> is required by law or regulation to be filed by the Borrower with a government body on an earlier</w:t>
      </w:r>
    </w:p>
    <w:p>
      <w:pPr>
        <w:spacing w:after="0" w:line="200" w:lineRule="exact"/>
        <w:rPr>
          <w:sz w:val="20"/>
          <w:szCs w:val="20"/>
          <w:color w:val="auto"/>
        </w:rPr>
      </w:pPr>
    </w:p>
    <w:p>
      <w:pPr>
        <w:spacing w:after="0" w:line="38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-60-</w:t>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74930</wp:posOffset>
            </wp:positionV>
            <wp:extent cx="7150735" cy="171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31" w:right="339" w:bottom="1440" w:gutter="0" w:footer="0" w:header="0"/>
        </w:sectPr>
      </w:pPr>
    </w:p>
    <w:bookmarkStart w:id="43" w:name="page44"/>
    <w:bookmarkEnd w:id="43"/>
    <w:p>
      <w:pPr>
        <w:jc w:val="both"/>
        <w:spacing w:after="0" w:line="256" w:lineRule="auto"/>
        <w:rPr>
          <w:sz w:val="20"/>
          <w:szCs w:val="20"/>
          <w:color w:val="auto"/>
        </w:rPr>
      </w:pPr>
      <w:r>
        <w:rPr>
          <w:rFonts w:ascii="Arial" w:cs="Arial" w:eastAsia="Arial" w:hAnsi="Arial"/>
          <w:sz w:val="20"/>
          <w:szCs w:val="20"/>
          <w:u w:val="single" w:color="auto"/>
          <w:color w:val="auto"/>
        </w:rPr>
        <w:t>6.14(vi)</w:t>
      </w:r>
      <w:r>
        <w:rPr>
          <w:rFonts w:ascii="Arial" w:cs="Arial" w:eastAsia="Arial" w:hAnsi="Arial"/>
          <w:sz w:val="20"/>
          <w:szCs w:val="20"/>
          <w:color w:val="auto"/>
        </w:rPr>
        <w:t xml:space="preserve"> may engage in different fields of enterprise) and do all things necessary to remain duly incorporated or organized, validly existing and (to the extent such concept applies to such entity) in good standing as a domestic corporation, partnership or limited liability company in its jurisdiction of incorporation or organization, as the case may be, and maintain all requisite authority to conduct its business in each jurisdiction in which its business is conducted and all other material rights and privileges, except where the failure to be in good standing or maintain such qualifications, rights or privileges could not reasonably be expected to have a Material Adverse Effect and except for liquidations of Subsidiaries which could not reasonably be expected to have a Material Adverse Effect so long as if the liquidating Subsidiary is a Guarantor, the entity to which the assets of the liquidating Subsidiary are distributed is either the Borrower or a Guarantor.</w:t>
      </w:r>
    </w:p>
    <w:p>
      <w:pPr>
        <w:spacing w:after="0" w:line="150" w:lineRule="exact"/>
        <w:rPr>
          <w:sz w:val="20"/>
          <w:szCs w:val="20"/>
          <w:color w:val="auto"/>
        </w:rPr>
      </w:pPr>
    </w:p>
    <w:tbl>
      <w:tblPr>
        <w:tblLayout w:type="fixed"/>
        <w:tblInd w:w="80" w:type="dxa"/>
        <w:tblCellMar>
          <w:top w:w="0" w:type="dxa"/>
          <w:left w:w="0" w:type="dxa"/>
          <w:bottom w:w="0" w:type="dxa"/>
          <w:right w:w="0" w:type="dxa"/>
        </w:tblCellMar>
      </w:tblPr>
      <w:tr>
        <w:trPr>
          <w:trHeight w:val="241"/>
        </w:trPr>
        <w:tc>
          <w:tcPr>
            <w:tcW w:w="780" w:type="dxa"/>
            <w:vAlign w:val="bottom"/>
          </w:tcPr>
          <w:p>
            <w:pPr>
              <w:jc w:val="right"/>
              <w:ind w:right="413"/>
              <w:spacing w:after="0"/>
              <w:rPr>
                <w:sz w:val="20"/>
                <w:szCs w:val="20"/>
                <w:color w:val="auto"/>
              </w:rPr>
            </w:pPr>
            <w:r>
              <w:rPr>
                <w:rFonts w:ascii="Arial" w:cs="Arial" w:eastAsia="Arial" w:hAnsi="Arial"/>
                <w:sz w:val="21"/>
                <w:szCs w:val="21"/>
                <w:color w:val="auto"/>
                <w:w w:val="82"/>
              </w:rPr>
              <w:t>6.5</w:t>
            </w:r>
          </w:p>
        </w:tc>
        <w:tc>
          <w:tcPr>
            <w:tcW w:w="800" w:type="dxa"/>
            <w:vAlign w:val="bottom"/>
          </w:tcPr>
          <w:p>
            <w:pPr>
              <w:spacing w:after="0"/>
              <w:rPr>
                <w:sz w:val="21"/>
                <w:szCs w:val="21"/>
                <w:color w:val="auto"/>
              </w:rPr>
            </w:pPr>
          </w:p>
        </w:tc>
        <w:tc>
          <w:tcPr>
            <w:tcW w:w="9580" w:type="dxa"/>
            <w:vAlign w:val="bottom"/>
            <w:gridSpan w:val="10"/>
          </w:tcPr>
          <w:p>
            <w:pPr>
              <w:spacing w:after="0"/>
              <w:rPr>
                <w:sz w:val="20"/>
                <w:szCs w:val="20"/>
                <w:color w:val="auto"/>
              </w:rPr>
            </w:pPr>
            <w:r>
              <w:rPr>
                <w:rFonts w:ascii="Arial" w:cs="Arial" w:eastAsia="Arial" w:hAnsi="Arial"/>
                <w:sz w:val="21"/>
                <w:szCs w:val="21"/>
                <w:color w:val="auto"/>
                <w:w w:val="96"/>
              </w:rPr>
              <w:t>Taxes.  The Borrower will, and will cause each Subsidiary to, timely file complete and correct United States</w:t>
            </w:r>
          </w:p>
        </w:tc>
      </w:tr>
      <w:tr>
        <w:trPr>
          <w:trHeight w:val="20"/>
        </w:trPr>
        <w:tc>
          <w:tcPr>
            <w:tcW w:w="7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38"/>
        </w:trPr>
        <w:tc>
          <w:tcPr>
            <w:tcW w:w="780" w:type="dxa"/>
            <w:vAlign w:val="bottom"/>
          </w:tcPr>
          <w:p>
            <w:pPr>
              <w:spacing w:after="0"/>
              <w:rPr>
                <w:sz w:val="20"/>
                <w:szCs w:val="20"/>
                <w:color w:val="auto"/>
              </w:rPr>
            </w:pPr>
          </w:p>
        </w:tc>
        <w:tc>
          <w:tcPr>
            <w:tcW w:w="10380" w:type="dxa"/>
            <w:vAlign w:val="bottom"/>
            <w:gridSpan w:val="11"/>
          </w:tcPr>
          <w:p>
            <w:pPr>
              <w:spacing w:after="0" w:line="238" w:lineRule="exact"/>
              <w:rPr>
                <w:sz w:val="20"/>
                <w:szCs w:val="20"/>
                <w:color w:val="auto"/>
              </w:rPr>
            </w:pPr>
            <w:r>
              <w:rPr>
                <w:rFonts w:ascii="Arial" w:cs="Arial" w:eastAsia="Arial" w:hAnsi="Arial"/>
                <w:sz w:val="21"/>
                <w:szCs w:val="21"/>
                <w:color w:val="auto"/>
              </w:rPr>
              <w:t>federal and applicable material foreign, state and local tax returns required by law and pay when due all taxes,</w:t>
            </w:r>
          </w:p>
        </w:tc>
      </w:tr>
      <w:tr>
        <w:trPr>
          <w:trHeight w:val="240"/>
        </w:trPr>
        <w:tc>
          <w:tcPr>
            <w:tcW w:w="780" w:type="dxa"/>
            <w:vAlign w:val="bottom"/>
          </w:tcPr>
          <w:p>
            <w:pPr>
              <w:spacing w:after="0"/>
              <w:rPr>
                <w:sz w:val="20"/>
                <w:szCs w:val="20"/>
                <w:color w:val="auto"/>
              </w:rPr>
            </w:pPr>
          </w:p>
        </w:tc>
        <w:tc>
          <w:tcPr>
            <w:tcW w:w="10380" w:type="dxa"/>
            <w:vAlign w:val="bottom"/>
            <w:gridSpan w:val="11"/>
          </w:tcPr>
          <w:p>
            <w:pPr>
              <w:spacing w:after="0" w:line="240" w:lineRule="exact"/>
              <w:rPr>
                <w:sz w:val="20"/>
                <w:szCs w:val="20"/>
                <w:color w:val="auto"/>
              </w:rPr>
            </w:pPr>
            <w:r>
              <w:rPr>
                <w:rFonts w:ascii="Arial" w:cs="Arial" w:eastAsia="Arial" w:hAnsi="Arial"/>
                <w:sz w:val="21"/>
                <w:szCs w:val="21"/>
                <w:color w:val="auto"/>
                <w:w w:val="91"/>
              </w:rPr>
              <w:t>assessments and governmental charges and levies upon it or its income, profits or Property, except those which are being</w:t>
            </w:r>
          </w:p>
        </w:tc>
      </w:tr>
      <w:tr>
        <w:trPr>
          <w:trHeight w:val="240"/>
        </w:trPr>
        <w:tc>
          <w:tcPr>
            <w:tcW w:w="780" w:type="dxa"/>
            <w:vAlign w:val="bottom"/>
          </w:tcPr>
          <w:p>
            <w:pPr>
              <w:spacing w:after="0"/>
              <w:rPr>
                <w:sz w:val="20"/>
                <w:szCs w:val="20"/>
                <w:color w:val="auto"/>
              </w:rPr>
            </w:pPr>
          </w:p>
        </w:tc>
        <w:tc>
          <w:tcPr>
            <w:tcW w:w="10380" w:type="dxa"/>
            <w:vAlign w:val="bottom"/>
            <w:gridSpan w:val="11"/>
          </w:tcPr>
          <w:p>
            <w:pPr>
              <w:spacing w:after="0" w:line="240" w:lineRule="exact"/>
              <w:rPr>
                <w:sz w:val="20"/>
                <w:szCs w:val="20"/>
                <w:color w:val="auto"/>
              </w:rPr>
            </w:pPr>
            <w:r>
              <w:rPr>
                <w:rFonts w:ascii="Arial" w:cs="Arial" w:eastAsia="Arial" w:hAnsi="Arial"/>
                <w:sz w:val="21"/>
                <w:szCs w:val="21"/>
                <w:color w:val="auto"/>
                <w:w w:val="93"/>
              </w:rPr>
              <w:t>contested in good faith by appropriate proceedings and with respect to which adequate reserves have been set aside in</w:t>
            </w:r>
          </w:p>
        </w:tc>
      </w:tr>
      <w:tr>
        <w:trPr>
          <w:trHeight w:val="272"/>
        </w:trPr>
        <w:tc>
          <w:tcPr>
            <w:tcW w:w="780" w:type="dxa"/>
            <w:vAlign w:val="bottom"/>
          </w:tcPr>
          <w:p>
            <w:pPr>
              <w:spacing w:after="0"/>
              <w:rPr>
                <w:sz w:val="23"/>
                <w:szCs w:val="23"/>
                <w:color w:val="auto"/>
              </w:rPr>
            </w:pPr>
          </w:p>
        </w:tc>
        <w:tc>
          <w:tcPr>
            <w:tcW w:w="10380" w:type="dxa"/>
            <w:vAlign w:val="bottom"/>
            <w:gridSpan w:val="11"/>
          </w:tcPr>
          <w:p>
            <w:pPr>
              <w:spacing w:after="0"/>
              <w:rPr>
                <w:sz w:val="20"/>
                <w:szCs w:val="20"/>
                <w:color w:val="auto"/>
              </w:rPr>
            </w:pPr>
            <w:r>
              <w:rPr>
                <w:rFonts w:ascii="Arial" w:cs="Arial" w:eastAsia="Arial" w:hAnsi="Arial"/>
                <w:sz w:val="21"/>
                <w:szCs w:val="21"/>
                <w:color w:val="auto"/>
              </w:rPr>
              <w:t>accordance with GAAP.</w:t>
            </w:r>
          </w:p>
        </w:tc>
      </w:tr>
      <w:tr>
        <w:trPr>
          <w:trHeight w:val="402"/>
        </w:trPr>
        <w:tc>
          <w:tcPr>
            <w:tcW w:w="780" w:type="dxa"/>
            <w:vAlign w:val="bottom"/>
          </w:tcPr>
          <w:p>
            <w:pPr>
              <w:jc w:val="right"/>
              <w:ind w:right="413"/>
              <w:spacing w:after="0"/>
              <w:rPr>
                <w:sz w:val="20"/>
                <w:szCs w:val="20"/>
                <w:color w:val="auto"/>
              </w:rPr>
            </w:pPr>
            <w:r>
              <w:rPr>
                <w:rFonts w:ascii="Arial" w:cs="Arial" w:eastAsia="Arial" w:hAnsi="Arial"/>
                <w:sz w:val="21"/>
                <w:szCs w:val="21"/>
                <w:color w:val="auto"/>
                <w:w w:val="82"/>
              </w:rPr>
              <w:t>6.6</w:t>
            </w:r>
          </w:p>
        </w:tc>
        <w:tc>
          <w:tcPr>
            <w:tcW w:w="800" w:type="dxa"/>
            <w:vAlign w:val="bottom"/>
          </w:tcPr>
          <w:p>
            <w:pPr>
              <w:spacing w:after="0"/>
              <w:rPr>
                <w:sz w:val="24"/>
                <w:szCs w:val="24"/>
                <w:color w:val="auto"/>
              </w:rPr>
            </w:pPr>
          </w:p>
        </w:tc>
        <w:tc>
          <w:tcPr>
            <w:tcW w:w="980" w:type="dxa"/>
            <w:vAlign w:val="bottom"/>
            <w:gridSpan w:val="3"/>
          </w:tcPr>
          <w:p>
            <w:pPr>
              <w:spacing w:after="0"/>
              <w:rPr>
                <w:sz w:val="20"/>
                <w:szCs w:val="20"/>
                <w:color w:val="auto"/>
              </w:rPr>
            </w:pPr>
            <w:r>
              <w:rPr>
                <w:rFonts w:ascii="Arial" w:cs="Arial" w:eastAsia="Arial" w:hAnsi="Arial"/>
                <w:sz w:val="21"/>
                <w:szCs w:val="21"/>
                <w:color w:val="auto"/>
                <w:w w:val="97"/>
              </w:rPr>
              <w:t>Insurance.</w:t>
            </w:r>
          </w:p>
        </w:tc>
        <w:tc>
          <w:tcPr>
            <w:tcW w:w="8600" w:type="dxa"/>
            <w:vAlign w:val="bottom"/>
            <w:gridSpan w:val="7"/>
          </w:tcPr>
          <w:p>
            <w:pPr>
              <w:ind w:left="40"/>
              <w:spacing w:after="0"/>
              <w:rPr>
                <w:sz w:val="20"/>
                <w:szCs w:val="20"/>
                <w:color w:val="auto"/>
              </w:rPr>
            </w:pPr>
            <w:r>
              <w:rPr>
                <w:rFonts w:ascii="Arial" w:cs="Arial" w:eastAsia="Arial" w:hAnsi="Arial"/>
                <w:sz w:val="21"/>
                <w:szCs w:val="21"/>
                <w:color w:val="auto"/>
                <w:w w:val="96"/>
              </w:rPr>
              <w:t>The Borrower will, and will cause each Subsidiary to, maintain in full force and effect, insurance</w:t>
            </w:r>
          </w:p>
        </w:tc>
      </w:tr>
      <w:tr>
        <w:trPr>
          <w:trHeight w:val="20"/>
        </w:trPr>
        <w:tc>
          <w:tcPr>
            <w:tcW w:w="7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20" w:type="dxa"/>
            <w:vAlign w:val="bottom"/>
            <w:gridSpan w:val="2"/>
            <w:shd w:val="clear" w:color="auto" w:fill="000000"/>
          </w:tcPr>
          <w:p>
            <w:pPr>
              <w:spacing w:after="0" w:line="20" w:lineRule="exact"/>
              <w:rPr>
                <w:sz w:val="1"/>
                <w:szCs w:val="1"/>
                <w:color w:val="auto"/>
              </w:rPr>
            </w:pPr>
          </w:p>
        </w:tc>
        <w:tc>
          <w:tcPr>
            <w:tcW w:w="120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38"/>
        </w:trPr>
        <w:tc>
          <w:tcPr>
            <w:tcW w:w="780" w:type="dxa"/>
            <w:vAlign w:val="bottom"/>
          </w:tcPr>
          <w:p>
            <w:pPr>
              <w:spacing w:after="0"/>
              <w:rPr>
                <w:sz w:val="20"/>
                <w:szCs w:val="20"/>
                <w:color w:val="auto"/>
              </w:rPr>
            </w:pPr>
          </w:p>
        </w:tc>
        <w:tc>
          <w:tcPr>
            <w:tcW w:w="10380" w:type="dxa"/>
            <w:vAlign w:val="bottom"/>
            <w:gridSpan w:val="11"/>
          </w:tcPr>
          <w:p>
            <w:pPr>
              <w:spacing w:after="0" w:line="238" w:lineRule="exact"/>
              <w:rPr>
                <w:sz w:val="20"/>
                <w:szCs w:val="20"/>
                <w:color w:val="auto"/>
              </w:rPr>
            </w:pPr>
            <w:r>
              <w:rPr>
                <w:rFonts w:ascii="Arial" w:cs="Arial" w:eastAsia="Arial" w:hAnsi="Arial"/>
                <w:sz w:val="21"/>
                <w:szCs w:val="21"/>
                <w:color w:val="auto"/>
                <w:w w:val="92"/>
              </w:rPr>
              <w:t>policies and programs, with such deductibles or self-insurance amounts as reflect coverage that is reasonably consistent</w:t>
            </w:r>
          </w:p>
        </w:tc>
      </w:tr>
      <w:tr>
        <w:trPr>
          <w:trHeight w:val="221"/>
        </w:trPr>
        <w:tc>
          <w:tcPr>
            <w:tcW w:w="780" w:type="dxa"/>
            <w:vAlign w:val="bottom"/>
          </w:tcPr>
          <w:p>
            <w:pPr>
              <w:spacing w:after="0"/>
              <w:rPr>
                <w:sz w:val="19"/>
                <w:szCs w:val="19"/>
                <w:color w:val="auto"/>
              </w:rPr>
            </w:pPr>
          </w:p>
        </w:tc>
        <w:tc>
          <w:tcPr>
            <w:tcW w:w="10380" w:type="dxa"/>
            <w:vAlign w:val="bottom"/>
            <w:gridSpan w:val="11"/>
          </w:tcPr>
          <w:p>
            <w:pPr>
              <w:spacing w:after="0" w:line="221" w:lineRule="exact"/>
              <w:rPr>
                <w:sz w:val="20"/>
                <w:szCs w:val="20"/>
                <w:color w:val="auto"/>
              </w:rPr>
            </w:pPr>
            <w:r>
              <w:rPr>
                <w:rFonts w:ascii="Arial" w:cs="Arial" w:eastAsia="Arial" w:hAnsi="Arial"/>
                <w:sz w:val="21"/>
                <w:szCs w:val="21"/>
                <w:color w:val="auto"/>
                <w:w w:val="98"/>
              </w:rPr>
              <w:t xml:space="preserve">with prudent industry practice.  The Borrower will </w:t>
            </w:r>
            <w:r>
              <w:rPr>
                <w:rFonts w:ascii="Arial" w:cs="Arial" w:eastAsia="Arial" w:hAnsi="Arial"/>
                <w:sz w:val="21"/>
                <w:szCs w:val="21"/>
                <w:color w:val="0000FF"/>
                <w:w w:val="98"/>
              </w:rPr>
              <w:t>(x)</w:t>
            </w:r>
            <w:r>
              <w:rPr>
                <w:rFonts w:ascii="Arial" w:cs="Arial" w:eastAsia="Arial" w:hAnsi="Arial"/>
                <w:sz w:val="21"/>
                <w:szCs w:val="21"/>
                <w:color w:val="auto"/>
                <w:w w:val="98"/>
              </w:rPr>
              <w:t xml:space="preserve"> furnish to any Lender upon request information in reasonable</w:t>
            </w:r>
          </w:p>
        </w:tc>
      </w:tr>
      <w:tr>
        <w:trPr>
          <w:trHeight w:val="20"/>
        </w:trPr>
        <w:tc>
          <w:tcPr>
            <w:tcW w:w="780" w:type="dxa"/>
            <w:vAlign w:val="bottom"/>
          </w:tcPr>
          <w:p>
            <w:pPr>
              <w:spacing w:after="0" w:line="20" w:lineRule="exact"/>
              <w:rPr>
                <w:sz w:val="1"/>
                <w:szCs w:val="1"/>
                <w:color w:val="auto"/>
              </w:rPr>
            </w:pPr>
          </w:p>
        </w:tc>
        <w:tc>
          <w:tcPr>
            <w:tcW w:w="1620" w:type="dxa"/>
            <w:vAlign w:val="bottom"/>
            <w:gridSpan w:val="3"/>
          </w:tcPr>
          <w:p>
            <w:pPr>
              <w:spacing w:after="0" w:line="20" w:lineRule="exact"/>
              <w:rPr>
                <w:sz w:val="1"/>
                <w:szCs w:val="1"/>
                <w:color w:val="auto"/>
              </w:rPr>
            </w:pPr>
          </w:p>
        </w:tc>
        <w:tc>
          <w:tcPr>
            <w:tcW w:w="120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20"/>
        </w:trPr>
        <w:tc>
          <w:tcPr>
            <w:tcW w:w="780" w:type="dxa"/>
            <w:vAlign w:val="bottom"/>
          </w:tcPr>
          <w:p>
            <w:pPr>
              <w:spacing w:after="0"/>
              <w:rPr>
                <w:sz w:val="19"/>
                <w:szCs w:val="19"/>
                <w:color w:val="auto"/>
              </w:rPr>
            </w:pPr>
          </w:p>
        </w:tc>
        <w:tc>
          <w:tcPr>
            <w:tcW w:w="10380" w:type="dxa"/>
            <w:vAlign w:val="bottom"/>
            <w:gridSpan w:val="11"/>
          </w:tcPr>
          <w:p>
            <w:pPr>
              <w:spacing w:after="0" w:line="220" w:lineRule="exact"/>
              <w:rPr>
                <w:sz w:val="20"/>
                <w:szCs w:val="20"/>
                <w:color w:val="auto"/>
              </w:rPr>
            </w:pPr>
            <w:r>
              <w:rPr>
                <w:rFonts w:ascii="Arial" w:cs="Arial" w:eastAsia="Arial" w:hAnsi="Arial"/>
                <w:sz w:val="21"/>
                <w:szCs w:val="21"/>
                <w:color w:val="auto"/>
                <w:w w:val="94"/>
              </w:rPr>
              <w:t xml:space="preserve">detail as to the insurance policies and programs of the Borrower and its Subsidiaries </w:t>
            </w:r>
            <w:r>
              <w:rPr>
                <w:rFonts w:ascii="Arial" w:cs="Arial" w:eastAsia="Arial" w:hAnsi="Arial"/>
                <w:sz w:val="21"/>
                <w:szCs w:val="21"/>
                <w:color w:val="0000FF"/>
                <w:w w:val="94"/>
              </w:rPr>
              <w:t>and (y) within thirty days following</w:t>
            </w:r>
          </w:p>
        </w:tc>
      </w:tr>
      <w:tr>
        <w:trPr>
          <w:trHeight w:val="20"/>
        </w:trPr>
        <w:tc>
          <w:tcPr>
            <w:tcW w:w="780" w:type="dxa"/>
            <w:vAlign w:val="bottom"/>
          </w:tcPr>
          <w:p>
            <w:pPr>
              <w:spacing w:after="0" w:line="20" w:lineRule="exact"/>
              <w:rPr>
                <w:sz w:val="1"/>
                <w:szCs w:val="1"/>
                <w:color w:val="auto"/>
              </w:rPr>
            </w:pPr>
          </w:p>
        </w:tc>
        <w:tc>
          <w:tcPr>
            <w:tcW w:w="1620" w:type="dxa"/>
            <w:vAlign w:val="bottom"/>
            <w:gridSpan w:val="3"/>
          </w:tcPr>
          <w:p>
            <w:pPr>
              <w:spacing w:after="0" w:line="20" w:lineRule="exact"/>
              <w:rPr>
                <w:sz w:val="1"/>
                <w:szCs w:val="1"/>
                <w:color w:val="auto"/>
              </w:rPr>
            </w:pPr>
          </w:p>
        </w:tc>
        <w:tc>
          <w:tcPr>
            <w:tcW w:w="120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2800" w:type="dxa"/>
            <w:vAlign w:val="bottom"/>
            <w:gridSpan w:val="3"/>
          </w:tcPr>
          <w:p>
            <w:pPr>
              <w:spacing w:after="0" w:line="20" w:lineRule="exact"/>
              <w:rPr>
                <w:sz w:val="1"/>
                <w:szCs w:val="1"/>
                <w:color w:val="auto"/>
              </w:rPr>
            </w:pPr>
          </w:p>
        </w:tc>
        <w:tc>
          <w:tcPr>
            <w:tcW w:w="3140" w:type="dxa"/>
            <w:vAlign w:val="bottom"/>
            <w:shd w:val="clear" w:color="auto" w:fill="0000FF"/>
          </w:tcPr>
          <w:p>
            <w:pPr>
              <w:spacing w:after="0" w:line="20" w:lineRule="exact"/>
              <w:rPr>
                <w:sz w:val="1"/>
                <w:szCs w:val="1"/>
                <w:color w:val="auto"/>
              </w:rPr>
            </w:pPr>
          </w:p>
        </w:tc>
      </w:tr>
      <w:tr>
        <w:trPr>
          <w:trHeight w:val="220"/>
        </w:trPr>
        <w:tc>
          <w:tcPr>
            <w:tcW w:w="780" w:type="dxa"/>
            <w:vAlign w:val="bottom"/>
          </w:tcPr>
          <w:p>
            <w:pPr>
              <w:spacing w:after="0"/>
              <w:rPr>
                <w:sz w:val="19"/>
                <w:szCs w:val="19"/>
                <w:color w:val="auto"/>
              </w:rPr>
            </w:pPr>
          </w:p>
        </w:tc>
        <w:tc>
          <w:tcPr>
            <w:tcW w:w="10380" w:type="dxa"/>
            <w:vAlign w:val="bottom"/>
            <w:tcBorders>
              <w:bottom w:val="single" w:sz="8" w:color="0000FF"/>
            </w:tcBorders>
            <w:gridSpan w:val="11"/>
          </w:tcPr>
          <w:p>
            <w:pPr>
              <w:spacing w:after="0" w:line="220" w:lineRule="exact"/>
              <w:rPr>
                <w:sz w:val="20"/>
                <w:szCs w:val="20"/>
                <w:color w:val="auto"/>
              </w:rPr>
            </w:pPr>
            <w:r>
              <w:rPr>
                <w:rFonts w:ascii="Arial" w:cs="Arial" w:eastAsia="Arial" w:hAnsi="Arial"/>
                <w:sz w:val="21"/>
                <w:szCs w:val="21"/>
                <w:color w:val="0000FF"/>
                <w:w w:val="92"/>
              </w:rPr>
              <w:t>the Amendment No. 2 Effective Date (or such later date as the Administrative Agent agrees in its reasonable discretion),</w:t>
            </w:r>
          </w:p>
        </w:tc>
      </w:tr>
      <w:tr>
        <w:trPr>
          <w:trHeight w:val="220"/>
        </w:trPr>
        <w:tc>
          <w:tcPr>
            <w:tcW w:w="780" w:type="dxa"/>
            <w:vAlign w:val="bottom"/>
          </w:tcPr>
          <w:p>
            <w:pPr>
              <w:spacing w:after="0"/>
              <w:rPr>
                <w:sz w:val="19"/>
                <w:szCs w:val="19"/>
                <w:color w:val="auto"/>
              </w:rPr>
            </w:pPr>
          </w:p>
        </w:tc>
        <w:tc>
          <w:tcPr>
            <w:tcW w:w="10380" w:type="dxa"/>
            <w:vAlign w:val="bottom"/>
            <w:tcBorders>
              <w:bottom w:val="single" w:sz="8" w:color="0000FF"/>
            </w:tcBorders>
            <w:gridSpan w:val="11"/>
          </w:tcPr>
          <w:p>
            <w:pPr>
              <w:spacing w:after="0" w:line="220" w:lineRule="exact"/>
              <w:rPr>
                <w:sz w:val="20"/>
                <w:szCs w:val="20"/>
                <w:color w:val="auto"/>
              </w:rPr>
            </w:pPr>
            <w:r>
              <w:rPr>
                <w:rFonts w:ascii="Arial" w:cs="Arial" w:eastAsia="Arial" w:hAnsi="Arial"/>
                <w:sz w:val="21"/>
                <w:szCs w:val="21"/>
                <w:color w:val="0000FF"/>
                <w:w w:val="98"/>
              </w:rPr>
              <w:t>deliver to the Administrative Agent certificates of insurance evidencing the insurance required by this Section 6.6,</w:t>
            </w:r>
          </w:p>
        </w:tc>
      </w:tr>
      <w:tr>
        <w:trPr>
          <w:trHeight w:val="220"/>
        </w:trPr>
        <w:tc>
          <w:tcPr>
            <w:tcW w:w="780" w:type="dxa"/>
            <w:vAlign w:val="bottom"/>
          </w:tcPr>
          <w:p>
            <w:pPr>
              <w:spacing w:after="0"/>
              <w:rPr>
                <w:sz w:val="19"/>
                <w:szCs w:val="19"/>
                <w:color w:val="auto"/>
              </w:rPr>
            </w:pPr>
          </w:p>
        </w:tc>
        <w:tc>
          <w:tcPr>
            <w:tcW w:w="10380" w:type="dxa"/>
            <w:vAlign w:val="bottom"/>
            <w:tcBorders>
              <w:bottom w:val="single" w:sz="8" w:color="0000FF"/>
            </w:tcBorders>
            <w:gridSpan w:val="11"/>
          </w:tcPr>
          <w:p>
            <w:pPr>
              <w:spacing w:after="0" w:line="220" w:lineRule="exact"/>
              <w:rPr>
                <w:sz w:val="20"/>
                <w:szCs w:val="20"/>
                <w:color w:val="auto"/>
              </w:rPr>
            </w:pPr>
            <w:r>
              <w:rPr>
                <w:rFonts w:ascii="Arial" w:cs="Arial" w:eastAsia="Arial" w:hAnsi="Arial"/>
                <w:sz w:val="21"/>
                <w:szCs w:val="21"/>
                <w:color w:val="0000FF"/>
                <w:w w:val="92"/>
              </w:rPr>
              <w:t>together with endorsements naming the Administrative Agent as additional insured (in the case of liability insurance) and</w:t>
            </w:r>
          </w:p>
        </w:tc>
      </w:tr>
      <w:tr>
        <w:trPr>
          <w:trHeight w:val="220"/>
        </w:trPr>
        <w:tc>
          <w:tcPr>
            <w:tcW w:w="780" w:type="dxa"/>
            <w:vAlign w:val="bottom"/>
          </w:tcPr>
          <w:p>
            <w:pPr>
              <w:spacing w:after="0"/>
              <w:rPr>
                <w:sz w:val="19"/>
                <w:szCs w:val="19"/>
                <w:color w:val="auto"/>
              </w:rPr>
            </w:pPr>
          </w:p>
        </w:tc>
        <w:tc>
          <w:tcPr>
            <w:tcW w:w="10380" w:type="dxa"/>
            <w:vAlign w:val="bottom"/>
            <w:gridSpan w:val="11"/>
          </w:tcPr>
          <w:p>
            <w:pPr>
              <w:spacing w:after="0" w:line="220" w:lineRule="exact"/>
              <w:rPr>
                <w:sz w:val="20"/>
                <w:szCs w:val="20"/>
                <w:color w:val="auto"/>
              </w:rPr>
            </w:pPr>
            <w:r>
              <w:rPr>
                <w:rFonts w:ascii="Arial" w:cs="Arial" w:eastAsia="Arial" w:hAnsi="Arial"/>
                <w:sz w:val="21"/>
                <w:szCs w:val="21"/>
                <w:color w:val="0000FF"/>
              </w:rPr>
              <w:t>lender loss payee (in the case of property insurance)</w:t>
            </w:r>
            <w:r>
              <w:rPr>
                <w:rFonts w:ascii="Arial" w:cs="Arial" w:eastAsia="Arial" w:hAnsi="Arial"/>
                <w:sz w:val="21"/>
                <w:szCs w:val="21"/>
                <w:color w:val="000000"/>
              </w:rPr>
              <w:t>.</w:t>
            </w:r>
          </w:p>
        </w:tc>
      </w:tr>
      <w:tr>
        <w:trPr>
          <w:trHeight w:val="20"/>
        </w:trPr>
        <w:tc>
          <w:tcPr>
            <w:tcW w:w="780" w:type="dxa"/>
            <w:vAlign w:val="bottom"/>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820" w:type="dxa"/>
            <w:vAlign w:val="bottom"/>
            <w:gridSpan w:val="2"/>
            <w:shd w:val="clear" w:color="auto" w:fill="0000FF"/>
          </w:tcPr>
          <w:p>
            <w:pPr>
              <w:spacing w:after="0" w:line="20" w:lineRule="exact"/>
              <w:rPr>
                <w:sz w:val="1"/>
                <w:szCs w:val="1"/>
                <w:color w:val="auto"/>
              </w:rPr>
            </w:pPr>
          </w:p>
        </w:tc>
        <w:tc>
          <w:tcPr>
            <w:tcW w:w="1200" w:type="dxa"/>
            <w:vAlign w:val="bottom"/>
            <w:tcBorders>
              <w:left w:val="single" w:sz="8" w:color="0000FF"/>
            </w:tcBorders>
            <w:gridSpan w:val="2"/>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1360" w:type="dxa"/>
            <w:vAlign w:val="bottom"/>
            <w:shd w:val="clear" w:color="auto" w:fill="0000FF"/>
          </w:tcPr>
          <w:p>
            <w:pPr>
              <w:spacing w:after="0" w:line="20" w:lineRule="exact"/>
              <w:rPr>
                <w:sz w:val="1"/>
                <w:szCs w:val="1"/>
                <w:color w:val="auto"/>
              </w:rPr>
            </w:pPr>
          </w:p>
        </w:tc>
        <w:tc>
          <w:tcPr>
            <w:tcW w:w="5940" w:type="dxa"/>
            <w:vAlign w:val="bottom"/>
            <w:gridSpan w:val="4"/>
          </w:tcPr>
          <w:p>
            <w:pPr>
              <w:spacing w:after="0" w:line="20" w:lineRule="exact"/>
              <w:rPr>
                <w:sz w:val="1"/>
                <w:szCs w:val="1"/>
                <w:color w:val="auto"/>
              </w:rPr>
            </w:pPr>
          </w:p>
        </w:tc>
      </w:tr>
      <w:tr>
        <w:trPr>
          <w:trHeight w:val="433"/>
        </w:trPr>
        <w:tc>
          <w:tcPr>
            <w:tcW w:w="780" w:type="dxa"/>
            <w:vAlign w:val="bottom"/>
          </w:tcPr>
          <w:p>
            <w:pPr>
              <w:jc w:val="right"/>
              <w:ind w:right="413"/>
              <w:spacing w:after="0"/>
              <w:rPr>
                <w:sz w:val="20"/>
                <w:szCs w:val="20"/>
                <w:color w:val="auto"/>
              </w:rPr>
            </w:pPr>
            <w:r>
              <w:rPr>
                <w:rFonts w:ascii="Arial" w:cs="Arial" w:eastAsia="Arial" w:hAnsi="Arial"/>
                <w:sz w:val="21"/>
                <w:szCs w:val="21"/>
                <w:color w:val="auto"/>
                <w:w w:val="82"/>
              </w:rPr>
              <w:t>6.7</w:t>
            </w:r>
          </w:p>
        </w:tc>
        <w:tc>
          <w:tcPr>
            <w:tcW w:w="800" w:type="dxa"/>
            <w:vAlign w:val="bottom"/>
          </w:tcPr>
          <w:p>
            <w:pPr>
              <w:spacing w:after="0"/>
              <w:rPr>
                <w:sz w:val="24"/>
                <w:szCs w:val="24"/>
                <w:color w:val="auto"/>
              </w:rPr>
            </w:pPr>
          </w:p>
        </w:tc>
        <w:tc>
          <w:tcPr>
            <w:tcW w:w="9580" w:type="dxa"/>
            <w:vAlign w:val="bottom"/>
            <w:gridSpan w:val="10"/>
          </w:tcPr>
          <w:p>
            <w:pPr>
              <w:spacing w:after="0"/>
              <w:rPr>
                <w:sz w:val="20"/>
                <w:szCs w:val="20"/>
                <w:color w:val="auto"/>
              </w:rPr>
            </w:pPr>
            <w:r>
              <w:rPr>
                <w:rFonts w:ascii="Arial" w:cs="Arial" w:eastAsia="Arial" w:hAnsi="Arial"/>
                <w:sz w:val="21"/>
                <w:szCs w:val="21"/>
                <w:color w:val="auto"/>
                <w:w w:val="98"/>
              </w:rPr>
              <w:t>Compliance with Laws.  The Borrower will, and will cause each Subsidiary to, comply with all laws, rules,</w:t>
            </w:r>
          </w:p>
        </w:tc>
      </w:tr>
      <w:tr>
        <w:trPr>
          <w:trHeight w:val="20"/>
        </w:trPr>
        <w:tc>
          <w:tcPr>
            <w:tcW w:w="7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20" w:type="dxa"/>
            <w:vAlign w:val="bottom"/>
            <w:gridSpan w:val="2"/>
            <w:shd w:val="clear" w:color="auto" w:fill="000000"/>
          </w:tcPr>
          <w:p>
            <w:pPr>
              <w:spacing w:after="0" w:line="20" w:lineRule="exact"/>
              <w:rPr>
                <w:sz w:val="1"/>
                <w:szCs w:val="1"/>
                <w:color w:val="auto"/>
              </w:rPr>
            </w:pPr>
          </w:p>
        </w:tc>
        <w:tc>
          <w:tcPr>
            <w:tcW w:w="1200" w:type="dxa"/>
            <w:vAlign w:val="bottom"/>
            <w:tcBorders>
              <w:left w:val="single" w:sz="8" w:color="auto"/>
            </w:tcBorders>
            <w:gridSpan w:val="2"/>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300" w:type="dxa"/>
            <w:vAlign w:val="bottom"/>
            <w:gridSpan w:val="5"/>
          </w:tcPr>
          <w:p>
            <w:pPr>
              <w:spacing w:after="0" w:line="20" w:lineRule="exact"/>
              <w:rPr>
                <w:sz w:val="1"/>
                <w:szCs w:val="1"/>
                <w:color w:val="auto"/>
              </w:rPr>
            </w:pPr>
          </w:p>
        </w:tc>
      </w:tr>
      <w:tr>
        <w:trPr>
          <w:trHeight w:val="238"/>
        </w:trPr>
        <w:tc>
          <w:tcPr>
            <w:tcW w:w="780" w:type="dxa"/>
            <w:vAlign w:val="bottom"/>
          </w:tcPr>
          <w:p>
            <w:pPr>
              <w:spacing w:after="0"/>
              <w:rPr>
                <w:sz w:val="20"/>
                <w:szCs w:val="20"/>
                <w:color w:val="auto"/>
              </w:rPr>
            </w:pPr>
          </w:p>
        </w:tc>
        <w:tc>
          <w:tcPr>
            <w:tcW w:w="10380" w:type="dxa"/>
            <w:vAlign w:val="bottom"/>
            <w:gridSpan w:val="11"/>
          </w:tcPr>
          <w:p>
            <w:pPr>
              <w:spacing w:after="0" w:line="238" w:lineRule="exact"/>
              <w:rPr>
                <w:sz w:val="20"/>
                <w:szCs w:val="20"/>
                <w:color w:val="auto"/>
              </w:rPr>
            </w:pPr>
            <w:r>
              <w:rPr>
                <w:rFonts w:ascii="Arial" w:cs="Arial" w:eastAsia="Arial" w:hAnsi="Arial"/>
                <w:sz w:val="21"/>
                <w:szCs w:val="21"/>
                <w:color w:val="auto"/>
                <w:w w:val="99"/>
              </w:rPr>
              <w:t>regulations, orders, writs, judgments, injunctions, decrees or awards to which it may be subject including, without</w:t>
            </w:r>
          </w:p>
        </w:tc>
      </w:tr>
      <w:tr>
        <w:trPr>
          <w:trHeight w:val="240"/>
        </w:trPr>
        <w:tc>
          <w:tcPr>
            <w:tcW w:w="780" w:type="dxa"/>
            <w:vAlign w:val="bottom"/>
          </w:tcPr>
          <w:p>
            <w:pPr>
              <w:spacing w:after="0"/>
              <w:rPr>
                <w:sz w:val="20"/>
                <w:szCs w:val="20"/>
                <w:color w:val="auto"/>
              </w:rPr>
            </w:pPr>
          </w:p>
        </w:tc>
        <w:tc>
          <w:tcPr>
            <w:tcW w:w="10380" w:type="dxa"/>
            <w:vAlign w:val="bottom"/>
            <w:gridSpan w:val="11"/>
          </w:tcPr>
          <w:p>
            <w:pPr>
              <w:spacing w:after="0" w:line="240" w:lineRule="exact"/>
              <w:rPr>
                <w:sz w:val="20"/>
                <w:szCs w:val="20"/>
                <w:color w:val="auto"/>
              </w:rPr>
            </w:pPr>
            <w:r>
              <w:rPr>
                <w:rFonts w:ascii="Arial" w:cs="Arial" w:eastAsia="Arial" w:hAnsi="Arial"/>
                <w:sz w:val="21"/>
                <w:szCs w:val="21"/>
                <w:color w:val="auto"/>
                <w:w w:val="98"/>
              </w:rPr>
              <w:t>limitation, all Environmental Laws, except where the failure to comply could not reasonably be expected to have a</w:t>
            </w:r>
          </w:p>
        </w:tc>
      </w:tr>
      <w:tr>
        <w:trPr>
          <w:trHeight w:val="240"/>
        </w:trPr>
        <w:tc>
          <w:tcPr>
            <w:tcW w:w="780" w:type="dxa"/>
            <w:vAlign w:val="bottom"/>
          </w:tcPr>
          <w:p>
            <w:pPr>
              <w:spacing w:after="0"/>
              <w:rPr>
                <w:sz w:val="20"/>
                <w:szCs w:val="20"/>
                <w:color w:val="auto"/>
              </w:rPr>
            </w:pPr>
          </w:p>
        </w:tc>
        <w:tc>
          <w:tcPr>
            <w:tcW w:w="10380" w:type="dxa"/>
            <w:vAlign w:val="bottom"/>
            <w:gridSpan w:val="11"/>
          </w:tcPr>
          <w:p>
            <w:pPr>
              <w:spacing w:after="0" w:line="240" w:lineRule="exact"/>
              <w:rPr>
                <w:sz w:val="20"/>
                <w:szCs w:val="20"/>
                <w:color w:val="auto"/>
              </w:rPr>
            </w:pPr>
            <w:r>
              <w:rPr>
                <w:rFonts w:ascii="Arial" w:cs="Arial" w:eastAsia="Arial" w:hAnsi="Arial"/>
                <w:sz w:val="21"/>
                <w:szCs w:val="21"/>
                <w:color w:val="auto"/>
                <w:w w:val="95"/>
              </w:rPr>
              <w:t>Material Adverse Effect.  The Borrower will maintain in effect and enforce policies and procedures designed to ensure</w:t>
            </w:r>
          </w:p>
        </w:tc>
      </w:tr>
      <w:tr>
        <w:trPr>
          <w:trHeight w:val="240"/>
        </w:trPr>
        <w:tc>
          <w:tcPr>
            <w:tcW w:w="780" w:type="dxa"/>
            <w:vAlign w:val="bottom"/>
          </w:tcPr>
          <w:p>
            <w:pPr>
              <w:spacing w:after="0"/>
              <w:rPr>
                <w:sz w:val="20"/>
                <w:szCs w:val="20"/>
                <w:color w:val="auto"/>
              </w:rPr>
            </w:pPr>
          </w:p>
        </w:tc>
        <w:tc>
          <w:tcPr>
            <w:tcW w:w="10380" w:type="dxa"/>
            <w:vAlign w:val="bottom"/>
            <w:gridSpan w:val="11"/>
          </w:tcPr>
          <w:p>
            <w:pPr>
              <w:spacing w:after="0" w:line="240" w:lineRule="exact"/>
              <w:rPr>
                <w:sz w:val="20"/>
                <w:szCs w:val="20"/>
                <w:color w:val="auto"/>
              </w:rPr>
            </w:pPr>
            <w:r>
              <w:rPr>
                <w:rFonts w:ascii="Arial" w:cs="Arial" w:eastAsia="Arial" w:hAnsi="Arial"/>
                <w:sz w:val="21"/>
                <w:szCs w:val="21"/>
                <w:color w:val="auto"/>
                <w:w w:val="95"/>
              </w:rPr>
              <w:t>compliance by the Borrower, its Subsidiaries and their respective directors, officers, employees and agents with Anti-</w:t>
            </w:r>
          </w:p>
        </w:tc>
      </w:tr>
      <w:tr>
        <w:trPr>
          <w:trHeight w:val="272"/>
        </w:trPr>
        <w:tc>
          <w:tcPr>
            <w:tcW w:w="780" w:type="dxa"/>
            <w:vAlign w:val="bottom"/>
          </w:tcPr>
          <w:p>
            <w:pPr>
              <w:spacing w:after="0"/>
              <w:rPr>
                <w:sz w:val="23"/>
                <w:szCs w:val="23"/>
                <w:color w:val="auto"/>
              </w:rPr>
            </w:pPr>
          </w:p>
        </w:tc>
        <w:tc>
          <w:tcPr>
            <w:tcW w:w="10380" w:type="dxa"/>
            <w:vAlign w:val="bottom"/>
            <w:gridSpan w:val="11"/>
          </w:tcPr>
          <w:p>
            <w:pPr>
              <w:spacing w:after="0"/>
              <w:rPr>
                <w:sz w:val="20"/>
                <w:szCs w:val="20"/>
                <w:color w:val="auto"/>
              </w:rPr>
            </w:pPr>
            <w:r>
              <w:rPr>
                <w:rFonts w:ascii="Arial" w:cs="Arial" w:eastAsia="Arial" w:hAnsi="Arial"/>
                <w:sz w:val="21"/>
                <w:szCs w:val="21"/>
                <w:color w:val="auto"/>
              </w:rPr>
              <w:t>Corruption Laws and applicable Sanctions.</w:t>
            </w:r>
          </w:p>
        </w:tc>
      </w:tr>
      <w:tr>
        <w:trPr>
          <w:trHeight w:val="402"/>
        </w:trPr>
        <w:tc>
          <w:tcPr>
            <w:tcW w:w="780" w:type="dxa"/>
            <w:vAlign w:val="bottom"/>
          </w:tcPr>
          <w:p>
            <w:pPr>
              <w:jc w:val="right"/>
              <w:ind w:right="413"/>
              <w:spacing w:after="0"/>
              <w:rPr>
                <w:sz w:val="20"/>
                <w:szCs w:val="20"/>
                <w:color w:val="auto"/>
              </w:rPr>
            </w:pPr>
            <w:r>
              <w:rPr>
                <w:rFonts w:ascii="Arial" w:cs="Arial" w:eastAsia="Arial" w:hAnsi="Arial"/>
                <w:sz w:val="21"/>
                <w:szCs w:val="21"/>
                <w:color w:val="auto"/>
                <w:w w:val="82"/>
              </w:rPr>
              <w:t>6.8</w:t>
            </w:r>
          </w:p>
        </w:tc>
        <w:tc>
          <w:tcPr>
            <w:tcW w:w="800" w:type="dxa"/>
            <w:vAlign w:val="bottom"/>
          </w:tcPr>
          <w:p>
            <w:pPr>
              <w:spacing w:after="0"/>
              <w:rPr>
                <w:sz w:val="24"/>
                <w:szCs w:val="24"/>
                <w:color w:val="auto"/>
              </w:rPr>
            </w:pPr>
          </w:p>
        </w:tc>
        <w:tc>
          <w:tcPr>
            <w:tcW w:w="9580" w:type="dxa"/>
            <w:vAlign w:val="bottom"/>
            <w:gridSpan w:val="10"/>
          </w:tcPr>
          <w:p>
            <w:pPr>
              <w:spacing w:after="0"/>
              <w:rPr>
                <w:sz w:val="20"/>
                <w:szCs w:val="20"/>
                <w:color w:val="auto"/>
              </w:rPr>
            </w:pPr>
            <w:r>
              <w:rPr>
                <w:rFonts w:ascii="Arial" w:cs="Arial" w:eastAsia="Arial" w:hAnsi="Arial"/>
                <w:sz w:val="21"/>
                <w:szCs w:val="21"/>
                <w:color w:val="auto"/>
                <w:w w:val="96"/>
              </w:rPr>
              <w:t>Maintenance of Properties.  The Borrower will, and will cause each Subsidiary to, do all things necessary to</w:t>
            </w:r>
          </w:p>
        </w:tc>
      </w:tr>
      <w:tr>
        <w:trPr>
          <w:trHeight w:val="20"/>
        </w:trPr>
        <w:tc>
          <w:tcPr>
            <w:tcW w:w="7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20" w:type="dxa"/>
            <w:vAlign w:val="bottom"/>
            <w:gridSpan w:val="2"/>
            <w:shd w:val="clear" w:color="auto" w:fill="000000"/>
          </w:tcPr>
          <w:p>
            <w:pPr>
              <w:spacing w:after="0" w:line="20" w:lineRule="exact"/>
              <w:rPr>
                <w:sz w:val="1"/>
                <w:szCs w:val="1"/>
                <w:color w:val="auto"/>
              </w:rPr>
            </w:pPr>
          </w:p>
        </w:tc>
        <w:tc>
          <w:tcPr>
            <w:tcW w:w="1460" w:type="dxa"/>
            <w:vAlign w:val="bottom"/>
            <w:tcBorders>
              <w:left w:val="single" w:sz="8" w:color="auto"/>
            </w:tcBorders>
            <w:gridSpan w:val="3"/>
            <w:shd w:val="clear" w:color="auto" w:fill="000000"/>
          </w:tcPr>
          <w:p>
            <w:pPr>
              <w:spacing w:after="0" w:line="20" w:lineRule="exact"/>
              <w:rPr>
                <w:sz w:val="1"/>
                <w:szCs w:val="1"/>
                <w:color w:val="auto"/>
              </w:rPr>
            </w:pPr>
          </w:p>
        </w:tc>
        <w:tc>
          <w:tcPr>
            <w:tcW w:w="7300" w:type="dxa"/>
            <w:vAlign w:val="bottom"/>
            <w:gridSpan w:val="5"/>
          </w:tcPr>
          <w:p>
            <w:pPr>
              <w:spacing w:after="0" w:line="20" w:lineRule="exact"/>
              <w:rPr>
                <w:sz w:val="1"/>
                <w:szCs w:val="1"/>
                <w:color w:val="auto"/>
              </w:rPr>
            </w:pPr>
          </w:p>
        </w:tc>
      </w:tr>
      <w:tr>
        <w:trPr>
          <w:trHeight w:val="238"/>
        </w:trPr>
        <w:tc>
          <w:tcPr>
            <w:tcW w:w="780" w:type="dxa"/>
            <w:vAlign w:val="bottom"/>
          </w:tcPr>
          <w:p>
            <w:pPr>
              <w:spacing w:after="0"/>
              <w:rPr>
                <w:sz w:val="20"/>
                <w:szCs w:val="20"/>
                <w:color w:val="auto"/>
              </w:rPr>
            </w:pPr>
          </w:p>
        </w:tc>
        <w:tc>
          <w:tcPr>
            <w:tcW w:w="10380" w:type="dxa"/>
            <w:vAlign w:val="bottom"/>
            <w:gridSpan w:val="11"/>
          </w:tcPr>
          <w:p>
            <w:pPr>
              <w:spacing w:after="0" w:line="238" w:lineRule="exact"/>
              <w:rPr>
                <w:sz w:val="20"/>
                <w:szCs w:val="20"/>
                <w:color w:val="auto"/>
              </w:rPr>
            </w:pPr>
            <w:r>
              <w:rPr>
                <w:rFonts w:ascii="Arial" w:cs="Arial" w:eastAsia="Arial" w:hAnsi="Arial"/>
                <w:sz w:val="21"/>
                <w:szCs w:val="21"/>
                <w:color w:val="auto"/>
                <w:w w:val="96"/>
              </w:rPr>
              <w:t>maintain, preserve, protect and keep, in all material respects, its material Property in good repair, working order and</w:t>
            </w:r>
          </w:p>
        </w:tc>
      </w:tr>
      <w:tr>
        <w:trPr>
          <w:trHeight w:val="240"/>
        </w:trPr>
        <w:tc>
          <w:tcPr>
            <w:tcW w:w="780" w:type="dxa"/>
            <w:vAlign w:val="bottom"/>
          </w:tcPr>
          <w:p>
            <w:pPr>
              <w:spacing w:after="0"/>
              <w:rPr>
                <w:sz w:val="20"/>
                <w:szCs w:val="20"/>
                <w:color w:val="auto"/>
              </w:rPr>
            </w:pPr>
          </w:p>
        </w:tc>
        <w:tc>
          <w:tcPr>
            <w:tcW w:w="10380" w:type="dxa"/>
            <w:vAlign w:val="bottom"/>
            <w:gridSpan w:val="11"/>
          </w:tcPr>
          <w:p>
            <w:pPr>
              <w:spacing w:after="0" w:line="240" w:lineRule="exact"/>
              <w:rPr>
                <w:sz w:val="20"/>
                <w:szCs w:val="20"/>
                <w:color w:val="auto"/>
              </w:rPr>
            </w:pPr>
            <w:r>
              <w:rPr>
                <w:rFonts w:ascii="Arial" w:cs="Arial" w:eastAsia="Arial" w:hAnsi="Arial"/>
                <w:sz w:val="21"/>
                <w:szCs w:val="21"/>
                <w:color w:val="auto"/>
                <w:w w:val="94"/>
              </w:rPr>
              <w:t>condition, ordinary wear and tear and damage from casualty and condemnation excepted, and make all necessary and</w:t>
            </w:r>
          </w:p>
        </w:tc>
      </w:tr>
      <w:tr>
        <w:trPr>
          <w:trHeight w:val="240"/>
        </w:trPr>
        <w:tc>
          <w:tcPr>
            <w:tcW w:w="780" w:type="dxa"/>
            <w:vAlign w:val="bottom"/>
          </w:tcPr>
          <w:p>
            <w:pPr>
              <w:spacing w:after="0"/>
              <w:rPr>
                <w:sz w:val="20"/>
                <w:szCs w:val="20"/>
                <w:color w:val="auto"/>
              </w:rPr>
            </w:pPr>
          </w:p>
        </w:tc>
        <w:tc>
          <w:tcPr>
            <w:tcW w:w="10380" w:type="dxa"/>
            <w:vAlign w:val="bottom"/>
            <w:gridSpan w:val="11"/>
          </w:tcPr>
          <w:p>
            <w:pPr>
              <w:spacing w:after="0" w:line="240" w:lineRule="exact"/>
              <w:rPr>
                <w:sz w:val="20"/>
                <w:szCs w:val="20"/>
                <w:color w:val="auto"/>
              </w:rPr>
            </w:pPr>
            <w:r>
              <w:rPr>
                <w:rFonts w:ascii="Arial" w:cs="Arial" w:eastAsia="Arial" w:hAnsi="Arial"/>
                <w:sz w:val="21"/>
                <w:szCs w:val="21"/>
                <w:color w:val="auto"/>
                <w:w w:val="97"/>
              </w:rPr>
              <w:t>proper repairs, renewals and replacements so that its business carried on in connection therewith may be properly</w:t>
            </w:r>
          </w:p>
        </w:tc>
      </w:tr>
      <w:tr>
        <w:trPr>
          <w:trHeight w:val="272"/>
        </w:trPr>
        <w:tc>
          <w:tcPr>
            <w:tcW w:w="780" w:type="dxa"/>
            <w:vAlign w:val="bottom"/>
          </w:tcPr>
          <w:p>
            <w:pPr>
              <w:spacing w:after="0"/>
              <w:rPr>
                <w:sz w:val="23"/>
                <w:szCs w:val="23"/>
                <w:color w:val="auto"/>
              </w:rPr>
            </w:pPr>
          </w:p>
        </w:tc>
        <w:tc>
          <w:tcPr>
            <w:tcW w:w="10380" w:type="dxa"/>
            <w:vAlign w:val="bottom"/>
            <w:gridSpan w:val="11"/>
          </w:tcPr>
          <w:p>
            <w:pPr>
              <w:spacing w:after="0"/>
              <w:rPr>
                <w:sz w:val="20"/>
                <w:szCs w:val="20"/>
                <w:color w:val="auto"/>
              </w:rPr>
            </w:pPr>
            <w:r>
              <w:rPr>
                <w:rFonts w:ascii="Arial" w:cs="Arial" w:eastAsia="Arial" w:hAnsi="Arial"/>
                <w:sz w:val="21"/>
                <w:szCs w:val="21"/>
                <w:color w:val="auto"/>
              </w:rPr>
              <w:t>conducted at all times, subject to interruption for repairs, maintenance and restoration.</w:t>
            </w:r>
          </w:p>
        </w:tc>
      </w:tr>
      <w:tr>
        <w:trPr>
          <w:trHeight w:val="402"/>
        </w:trPr>
        <w:tc>
          <w:tcPr>
            <w:tcW w:w="780" w:type="dxa"/>
            <w:vAlign w:val="bottom"/>
          </w:tcPr>
          <w:p>
            <w:pPr>
              <w:jc w:val="right"/>
              <w:ind w:right="413"/>
              <w:spacing w:after="0"/>
              <w:rPr>
                <w:sz w:val="20"/>
                <w:szCs w:val="20"/>
                <w:color w:val="auto"/>
              </w:rPr>
            </w:pPr>
            <w:r>
              <w:rPr>
                <w:rFonts w:ascii="Arial" w:cs="Arial" w:eastAsia="Arial" w:hAnsi="Arial"/>
                <w:sz w:val="21"/>
                <w:szCs w:val="21"/>
                <w:color w:val="auto"/>
                <w:w w:val="82"/>
              </w:rPr>
              <w:t>6.9</w:t>
            </w:r>
          </w:p>
        </w:tc>
        <w:tc>
          <w:tcPr>
            <w:tcW w:w="800" w:type="dxa"/>
            <w:vAlign w:val="bottom"/>
          </w:tcPr>
          <w:p>
            <w:pPr>
              <w:spacing w:after="0"/>
              <w:rPr>
                <w:sz w:val="24"/>
                <w:szCs w:val="24"/>
                <w:color w:val="auto"/>
              </w:rPr>
            </w:pPr>
          </w:p>
        </w:tc>
        <w:tc>
          <w:tcPr>
            <w:tcW w:w="980" w:type="dxa"/>
            <w:vAlign w:val="bottom"/>
            <w:gridSpan w:val="3"/>
          </w:tcPr>
          <w:p>
            <w:pPr>
              <w:spacing w:after="0"/>
              <w:rPr>
                <w:sz w:val="20"/>
                <w:szCs w:val="20"/>
                <w:color w:val="auto"/>
              </w:rPr>
            </w:pPr>
            <w:r>
              <w:rPr>
                <w:rFonts w:ascii="Arial" w:cs="Arial" w:eastAsia="Arial" w:hAnsi="Arial"/>
                <w:sz w:val="21"/>
                <w:szCs w:val="21"/>
                <w:color w:val="auto"/>
                <w:w w:val="94"/>
              </w:rPr>
              <w:t>Inspection.</w:t>
            </w:r>
          </w:p>
        </w:tc>
        <w:tc>
          <w:tcPr>
            <w:tcW w:w="8600" w:type="dxa"/>
            <w:vAlign w:val="bottom"/>
            <w:gridSpan w:val="7"/>
          </w:tcPr>
          <w:p>
            <w:pPr>
              <w:ind w:left="120"/>
              <w:spacing w:after="0"/>
              <w:rPr>
                <w:sz w:val="20"/>
                <w:szCs w:val="20"/>
                <w:color w:val="auto"/>
              </w:rPr>
            </w:pPr>
            <w:r>
              <w:rPr>
                <w:rFonts w:ascii="Arial" w:cs="Arial" w:eastAsia="Arial" w:hAnsi="Arial"/>
                <w:sz w:val="21"/>
                <w:szCs w:val="21"/>
                <w:color w:val="auto"/>
                <w:w w:val="97"/>
              </w:rPr>
              <w:t>The Borrower will, and will cause each Subsidiary to, permit the Administrative Agent and the</w:t>
            </w:r>
          </w:p>
        </w:tc>
      </w:tr>
      <w:tr>
        <w:trPr>
          <w:trHeight w:val="20"/>
        </w:trPr>
        <w:tc>
          <w:tcPr>
            <w:tcW w:w="7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60" w:type="dxa"/>
            <w:vAlign w:val="bottom"/>
            <w:tcBorders>
              <w:left w:val="single" w:sz="8" w:color="auto"/>
            </w:tcBorders>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bl>
    <w:p>
      <w:pPr>
        <w:spacing w:after="0" w:line="5" w:lineRule="exact"/>
        <w:rPr>
          <w:sz w:val="20"/>
          <w:szCs w:val="20"/>
          <w:color w:val="auto"/>
        </w:rPr>
      </w:pPr>
    </w:p>
    <w:p>
      <w:pPr>
        <w:ind w:left="860"/>
        <w:spacing w:after="0"/>
        <w:rPr>
          <w:sz w:val="20"/>
          <w:szCs w:val="20"/>
          <w:color w:val="auto"/>
        </w:rPr>
      </w:pPr>
      <w:r>
        <w:rPr>
          <w:rFonts w:ascii="Arial" w:cs="Arial" w:eastAsia="Arial" w:hAnsi="Arial"/>
          <w:sz w:val="21"/>
          <w:szCs w:val="21"/>
          <w:color w:val="auto"/>
        </w:rPr>
        <w:t>Lenders, by their respective representatives and agents, to inspect</w:t>
      </w: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-62-</w:t>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74930</wp:posOffset>
            </wp:positionV>
            <wp:extent cx="7150735" cy="171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31" w:right="339" w:bottom="1440" w:gutter="0" w:footer="0" w:header="0"/>
        </w:sectPr>
      </w:pPr>
    </w:p>
    <w:bookmarkStart w:id="44" w:name="page45"/>
    <w:bookmarkEnd w:id="44"/>
    <w:p>
      <w:pPr>
        <w:jc w:val="both"/>
        <w:spacing w:after="0" w:line="264" w:lineRule="auto"/>
        <w:rPr>
          <w:sz w:val="20"/>
          <w:szCs w:val="20"/>
          <w:color w:val="auto"/>
        </w:rPr>
      </w:pPr>
      <w:r>
        <w:rPr>
          <w:rFonts w:ascii="Arial" w:cs="Arial" w:eastAsia="Arial" w:hAnsi="Arial"/>
          <w:sz w:val="20"/>
          <w:szCs w:val="20"/>
          <w:color w:val="auto"/>
        </w:rPr>
        <w:t>any of the Property, books and financial records of the Borrower and each Subsidiary, to examine and make copies of the books of accounts and other financial records of the Borrower and each Subsidiary, and to discuss the affairs, finances and accounts of the Borrower and each Subsidiary with, and to be advised as to the same by, their respective officers upon reasonable prior notice and at such reasonable times and intervals as the Administrative Agent or any Lender may request.</w:t>
      </w:r>
    </w:p>
    <w:p>
      <w:pPr>
        <w:spacing w:after="0" w:line="141" w:lineRule="exact"/>
        <w:rPr>
          <w:sz w:val="20"/>
          <w:szCs w:val="20"/>
          <w:color w:val="auto"/>
        </w:rPr>
      </w:pPr>
    </w:p>
    <w:tbl>
      <w:tblPr>
        <w:tblLayout w:type="fixed"/>
        <w:tblInd w:w="80" w:type="dxa"/>
        <w:tblCellMar>
          <w:top w:w="0" w:type="dxa"/>
          <w:left w:w="0" w:type="dxa"/>
          <w:bottom w:w="0" w:type="dxa"/>
          <w:right w:w="0" w:type="dxa"/>
        </w:tblCellMar>
      </w:tblPr>
      <w:tr>
        <w:trPr>
          <w:trHeight w:val="241"/>
        </w:trPr>
        <w:tc>
          <w:tcPr>
            <w:tcW w:w="580" w:type="dxa"/>
            <w:vAlign w:val="bottom"/>
            <w:gridSpan w:val="6"/>
          </w:tcPr>
          <w:p>
            <w:pPr>
              <w:spacing w:after="0"/>
              <w:rPr>
                <w:sz w:val="20"/>
                <w:szCs w:val="20"/>
                <w:color w:val="auto"/>
              </w:rPr>
            </w:pPr>
            <w:r>
              <w:rPr>
                <w:rFonts w:ascii="Arial" w:cs="Arial" w:eastAsia="Arial" w:hAnsi="Arial"/>
                <w:sz w:val="21"/>
                <w:szCs w:val="21"/>
                <w:color w:val="auto"/>
              </w:rPr>
              <w:t>6.10</w:t>
            </w:r>
          </w:p>
        </w:tc>
        <w:tc>
          <w:tcPr>
            <w:tcW w:w="6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580" w:type="dxa"/>
            <w:vAlign w:val="bottom"/>
            <w:gridSpan w:val="14"/>
          </w:tcPr>
          <w:p>
            <w:pPr>
              <w:spacing w:after="0"/>
              <w:rPr>
                <w:sz w:val="20"/>
                <w:szCs w:val="20"/>
                <w:color w:val="auto"/>
              </w:rPr>
            </w:pPr>
            <w:r>
              <w:rPr>
                <w:rFonts w:ascii="Arial" w:cs="Arial" w:eastAsia="Arial" w:hAnsi="Arial"/>
                <w:sz w:val="21"/>
                <w:szCs w:val="21"/>
                <w:color w:val="auto"/>
                <w:w w:val="95"/>
              </w:rPr>
              <w:t>Restricted Payments. The Borrower will not, nor will it permit any Subsidiary to, declare or pay any dividends</w:t>
            </w:r>
          </w:p>
        </w:tc>
      </w:tr>
      <w:tr>
        <w:trPr>
          <w:trHeight w:val="20"/>
        </w:trPr>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r>
      <w:tr>
        <w:trPr>
          <w:trHeight w:val="238"/>
        </w:trPr>
        <w:tc>
          <w:tcPr>
            <w:tcW w:w="2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580" w:type="dxa"/>
            <w:vAlign w:val="bottom"/>
            <w:gridSpan w:val="16"/>
          </w:tcPr>
          <w:p>
            <w:pPr>
              <w:ind w:left="200"/>
              <w:spacing w:after="0" w:line="238" w:lineRule="exact"/>
              <w:rPr>
                <w:sz w:val="20"/>
                <w:szCs w:val="20"/>
                <w:color w:val="auto"/>
              </w:rPr>
            </w:pPr>
            <w:r>
              <w:rPr>
                <w:rFonts w:ascii="Arial" w:cs="Arial" w:eastAsia="Arial" w:hAnsi="Arial"/>
                <w:sz w:val="21"/>
                <w:szCs w:val="21"/>
                <w:color w:val="auto"/>
                <w:w w:val="93"/>
              </w:rPr>
              <w:t>or make any distributions on its Capital Stock (other than dividends by way of stock split or otherwise payable in its own</w:t>
            </w:r>
          </w:p>
        </w:tc>
      </w:tr>
      <w:tr>
        <w:trPr>
          <w:trHeight w:val="240"/>
        </w:trPr>
        <w:tc>
          <w:tcPr>
            <w:tcW w:w="2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580" w:type="dxa"/>
            <w:vAlign w:val="bottom"/>
            <w:gridSpan w:val="16"/>
          </w:tcPr>
          <w:p>
            <w:pPr>
              <w:ind w:left="200"/>
              <w:spacing w:after="0" w:line="240" w:lineRule="exact"/>
              <w:rPr>
                <w:sz w:val="20"/>
                <w:szCs w:val="20"/>
                <w:color w:val="auto"/>
              </w:rPr>
            </w:pPr>
            <w:r>
              <w:rPr>
                <w:rFonts w:ascii="Arial" w:cs="Arial" w:eastAsia="Arial" w:hAnsi="Arial"/>
                <w:sz w:val="21"/>
                <w:szCs w:val="21"/>
                <w:color w:val="auto"/>
                <w:w w:val="95"/>
              </w:rPr>
              <w:t>common stock) or redeem, repurchase or otherwise acquire or retire any of its Capital Stock at any time outstanding,</w:t>
            </w:r>
          </w:p>
        </w:tc>
      </w:tr>
      <w:tr>
        <w:trPr>
          <w:trHeight w:val="272"/>
        </w:trPr>
        <w:tc>
          <w:tcPr>
            <w:tcW w:w="2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180" w:type="dxa"/>
            <w:vAlign w:val="bottom"/>
            <w:gridSpan w:val="4"/>
          </w:tcPr>
          <w:p>
            <w:pPr>
              <w:ind w:left="200"/>
              <w:spacing w:after="0"/>
              <w:rPr>
                <w:sz w:val="20"/>
                <w:szCs w:val="20"/>
                <w:color w:val="auto"/>
              </w:rPr>
            </w:pPr>
            <w:r>
              <w:rPr>
                <w:rFonts w:ascii="Arial" w:cs="Arial" w:eastAsia="Arial" w:hAnsi="Arial"/>
                <w:sz w:val="21"/>
                <w:szCs w:val="21"/>
                <w:color w:val="auto"/>
                <w:w w:val="93"/>
              </w:rPr>
              <w:t>except that</w:t>
            </w:r>
          </w:p>
        </w:tc>
        <w:tc>
          <w:tcPr>
            <w:tcW w:w="260" w:type="dxa"/>
            <w:vAlign w:val="bottom"/>
          </w:tcPr>
          <w:p>
            <w:pPr>
              <w:jc w:val="center"/>
              <w:spacing w:after="0"/>
              <w:rPr>
                <w:sz w:val="20"/>
                <w:szCs w:val="20"/>
                <w:color w:val="auto"/>
              </w:rPr>
            </w:pPr>
            <w:r>
              <w:rPr>
                <w:rFonts w:ascii="Arial" w:cs="Arial" w:eastAsia="Arial" w:hAnsi="Arial"/>
                <w:sz w:val="21"/>
                <w:szCs w:val="21"/>
                <w:color w:val="FF0000"/>
                <w:strike w:val="1"/>
              </w:rPr>
              <w:t>(i)</w:t>
            </w:r>
          </w:p>
        </w:tc>
        <w:tc>
          <w:tcPr>
            <w:tcW w:w="400" w:type="dxa"/>
            <w:vAlign w:val="bottom"/>
            <w:gridSpan w:val="2"/>
          </w:tcPr>
          <w:p>
            <w:pPr>
              <w:jc w:val="right"/>
              <w:ind w:right="239"/>
              <w:spacing w:after="0"/>
              <w:rPr>
                <w:sz w:val="20"/>
                <w:szCs w:val="20"/>
                <w:color w:val="auto"/>
              </w:rPr>
            </w:pPr>
            <w:r>
              <w:rPr>
                <w:rFonts w:ascii="Arial" w:cs="Arial" w:eastAsia="Arial" w:hAnsi="Arial"/>
                <w:sz w:val="20"/>
                <w:szCs w:val="20"/>
                <w:u w:val="single" w:color="auto"/>
                <w:color w:val="0000FF"/>
                <w:w w:val="71"/>
              </w:rPr>
              <w:t>:</w:t>
            </w:r>
          </w:p>
        </w:tc>
        <w:tc>
          <w:tcPr>
            <w:tcW w:w="26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540" w:type="dxa"/>
            <w:vAlign w:val="bottom"/>
            <w:gridSpan w:val="2"/>
          </w:tcPr>
          <w:p>
            <w:pPr>
              <w:spacing w:after="0"/>
              <w:rPr>
                <w:sz w:val="23"/>
                <w:szCs w:val="23"/>
                <w:color w:val="auto"/>
              </w:rPr>
            </w:pPr>
          </w:p>
        </w:tc>
        <w:tc>
          <w:tcPr>
            <w:tcW w:w="14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500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1740" w:type="dxa"/>
            <w:vAlign w:val="bottom"/>
          </w:tcPr>
          <w:p>
            <w:pPr>
              <w:spacing w:after="0"/>
              <w:rPr>
                <w:sz w:val="23"/>
                <w:szCs w:val="23"/>
                <w:color w:val="auto"/>
              </w:rPr>
            </w:pPr>
          </w:p>
        </w:tc>
      </w:tr>
      <w:tr>
        <w:trPr>
          <w:trHeight w:val="402"/>
        </w:trPr>
        <w:tc>
          <w:tcPr>
            <w:tcW w:w="580" w:type="dxa"/>
            <w:vAlign w:val="bottom"/>
            <w:gridSpan w:val="6"/>
          </w:tcPr>
          <w:p>
            <w:pPr>
              <w:spacing w:after="0"/>
              <w:rPr>
                <w:sz w:val="20"/>
                <w:szCs w:val="20"/>
                <w:color w:val="auto"/>
              </w:rPr>
            </w:pPr>
            <w:r>
              <w:rPr>
                <w:rFonts w:ascii="Arial" w:cs="Arial" w:eastAsia="Arial" w:hAnsi="Arial"/>
                <w:sz w:val="21"/>
                <w:szCs w:val="21"/>
                <w:color w:val="0000FF"/>
              </w:rPr>
              <w:t>(i)</w:t>
            </w:r>
          </w:p>
        </w:tc>
        <w:tc>
          <w:tcPr>
            <w:tcW w:w="6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580" w:type="dxa"/>
            <w:vAlign w:val="bottom"/>
            <w:gridSpan w:val="14"/>
          </w:tcPr>
          <w:p>
            <w:pPr>
              <w:spacing w:after="0"/>
              <w:rPr>
                <w:sz w:val="20"/>
                <w:szCs w:val="20"/>
                <w:color w:val="auto"/>
              </w:rPr>
            </w:pPr>
            <w:r>
              <w:rPr>
                <w:rFonts w:ascii="Arial" w:cs="Arial" w:eastAsia="Arial" w:hAnsi="Arial"/>
                <w:sz w:val="21"/>
                <w:szCs w:val="21"/>
                <w:color w:val="auto"/>
                <w:w w:val="96"/>
              </w:rPr>
              <w:t>any Subsidiary may declare and pay dividends or make distributions to the Borrower or to a Wholly-Owned</w:t>
            </w:r>
          </w:p>
        </w:tc>
      </w:tr>
      <w:tr>
        <w:trPr>
          <w:trHeight w:val="271"/>
        </w:trPr>
        <w:tc>
          <w:tcPr>
            <w:tcW w:w="200" w:type="dxa"/>
            <w:vAlign w:val="bottom"/>
            <w:tcBorders>
              <w:top w:val="single" w:sz="8" w:color="0000FF"/>
            </w:tcBorders>
          </w:tcPr>
          <w:p>
            <w:pPr>
              <w:spacing w:after="0"/>
              <w:rPr>
                <w:sz w:val="23"/>
                <w:szCs w:val="23"/>
                <w:color w:val="auto"/>
              </w:rPr>
            </w:pPr>
          </w:p>
        </w:tc>
        <w:tc>
          <w:tcPr>
            <w:tcW w:w="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120" w:type="dxa"/>
            <w:vAlign w:val="bottom"/>
            <w:gridSpan w:val="3"/>
          </w:tcPr>
          <w:p>
            <w:pPr>
              <w:ind w:left="200"/>
              <w:spacing w:after="0"/>
              <w:rPr>
                <w:sz w:val="20"/>
                <w:szCs w:val="20"/>
                <w:color w:val="auto"/>
              </w:rPr>
            </w:pPr>
            <w:r>
              <w:rPr>
                <w:rFonts w:ascii="Arial" w:cs="Arial" w:eastAsia="Arial" w:hAnsi="Arial"/>
                <w:sz w:val="21"/>
                <w:szCs w:val="21"/>
                <w:color w:val="auto"/>
                <w:w w:val="91"/>
              </w:rPr>
              <w:t>Subsidiary</w:t>
            </w:r>
          </w:p>
        </w:tc>
        <w:tc>
          <w:tcPr>
            <w:tcW w:w="360" w:type="dxa"/>
            <w:vAlign w:val="bottom"/>
            <w:gridSpan w:val="3"/>
          </w:tcPr>
          <w:p>
            <w:pPr>
              <w:jc w:val="center"/>
              <w:spacing w:after="0"/>
              <w:rPr>
                <w:sz w:val="20"/>
                <w:szCs w:val="20"/>
                <w:color w:val="auto"/>
              </w:rPr>
            </w:pPr>
            <w:r>
              <w:rPr>
                <w:rFonts w:ascii="Arial" w:cs="Arial" w:eastAsia="Arial" w:hAnsi="Arial"/>
                <w:sz w:val="21"/>
                <w:szCs w:val="21"/>
                <w:color w:val="FF0000"/>
                <w:strike w:val="1"/>
              </w:rPr>
              <w:t>, (ii)</w:t>
            </w:r>
          </w:p>
        </w:tc>
        <w:tc>
          <w:tcPr>
            <w:tcW w:w="360" w:type="dxa"/>
            <w:vAlign w:val="bottom"/>
          </w:tcPr>
          <w:p>
            <w:pPr>
              <w:jc w:val="right"/>
              <w:ind w:right="199"/>
              <w:spacing w:after="0"/>
              <w:rPr>
                <w:sz w:val="20"/>
                <w:szCs w:val="20"/>
                <w:color w:val="auto"/>
              </w:rPr>
            </w:pPr>
            <w:r>
              <w:rPr>
                <w:rFonts w:ascii="Arial" w:cs="Arial" w:eastAsia="Arial" w:hAnsi="Arial"/>
                <w:sz w:val="20"/>
                <w:szCs w:val="20"/>
                <w:u w:val="single" w:color="auto"/>
                <w:color w:val="0000FF"/>
                <w:w w:val="71"/>
              </w:rPr>
              <w:t>;</w:t>
            </w:r>
          </w:p>
        </w:tc>
        <w:tc>
          <w:tcPr>
            <w:tcW w:w="26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540" w:type="dxa"/>
            <w:vAlign w:val="bottom"/>
            <w:gridSpan w:val="2"/>
          </w:tcPr>
          <w:p>
            <w:pPr>
              <w:spacing w:after="0"/>
              <w:rPr>
                <w:sz w:val="23"/>
                <w:szCs w:val="23"/>
                <w:color w:val="auto"/>
              </w:rPr>
            </w:pPr>
          </w:p>
        </w:tc>
        <w:tc>
          <w:tcPr>
            <w:tcW w:w="14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500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1740" w:type="dxa"/>
            <w:vAlign w:val="bottom"/>
          </w:tcPr>
          <w:p>
            <w:pPr>
              <w:spacing w:after="0"/>
              <w:rPr>
                <w:sz w:val="23"/>
                <w:szCs w:val="23"/>
                <w:color w:val="auto"/>
              </w:rPr>
            </w:pPr>
          </w:p>
        </w:tc>
      </w:tr>
      <w:tr>
        <w:trPr>
          <w:trHeight w:val="402"/>
        </w:trPr>
        <w:tc>
          <w:tcPr>
            <w:tcW w:w="580" w:type="dxa"/>
            <w:vAlign w:val="bottom"/>
            <w:gridSpan w:val="6"/>
          </w:tcPr>
          <w:p>
            <w:pPr>
              <w:spacing w:after="0"/>
              <w:rPr>
                <w:sz w:val="20"/>
                <w:szCs w:val="20"/>
                <w:color w:val="auto"/>
              </w:rPr>
            </w:pPr>
            <w:r>
              <w:rPr>
                <w:rFonts w:ascii="Arial" w:cs="Arial" w:eastAsia="Arial" w:hAnsi="Arial"/>
                <w:sz w:val="21"/>
                <w:szCs w:val="21"/>
                <w:color w:val="0000FF"/>
              </w:rPr>
              <w:t>(ii)</w:t>
            </w:r>
          </w:p>
        </w:tc>
        <w:tc>
          <w:tcPr>
            <w:tcW w:w="6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580" w:type="dxa"/>
            <w:vAlign w:val="bottom"/>
            <w:gridSpan w:val="14"/>
          </w:tcPr>
          <w:p>
            <w:pPr>
              <w:spacing w:after="0"/>
              <w:rPr>
                <w:sz w:val="20"/>
                <w:szCs w:val="20"/>
                <w:color w:val="auto"/>
              </w:rPr>
            </w:pPr>
            <w:r>
              <w:rPr>
                <w:rFonts w:ascii="Arial" w:cs="Arial" w:eastAsia="Arial" w:hAnsi="Arial"/>
                <w:sz w:val="21"/>
                <w:szCs w:val="21"/>
                <w:color w:val="auto"/>
                <w:w w:val="97"/>
              </w:rPr>
              <w:t>the Borrower may declare and pay dividends on its Capital Stock in an aggregate amount not in excess of</w:t>
            </w:r>
          </w:p>
        </w:tc>
      </w:tr>
      <w:tr>
        <w:trPr>
          <w:trHeight w:val="238"/>
        </w:trPr>
        <w:tc>
          <w:tcPr>
            <w:tcW w:w="200" w:type="dxa"/>
            <w:vAlign w:val="bottom"/>
            <w:tcBorders>
              <w:top w:val="single" w:sz="8" w:color="0000FF"/>
            </w:tcBorders>
          </w:tcPr>
          <w:p>
            <w:pPr>
              <w:spacing w:after="0"/>
              <w:rPr>
                <w:sz w:val="20"/>
                <w:szCs w:val="20"/>
                <w:color w:val="auto"/>
              </w:rPr>
            </w:pPr>
          </w:p>
        </w:tc>
        <w:tc>
          <w:tcPr>
            <w:tcW w:w="40" w:type="dxa"/>
            <w:vAlign w:val="bottom"/>
            <w:tcBorders>
              <w:top w:val="single" w:sz="8" w:color="0000FF"/>
            </w:tcBorders>
          </w:tcPr>
          <w:p>
            <w:pPr>
              <w:spacing w:after="0"/>
              <w:rPr>
                <w:sz w:val="20"/>
                <w:szCs w:val="20"/>
                <w:color w:val="auto"/>
              </w:rPr>
            </w:pPr>
          </w:p>
        </w:tc>
        <w:tc>
          <w:tcPr>
            <w:tcW w:w="20" w:type="dxa"/>
            <w:vAlign w:val="bottom"/>
            <w:tcBorders>
              <w:top w:val="single" w:sz="8" w:color="0000FF"/>
            </w:tcBorders>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580" w:type="dxa"/>
            <w:vAlign w:val="bottom"/>
            <w:gridSpan w:val="16"/>
          </w:tcPr>
          <w:p>
            <w:pPr>
              <w:ind w:left="200"/>
              <w:spacing w:after="0" w:line="238" w:lineRule="exact"/>
              <w:rPr>
                <w:sz w:val="20"/>
                <w:szCs w:val="20"/>
                <w:color w:val="auto"/>
              </w:rPr>
            </w:pPr>
            <w:r>
              <w:rPr>
                <w:rFonts w:ascii="Arial" w:cs="Arial" w:eastAsia="Arial" w:hAnsi="Arial"/>
                <w:sz w:val="21"/>
                <w:szCs w:val="21"/>
                <w:color w:val="auto"/>
                <w:w w:val="99"/>
              </w:rPr>
              <w:t>$15,000,000 in any calendar year so long as, immediately prior to and immediately after giving effect to any such</w:t>
            </w:r>
          </w:p>
        </w:tc>
      </w:tr>
      <w:tr>
        <w:trPr>
          <w:trHeight w:val="272"/>
        </w:trPr>
        <w:tc>
          <w:tcPr>
            <w:tcW w:w="2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8400" w:type="dxa"/>
            <w:vAlign w:val="bottom"/>
            <w:gridSpan w:val="14"/>
          </w:tcPr>
          <w:p>
            <w:pPr>
              <w:ind w:left="200"/>
              <w:spacing w:after="0"/>
              <w:rPr>
                <w:sz w:val="20"/>
                <w:szCs w:val="20"/>
                <w:color w:val="auto"/>
              </w:rPr>
            </w:pPr>
            <w:r>
              <w:rPr>
                <w:rFonts w:ascii="Arial" w:cs="Arial" w:eastAsia="Arial" w:hAnsi="Arial"/>
                <w:sz w:val="21"/>
                <w:szCs w:val="21"/>
                <w:color w:val="auto"/>
                <w:w w:val="92"/>
              </w:rPr>
              <w:t>declaration or payment, no Default or Unmatured Default shall have occurred and be continuing</w:t>
            </w:r>
          </w:p>
        </w:tc>
        <w:tc>
          <w:tcPr>
            <w:tcW w:w="440" w:type="dxa"/>
            <w:vAlign w:val="bottom"/>
          </w:tcPr>
          <w:p>
            <w:pPr>
              <w:spacing w:after="0"/>
              <w:rPr>
                <w:sz w:val="20"/>
                <w:szCs w:val="20"/>
                <w:color w:val="auto"/>
              </w:rPr>
            </w:pPr>
            <w:r>
              <w:rPr>
                <w:rFonts w:ascii="Arial" w:cs="Arial" w:eastAsia="Arial" w:hAnsi="Arial"/>
                <w:sz w:val="21"/>
                <w:szCs w:val="21"/>
                <w:color w:val="FF0000"/>
                <w:strike w:val="1"/>
              </w:rPr>
              <w:t>, (iii)</w:t>
            </w:r>
          </w:p>
        </w:tc>
        <w:tc>
          <w:tcPr>
            <w:tcW w:w="1740" w:type="dxa"/>
            <w:vAlign w:val="bottom"/>
          </w:tcPr>
          <w:p>
            <w:pPr>
              <w:jc w:val="right"/>
              <w:ind w:right="1579"/>
              <w:spacing w:after="0"/>
              <w:rPr>
                <w:sz w:val="20"/>
                <w:szCs w:val="20"/>
                <w:color w:val="auto"/>
              </w:rPr>
            </w:pPr>
            <w:r>
              <w:rPr>
                <w:rFonts w:ascii="Arial" w:cs="Arial" w:eastAsia="Arial" w:hAnsi="Arial"/>
                <w:sz w:val="20"/>
                <w:szCs w:val="20"/>
                <w:u w:val="single" w:color="auto"/>
                <w:color w:val="0000FF"/>
                <w:w w:val="71"/>
              </w:rPr>
              <w:t>;</w:t>
            </w:r>
          </w:p>
        </w:tc>
      </w:tr>
      <w:tr>
        <w:trPr>
          <w:trHeight w:val="402"/>
        </w:trPr>
        <w:tc>
          <w:tcPr>
            <w:tcW w:w="580" w:type="dxa"/>
            <w:vAlign w:val="bottom"/>
            <w:gridSpan w:val="6"/>
          </w:tcPr>
          <w:p>
            <w:pPr>
              <w:spacing w:after="0"/>
              <w:rPr>
                <w:sz w:val="20"/>
                <w:szCs w:val="20"/>
                <w:color w:val="auto"/>
              </w:rPr>
            </w:pPr>
            <w:r>
              <w:rPr>
                <w:rFonts w:ascii="Arial" w:cs="Arial" w:eastAsia="Arial" w:hAnsi="Arial"/>
                <w:sz w:val="21"/>
                <w:szCs w:val="21"/>
                <w:color w:val="0000FF"/>
              </w:rPr>
              <w:t>(iii)</w:t>
            </w:r>
          </w:p>
        </w:tc>
        <w:tc>
          <w:tcPr>
            <w:tcW w:w="6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580" w:type="dxa"/>
            <w:vAlign w:val="bottom"/>
            <w:gridSpan w:val="14"/>
          </w:tcPr>
          <w:p>
            <w:pPr>
              <w:spacing w:after="0"/>
              <w:rPr>
                <w:sz w:val="20"/>
                <w:szCs w:val="20"/>
                <w:color w:val="auto"/>
              </w:rPr>
            </w:pPr>
            <w:r>
              <w:rPr>
                <w:rFonts w:ascii="Arial" w:cs="Arial" w:eastAsia="Arial" w:hAnsi="Arial"/>
                <w:sz w:val="21"/>
                <w:szCs w:val="21"/>
                <w:color w:val="auto"/>
                <w:w w:val="91"/>
              </w:rPr>
              <w:t>the Borrower may declare and pay dividends on its Capital Stock or repurchase its Capital Stock in an aggregate</w:t>
            </w:r>
          </w:p>
        </w:tc>
      </w:tr>
      <w:tr>
        <w:trPr>
          <w:trHeight w:val="238"/>
        </w:trPr>
        <w:tc>
          <w:tcPr>
            <w:tcW w:w="200" w:type="dxa"/>
            <w:vAlign w:val="bottom"/>
            <w:tcBorders>
              <w:top w:val="single" w:sz="8" w:color="0000FF"/>
            </w:tcBorders>
          </w:tcPr>
          <w:p>
            <w:pPr>
              <w:spacing w:after="0"/>
              <w:rPr>
                <w:sz w:val="20"/>
                <w:szCs w:val="20"/>
                <w:color w:val="auto"/>
              </w:rPr>
            </w:pPr>
          </w:p>
        </w:tc>
        <w:tc>
          <w:tcPr>
            <w:tcW w:w="40" w:type="dxa"/>
            <w:vAlign w:val="bottom"/>
            <w:tcBorders>
              <w:top w:val="single" w:sz="8" w:color="0000FF"/>
            </w:tcBorders>
          </w:tcPr>
          <w:p>
            <w:pPr>
              <w:spacing w:after="0"/>
              <w:rPr>
                <w:sz w:val="20"/>
                <w:szCs w:val="20"/>
                <w:color w:val="auto"/>
              </w:rPr>
            </w:pPr>
          </w:p>
        </w:tc>
        <w:tc>
          <w:tcPr>
            <w:tcW w:w="20" w:type="dxa"/>
            <w:vAlign w:val="bottom"/>
            <w:tcBorders>
              <w:top w:val="single" w:sz="8" w:color="0000FF"/>
            </w:tcBorders>
          </w:tcPr>
          <w:p>
            <w:pPr>
              <w:spacing w:after="0"/>
              <w:rPr>
                <w:sz w:val="20"/>
                <w:szCs w:val="20"/>
                <w:color w:val="auto"/>
              </w:rPr>
            </w:pPr>
          </w:p>
        </w:tc>
        <w:tc>
          <w:tcPr>
            <w:tcW w:w="40" w:type="dxa"/>
            <w:vAlign w:val="bottom"/>
            <w:tcBorders>
              <w:top w:val="single" w:sz="8" w:color="0000FF"/>
            </w:tcBorders>
          </w:tcPr>
          <w:p>
            <w:pPr>
              <w:spacing w:after="0"/>
              <w:rPr>
                <w:sz w:val="20"/>
                <w:szCs w:val="20"/>
                <w:color w:val="auto"/>
              </w:rPr>
            </w:pPr>
          </w:p>
        </w:tc>
        <w:tc>
          <w:tcPr>
            <w:tcW w:w="20" w:type="dxa"/>
            <w:vAlign w:val="bottom"/>
            <w:tcBorders>
              <w:top w:val="single" w:sz="8" w:color="0000FF"/>
            </w:tcBorders>
          </w:tcPr>
          <w:p>
            <w:pPr>
              <w:spacing w:after="0"/>
              <w:rPr>
                <w:sz w:val="20"/>
                <w:szCs w:val="20"/>
                <w:color w:val="auto"/>
              </w:rPr>
            </w:pPr>
          </w:p>
        </w:tc>
        <w:tc>
          <w:tcPr>
            <w:tcW w:w="260" w:type="dxa"/>
            <w:vAlign w:val="bottom"/>
          </w:tcPr>
          <w:p>
            <w:pPr>
              <w:spacing w:after="0"/>
              <w:rPr>
                <w:sz w:val="20"/>
                <w:szCs w:val="20"/>
                <w:color w:val="auto"/>
              </w:rPr>
            </w:pPr>
          </w:p>
        </w:tc>
        <w:tc>
          <w:tcPr>
            <w:tcW w:w="10580" w:type="dxa"/>
            <w:vAlign w:val="bottom"/>
            <w:gridSpan w:val="16"/>
          </w:tcPr>
          <w:p>
            <w:pPr>
              <w:ind w:left="200"/>
              <w:spacing w:after="0" w:line="238" w:lineRule="exact"/>
              <w:rPr>
                <w:sz w:val="20"/>
                <w:szCs w:val="20"/>
                <w:color w:val="auto"/>
              </w:rPr>
            </w:pPr>
            <w:r>
              <w:rPr>
                <w:rFonts w:ascii="Arial" w:cs="Arial" w:eastAsia="Arial" w:hAnsi="Arial"/>
                <w:sz w:val="21"/>
                <w:szCs w:val="21"/>
                <w:color w:val="auto"/>
                <w:w w:val="91"/>
              </w:rPr>
              <w:t>amount (as to such dividends and repurchases) not in excess of $20,000,000 in any calendar year so long as, immediately</w:t>
            </w:r>
          </w:p>
        </w:tc>
      </w:tr>
      <w:tr>
        <w:trPr>
          <w:trHeight w:val="240"/>
        </w:trPr>
        <w:tc>
          <w:tcPr>
            <w:tcW w:w="2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580" w:type="dxa"/>
            <w:vAlign w:val="bottom"/>
            <w:gridSpan w:val="16"/>
          </w:tcPr>
          <w:p>
            <w:pPr>
              <w:ind w:left="200"/>
              <w:spacing w:after="0" w:line="240" w:lineRule="exact"/>
              <w:rPr>
                <w:sz w:val="20"/>
                <w:szCs w:val="20"/>
                <w:color w:val="auto"/>
              </w:rPr>
            </w:pPr>
            <w:r>
              <w:rPr>
                <w:rFonts w:ascii="Arial" w:cs="Arial" w:eastAsia="Arial" w:hAnsi="Arial"/>
                <w:sz w:val="21"/>
                <w:szCs w:val="21"/>
                <w:color w:val="auto"/>
                <w:w w:val="95"/>
              </w:rPr>
              <w:t>prior to and immediately after giving effect to any such declaration or payment, no Default or Unmatured Default shall</w:t>
            </w:r>
          </w:p>
        </w:tc>
      </w:tr>
      <w:tr>
        <w:trPr>
          <w:trHeight w:val="272"/>
        </w:trPr>
        <w:tc>
          <w:tcPr>
            <w:tcW w:w="2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2980" w:type="dxa"/>
            <w:vAlign w:val="bottom"/>
            <w:gridSpan w:val="11"/>
          </w:tcPr>
          <w:p>
            <w:pPr>
              <w:ind w:left="200"/>
              <w:spacing w:after="0"/>
              <w:rPr>
                <w:sz w:val="20"/>
                <w:szCs w:val="20"/>
                <w:color w:val="auto"/>
              </w:rPr>
            </w:pPr>
            <w:r>
              <w:rPr>
                <w:rFonts w:ascii="Arial" w:cs="Arial" w:eastAsia="Arial" w:hAnsi="Arial"/>
                <w:sz w:val="21"/>
                <w:szCs w:val="21"/>
                <w:color w:val="auto"/>
                <w:w w:val="90"/>
              </w:rPr>
              <w:t>have occurred and be continuing</w:t>
            </w:r>
          </w:p>
        </w:tc>
        <w:tc>
          <w:tcPr>
            <w:tcW w:w="420" w:type="dxa"/>
            <w:vAlign w:val="bottom"/>
            <w:gridSpan w:val="2"/>
          </w:tcPr>
          <w:p>
            <w:pPr>
              <w:spacing w:after="0"/>
              <w:rPr>
                <w:sz w:val="20"/>
                <w:szCs w:val="20"/>
                <w:color w:val="auto"/>
              </w:rPr>
            </w:pPr>
            <w:r>
              <w:rPr>
                <w:rFonts w:ascii="Arial" w:cs="Arial" w:eastAsia="Arial" w:hAnsi="Arial"/>
                <w:sz w:val="21"/>
                <w:szCs w:val="21"/>
                <w:color w:val="FF0000"/>
                <w:strike w:val="1"/>
                <w:w w:val="97"/>
              </w:rPr>
              <w:t>, (iv)</w:t>
            </w:r>
          </w:p>
        </w:tc>
        <w:tc>
          <w:tcPr>
            <w:tcW w:w="5000" w:type="dxa"/>
            <w:vAlign w:val="bottom"/>
          </w:tcPr>
          <w:p>
            <w:pPr>
              <w:jc w:val="right"/>
              <w:ind w:right="4839"/>
              <w:spacing w:after="0"/>
              <w:rPr>
                <w:sz w:val="20"/>
                <w:szCs w:val="20"/>
                <w:color w:val="auto"/>
              </w:rPr>
            </w:pPr>
            <w:r>
              <w:rPr>
                <w:rFonts w:ascii="Arial" w:cs="Arial" w:eastAsia="Arial" w:hAnsi="Arial"/>
                <w:sz w:val="20"/>
                <w:szCs w:val="20"/>
                <w:u w:val="single" w:color="auto"/>
                <w:color w:val="0000FF"/>
                <w:w w:val="71"/>
              </w:rPr>
              <w:t>;</w:t>
            </w:r>
          </w:p>
        </w:tc>
        <w:tc>
          <w:tcPr>
            <w:tcW w:w="440" w:type="dxa"/>
            <w:vAlign w:val="bottom"/>
          </w:tcPr>
          <w:p>
            <w:pPr>
              <w:spacing w:after="0"/>
              <w:rPr>
                <w:sz w:val="23"/>
                <w:szCs w:val="23"/>
                <w:color w:val="auto"/>
              </w:rPr>
            </w:pPr>
          </w:p>
        </w:tc>
        <w:tc>
          <w:tcPr>
            <w:tcW w:w="1740" w:type="dxa"/>
            <w:vAlign w:val="bottom"/>
          </w:tcPr>
          <w:p>
            <w:pPr>
              <w:spacing w:after="0"/>
              <w:rPr>
                <w:sz w:val="23"/>
                <w:szCs w:val="23"/>
                <w:color w:val="auto"/>
              </w:rPr>
            </w:pPr>
          </w:p>
        </w:tc>
      </w:tr>
      <w:tr>
        <w:trPr>
          <w:trHeight w:val="402"/>
        </w:trPr>
        <w:tc>
          <w:tcPr>
            <w:tcW w:w="580" w:type="dxa"/>
            <w:vAlign w:val="bottom"/>
            <w:gridSpan w:val="6"/>
          </w:tcPr>
          <w:p>
            <w:pPr>
              <w:spacing w:after="0"/>
              <w:rPr>
                <w:sz w:val="20"/>
                <w:szCs w:val="20"/>
                <w:color w:val="auto"/>
              </w:rPr>
            </w:pPr>
            <w:r>
              <w:rPr>
                <w:rFonts w:ascii="Arial" w:cs="Arial" w:eastAsia="Arial" w:hAnsi="Arial"/>
                <w:sz w:val="21"/>
                <w:szCs w:val="21"/>
                <w:color w:val="0000FF"/>
              </w:rPr>
              <w:t>(iv)</w:t>
            </w:r>
          </w:p>
        </w:tc>
        <w:tc>
          <w:tcPr>
            <w:tcW w:w="6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580" w:type="dxa"/>
            <w:vAlign w:val="bottom"/>
            <w:gridSpan w:val="14"/>
          </w:tcPr>
          <w:p>
            <w:pPr>
              <w:spacing w:after="0"/>
              <w:rPr>
                <w:sz w:val="20"/>
                <w:szCs w:val="20"/>
                <w:color w:val="auto"/>
              </w:rPr>
            </w:pPr>
            <w:r>
              <w:rPr>
                <w:rFonts w:ascii="Arial" w:cs="Arial" w:eastAsia="Arial" w:hAnsi="Arial"/>
                <w:sz w:val="21"/>
                <w:szCs w:val="21"/>
                <w:color w:val="auto"/>
                <w:w w:val="92"/>
              </w:rPr>
              <w:t>the Borrower may declare and pay dividends in excess of any such declaration or payment made in compliance</w:t>
            </w:r>
          </w:p>
        </w:tc>
      </w:tr>
      <w:tr>
        <w:trPr>
          <w:trHeight w:val="220"/>
        </w:trPr>
        <w:tc>
          <w:tcPr>
            <w:tcW w:w="200" w:type="dxa"/>
            <w:vAlign w:val="bottom"/>
            <w:tcBorders>
              <w:top w:val="single" w:sz="8" w:color="0000FF"/>
            </w:tcBorders>
          </w:tcPr>
          <w:p>
            <w:pPr>
              <w:spacing w:after="0"/>
              <w:rPr>
                <w:sz w:val="19"/>
                <w:szCs w:val="19"/>
                <w:color w:val="auto"/>
              </w:rPr>
            </w:pPr>
          </w:p>
        </w:tc>
        <w:tc>
          <w:tcPr>
            <w:tcW w:w="40" w:type="dxa"/>
            <w:vAlign w:val="bottom"/>
            <w:tcBorders>
              <w:top w:val="single" w:sz="8" w:color="0000FF"/>
            </w:tcBorders>
          </w:tcPr>
          <w:p>
            <w:pPr>
              <w:spacing w:after="0"/>
              <w:rPr>
                <w:sz w:val="19"/>
                <w:szCs w:val="19"/>
                <w:color w:val="auto"/>
              </w:rPr>
            </w:pPr>
          </w:p>
        </w:tc>
        <w:tc>
          <w:tcPr>
            <w:tcW w:w="20" w:type="dxa"/>
            <w:vAlign w:val="bottom"/>
            <w:tcBorders>
              <w:top w:val="single" w:sz="8" w:color="0000FF"/>
            </w:tcBorders>
          </w:tcPr>
          <w:p>
            <w:pPr>
              <w:spacing w:after="0"/>
              <w:rPr>
                <w:sz w:val="19"/>
                <w:szCs w:val="19"/>
                <w:color w:val="auto"/>
              </w:rPr>
            </w:pPr>
          </w:p>
        </w:tc>
        <w:tc>
          <w:tcPr>
            <w:tcW w:w="40" w:type="dxa"/>
            <w:vAlign w:val="bottom"/>
            <w:tcBorders>
              <w:top w:val="single" w:sz="8" w:color="0000FF"/>
            </w:tcBorders>
          </w:tcPr>
          <w:p>
            <w:pPr>
              <w:spacing w:after="0"/>
              <w:rPr>
                <w:sz w:val="19"/>
                <w:szCs w:val="19"/>
                <w:color w:val="auto"/>
              </w:rPr>
            </w:pPr>
          </w:p>
        </w:tc>
        <w:tc>
          <w:tcPr>
            <w:tcW w:w="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580" w:type="dxa"/>
            <w:vAlign w:val="bottom"/>
            <w:gridSpan w:val="16"/>
          </w:tcPr>
          <w:p>
            <w:pPr>
              <w:ind w:left="200"/>
              <w:spacing w:after="0" w:line="220" w:lineRule="exact"/>
              <w:rPr>
                <w:sz w:val="20"/>
                <w:szCs w:val="20"/>
                <w:color w:val="auto"/>
              </w:rPr>
            </w:pPr>
            <w:r>
              <w:rPr>
                <w:rFonts w:ascii="Arial" w:cs="Arial" w:eastAsia="Arial" w:hAnsi="Arial"/>
                <w:sz w:val="21"/>
                <w:szCs w:val="21"/>
                <w:color w:val="auto"/>
                <w:w w:val="97"/>
              </w:rPr>
              <w:t>with Sections 6.10(ii) or 6.10(iii), make distributions on its Capital Stock or repurchase its Capital Stock so long as,</w:t>
            </w:r>
          </w:p>
        </w:tc>
      </w:tr>
      <w:tr>
        <w:trPr>
          <w:trHeight w:val="20"/>
        </w:trPr>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60" w:type="dxa"/>
            <w:vAlign w:val="bottom"/>
            <w:gridSpan w:val="2"/>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40" w:type="dxa"/>
            <w:vAlign w:val="bottom"/>
            <w:gridSpan w:val="2"/>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r>
      <w:tr>
        <w:trPr>
          <w:trHeight w:val="238"/>
        </w:trPr>
        <w:tc>
          <w:tcPr>
            <w:tcW w:w="2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580" w:type="dxa"/>
            <w:vAlign w:val="bottom"/>
            <w:gridSpan w:val="16"/>
          </w:tcPr>
          <w:p>
            <w:pPr>
              <w:ind w:left="200"/>
              <w:spacing w:after="0" w:line="238" w:lineRule="exact"/>
              <w:rPr>
                <w:sz w:val="20"/>
                <w:szCs w:val="20"/>
                <w:color w:val="auto"/>
              </w:rPr>
            </w:pPr>
            <w:r>
              <w:rPr>
                <w:rFonts w:ascii="Arial" w:cs="Arial" w:eastAsia="Arial" w:hAnsi="Arial"/>
                <w:sz w:val="21"/>
                <w:szCs w:val="21"/>
                <w:color w:val="auto"/>
                <w:w w:val="97"/>
              </w:rPr>
              <w:t>immediately prior to and immediately after giving effect to any such declaration, dividend, distribution or repurchase</w:t>
            </w:r>
          </w:p>
        </w:tc>
      </w:tr>
      <w:tr>
        <w:trPr>
          <w:trHeight w:val="240"/>
        </w:trPr>
        <w:tc>
          <w:tcPr>
            <w:tcW w:w="2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580" w:type="dxa"/>
            <w:vAlign w:val="bottom"/>
            <w:gridSpan w:val="16"/>
          </w:tcPr>
          <w:p>
            <w:pPr>
              <w:ind w:left="200"/>
              <w:spacing w:after="0" w:line="240" w:lineRule="exact"/>
              <w:rPr>
                <w:sz w:val="20"/>
                <w:szCs w:val="20"/>
                <w:color w:val="auto"/>
              </w:rPr>
            </w:pPr>
            <w:r>
              <w:rPr>
                <w:rFonts w:ascii="Arial" w:cs="Arial" w:eastAsia="Arial" w:hAnsi="Arial"/>
                <w:sz w:val="21"/>
                <w:szCs w:val="21"/>
                <w:color w:val="auto"/>
                <w:w w:val="92"/>
              </w:rPr>
              <w:t>(and taking into account any Indebtedness incurred in connection therewith), (A) the Leverage Ratio (calculated on a pro</w:t>
            </w:r>
          </w:p>
        </w:tc>
      </w:tr>
      <w:tr>
        <w:trPr>
          <w:trHeight w:val="240"/>
        </w:trPr>
        <w:tc>
          <w:tcPr>
            <w:tcW w:w="2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580" w:type="dxa"/>
            <w:vAlign w:val="bottom"/>
            <w:gridSpan w:val="16"/>
          </w:tcPr>
          <w:p>
            <w:pPr>
              <w:ind w:left="200"/>
              <w:spacing w:after="0" w:line="240" w:lineRule="exact"/>
              <w:rPr>
                <w:sz w:val="20"/>
                <w:szCs w:val="20"/>
                <w:color w:val="auto"/>
              </w:rPr>
            </w:pPr>
            <w:r>
              <w:rPr>
                <w:rFonts w:ascii="Arial" w:cs="Arial" w:eastAsia="Arial" w:hAnsi="Arial"/>
                <w:sz w:val="21"/>
                <w:szCs w:val="21"/>
                <w:color w:val="auto"/>
                <w:w w:val="92"/>
              </w:rPr>
              <w:t>forma basis) shall be less than or equal to 2.75 to 1.00 and (B) no Default or Unmatured Default shall have occurred and</w:t>
            </w:r>
          </w:p>
        </w:tc>
      </w:tr>
      <w:tr>
        <w:trPr>
          <w:trHeight w:val="272"/>
        </w:trPr>
        <w:tc>
          <w:tcPr>
            <w:tcW w:w="2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840" w:type="dxa"/>
            <w:vAlign w:val="bottom"/>
            <w:gridSpan w:val="7"/>
          </w:tcPr>
          <w:p>
            <w:pPr>
              <w:ind w:left="200"/>
              <w:spacing w:after="0"/>
              <w:rPr>
                <w:sz w:val="20"/>
                <w:szCs w:val="20"/>
                <w:color w:val="auto"/>
              </w:rPr>
            </w:pPr>
            <w:r>
              <w:rPr>
                <w:rFonts w:ascii="Arial" w:cs="Arial" w:eastAsia="Arial" w:hAnsi="Arial"/>
                <w:sz w:val="21"/>
                <w:szCs w:val="21"/>
                <w:color w:val="auto"/>
                <w:w w:val="94"/>
              </w:rPr>
              <w:t>be continuing</w:t>
            </w:r>
            <w:r>
              <w:rPr>
                <w:rFonts w:ascii="Arial" w:cs="Arial" w:eastAsia="Arial" w:hAnsi="Arial"/>
                <w:sz w:val="21"/>
                <w:szCs w:val="21"/>
                <w:u w:val="single" w:color="auto"/>
                <w:color w:val="0000FF"/>
                <w:w w:val="94"/>
              </w:rPr>
              <w:t>;</w:t>
            </w:r>
            <w:r>
              <w:rPr>
                <w:rFonts w:ascii="Arial" w:cs="Arial" w:eastAsia="Arial" w:hAnsi="Arial"/>
                <w:sz w:val="21"/>
                <w:szCs w:val="21"/>
                <w:color w:val="auto"/>
                <w:w w:val="94"/>
              </w:rPr>
              <w:t xml:space="preserve"> and</w:t>
            </w:r>
          </w:p>
        </w:tc>
        <w:tc>
          <w:tcPr>
            <w:tcW w:w="260" w:type="dxa"/>
            <w:vAlign w:val="bottom"/>
          </w:tcPr>
          <w:p>
            <w:pPr>
              <w:spacing w:after="0"/>
              <w:rPr>
                <w:sz w:val="20"/>
                <w:szCs w:val="20"/>
                <w:color w:val="auto"/>
              </w:rPr>
            </w:pPr>
            <w:r>
              <w:rPr>
                <w:rFonts w:ascii="Arial" w:cs="Arial" w:eastAsia="Arial" w:hAnsi="Arial"/>
                <w:sz w:val="21"/>
                <w:szCs w:val="21"/>
                <w:color w:val="FF0000"/>
                <w:strike w:val="1"/>
                <w:w w:val="97"/>
              </w:rPr>
              <w:t>(v)</w:t>
            </w:r>
          </w:p>
        </w:tc>
        <w:tc>
          <w:tcPr>
            <w:tcW w:w="880" w:type="dxa"/>
            <w:vAlign w:val="bottom"/>
            <w:gridSpan w:val="3"/>
          </w:tcPr>
          <w:p>
            <w:pPr>
              <w:spacing w:after="0"/>
              <w:rPr>
                <w:sz w:val="23"/>
                <w:szCs w:val="23"/>
                <w:color w:val="auto"/>
              </w:rPr>
            </w:pPr>
          </w:p>
        </w:tc>
        <w:tc>
          <w:tcPr>
            <w:tcW w:w="420" w:type="dxa"/>
            <w:vAlign w:val="bottom"/>
            <w:gridSpan w:val="2"/>
          </w:tcPr>
          <w:p>
            <w:pPr>
              <w:spacing w:after="0"/>
              <w:rPr>
                <w:sz w:val="23"/>
                <w:szCs w:val="23"/>
                <w:color w:val="auto"/>
              </w:rPr>
            </w:pPr>
          </w:p>
        </w:tc>
        <w:tc>
          <w:tcPr>
            <w:tcW w:w="500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1740" w:type="dxa"/>
            <w:vAlign w:val="bottom"/>
          </w:tcPr>
          <w:p>
            <w:pPr>
              <w:spacing w:after="0"/>
              <w:rPr>
                <w:sz w:val="23"/>
                <w:szCs w:val="23"/>
                <w:color w:val="auto"/>
              </w:rPr>
            </w:pPr>
          </w:p>
        </w:tc>
      </w:tr>
      <w:tr>
        <w:trPr>
          <w:trHeight w:val="402"/>
        </w:trPr>
        <w:tc>
          <w:tcPr>
            <w:tcW w:w="580" w:type="dxa"/>
            <w:vAlign w:val="bottom"/>
            <w:gridSpan w:val="6"/>
          </w:tcPr>
          <w:p>
            <w:pPr>
              <w:spacing w:after="0"/>
              <w:rPr>
                <w:sz w:val="20"/>
                <w:szCs w:val="20"/>
                <w:color w:val="auto"/>
              </w:rPr>
            </w:pPr>
            <w:r>
              <w:rPr>
                <w:rFonts w:ascii="Arial" w:cs="Arial" w:eastAsia="Arial" w:hAnsi="Arial"/>
                <w:sz w:val="21"/>
                <w:szCs w:val="21"/>
                <w:color w:val="0000FF"/>
              </w:rPr>
              <w:t>(v)</w:t>
            </w:r>
          </w:p>
        </w:tc>
        <w:tc>
          <w:tcPr>
            <w:tcW w:w="6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580" w:type="dxa"/>
            <w:vAlign w:val="bottom"/>
            <w:gridSpan w:val="14"/>
          </w:tcPr>
          <w:p>
            <w:pPr>
              <w:spacing w:after="0"/>
              <w:rPr>
                <w:sz w:val="20"/>
                <w:szCs w:val="20"/>
                <w:color w:val="auto"/>
              </w:rPr>
            </w:pPr>
            <w:r>
              <w:rPr>
                <w:rFonts w:ascii="Arial" w:cs="Arial" w:eastAsia="Arial" w:hAnsi="Arial"/>
                <w:sz w:val="21"/>
                <w:szCs w:val="21"/>
                <w:color w:val="auto"/>
                <w:w w:val="93"/>
              </w:rPr>
              <w:t>any non-Wholly-Owned Subsidiary of the Borrower may declare and pay dividends or make other distributions</w:t>
            </w:r>
          </w:p>
        </w:tc>
      </w:tr>
      <w:tr>
        <w:trPr>
          <w:trHeight w:val="238"/>
        </w:trPr>
        <w:tc>
          <w:tcPr>
            <w:tcW w:w="200" w:type="dxa"/>
            <w:vAlign w:val="bottom"/>
            <w:tcBorders>
              <w:top w:val="single" w:sz="8" w:color="0000FF"/>
            </w:tcBorders>
          </w:tcPr>
          <w:p>
            <w:pPr>
              <w:spacing w:after="0"/>
              <w:rPr>
                <w:sz w:val="20"/>
                <w:szCs w:val="20"/>
                <w:color w:val="auto"/>
              </w:rPr>
            </w:pPr>
          </w:p>
        </w:tc>
        <w:tc>
          <w:tcPr>
            <w:tcW w:w="40" w:type="dxa"/>
            <w:vAlign w:val="bottom"/>
            <w:tcBorders>
              <w:top w:val="single" w:sz="8" w:color="0000FF"/>
            </w:tcBorders>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580" w:type="dxa"/>
            <w:vAlign w:val="bottom"/>
            <w:gridSpan w:val="16"/>
          </w:tcPr>
          <w:p>
            <w:pPr>
              <w:ind w:left="200"/>
              <w:spacing w:after="0" w:line="238" w:lineRule="exact"/>
              <w:rPr>
                <w:sz w:val="20"/>
                <w:szCs w:val="20"/>
                <w:color w:val="auto"/>
              </w:rPr>
            </w:pPr>
            <w:r>
              <w:rPr>
                <w:rFonts w:ascii="Arial" w:cs="Arial" w:eastAsia="Arial" w:hAnsi="Arial"/>
                <w:sz w:val="21"/>
                <w:szCs w:val="21"/>
                <w:color w:val="auto"/>
                <w:w w:val="98"/>
              </w:rPr>
              <w:t>to its shareholders generally so long as the Borrower or its respective Subsidiary which owns Capital Stock in the</w:t>
            </w:r>
          </w:p>
        </w:tc>
      </w:tr>
      <w:tr>
        <w:trPr>
          <w:trHeight w:val="240"/>
        </w:trPr>
        <w:tc>
          <w:tcPr>
            <w:tcW w:w="2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580" w:type="dxa"/>
            <w:vAlign w:val="bottom"/>
            <w:gridSpan w:val="16"/>
          </w:tcPr>
          <w:p>
            <w:pPr>
              <w:ind w:left="200"/>
              <w:spacing w:after="0" w:line="240" w:lineRule="exact"/>
              <w:rPr>
                <w:sz w:val="20"/>
                <w:szCs w:val="20"/>
                <w:color w:val="auto"/>
              </w:rPr>
            </w:pPr>
            <w:r>
              <w:rPr>
                <w:rFonts w:ascii="Arial" w:cs="Arial" w:eastAsia="Arial" w:hAnsi="Arial"/>
                <w:sz w:val="21"/>
                <w:szCs w:val="21"/>
                <w:color w:val="auto"/>
                <w:w w:val="96"/>
              </w:rPr>
              <w:t>Subsidiary paying such dividends or making such other distributions receives at least its proportionate share thereof</w:t>
            </w:r>
          </w:p>
        </w:tc>
      </w:tr>
      <w:tr>
        <w:trPr>
          <w:trHeight w:val="240"/>
        </w:trPr>
        <w:tc>
          <w:tcPr>
            <w:tcW w:w="2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580" w:type="dxa"/>
            <w:vAlign w:val="bottom"/>
            <w:gridSpan w:val="16"/>
          </w:tcPr>
          <w:p>
            <w:pPr>
              <w:ind w:left="200"/>
              <w:spacing w:after="0" w:line="240" w:lineRule="exact"/>
              <w:rPr>
                <w:sz w:val="20"/>
                <w:szCs w:val="20"/>
                <w:color w:val="auto"/>
              </w:rPr>
            </w:pPr>
            <w:r>
              <w:rPr>
                <w:rFonts w:ascii="Arial" w:cs="Arial" w:eastAsia="Arial" w:hAnsi="Arial"/>
                <w:sz w:val="21"/>
                <w:szCs w:val="21"/>
                <w:color w:val="auto"/>
              </w:rPr>
              <w:t>(based on its relative holdings of Capital Stock in the Subsidiary paying such dividends or making such other</w:t>
            </w:r>
          </w:p>
        </w:tc>
      </w:tr>
      <w:tr>
        <w:trPr>
          <w:trHeight w:val="240"/>
        </w:trPr>
        <w:tc>
          <w:tcPr>
            <w:tcW w:w="2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580" w:type="dxa"/>
            <w:vAlign w:val="bottom"/>
            <w:gridSpan w:val="16"/>
          </w:tcPr>
          <w:p>
            <w:pPr>
              <w:ind w:left="200"/>
              <w:spacing w:after="0" w:line="240" w:lineRule="exact"/>
              <w:rPr>
                <w:sz w:val="20"/>
                <w:szCs w:val="20"/>
                <w:color w:val="auto"/>
              </w:rPr>
            </w:pPr>
            <w:r>
              <w:rPr>
                <w:rFonts w:ascii="Arial" w:cs="Arial" w:eastAsia="Arial" w:hAnsi="Arial"/>
                <w:sz w:val="21"/>
                <w:szCs w:val="21"/>
                <w:color w:val="auto"/>
              </w:rPr>
              <w:t>distributions and taking into account relative preferences, if any, of the various classes of Capital Stock in such</w:t>
            </w:r>
          </w:p>
        </w:tc>
      </w:tr>
      <w:tr>
        <w:trPr>
          <w:trHeight w:val="272"/>
        </w:trPr>
        <w:tc>
          <w:tcPr>
            <w:tcW w:w="2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0580" w:type="dxa"/>
            <w:vAlign w:val="bottom"/>
            <w:gridSpan w:val="16"/>
          </w:tcPr>
          <w:p>
            <w:pPr>
              <w:ind w:left="200"/>
              <w:spacing w:after="0"/>
              <w:rPr>
                <w:sz w:val="20"/>
                <w:szCs w:val="20"/>
                <w:color w:val="auto"/>
              </w:rPr>
            </w:pPr>
            <w:r>
              <w:rPr>
                <w:rFonts w:ascii="Arial" w:cs="Arial" w:eastAsia="Arial" w:hAnsi="Arial"/>
                <w:sz w:val="21"/>
                <w:szCs w:val="21"/>
                <w:color w:val="auto"/>
              </w:rPr>
              <w:t>Subsidiary)</w:t>
            </w:r>
            <w:r>
              <w:rPr>
                <w:rFonts w:ascii="Arial" w:cs="Arial" w:eastAsia="Arial" w:hAnsi="Arial"/>
                <w:sz w:val="21"/>
                <w:szCs w:val="21"/>
                <w:u w:val="single" w:color="auto"/>
                <w:color w:val="0000FF"/>
              </w:rPr>
              <w:t>;</w:t>
            </w:r>
          </w:p>
        </w:tc>
      </w:tr>
    </w:tbl>
    <w:p>
      <w:pPr>
        <w:spacing w:after="0" w:line="181" w:lineRule="exact"/>
        <w:rPr>
          <w:sz w:val="20"/>
          <w:szCs w:val="20"/>
          <w:color w:val="auto"/>
        </w:rPr>
      </w:pPr>
    </w:p>
    <w:p>
      <w:pPr>
        <w:jc w:val="both"/>
        <w:spacing w:after="0" w:line="253" w:lineRule="auto"/>
        <w:rPr>
          <w:sz w:val="20"/>
          <w:szCs w:val="20"/>
          <w:color w:val="auto"/>
        </w:rPr>
      </w:pPr>
      <w:r>
        <w:rPr>
          <w:rFonts w:ascii="Arial" w:cs="Arial" w:eastAsia="Arial" w:hAnsi="Arial"/>
          <w:sz w:val="21"/>
          <w:szCs w:val="21"/>
          <w:u w:val="single" w:color="auto"/>
          <w:color w:val="0000FF"/>
        </w:rPr>
        <w:t>provided, that, notwithstanding the foregoing or anything to the contrary set forth herein, the Borrower will not, nor will it permit any Subsidiary to, declare or pay any dividends or make any distributions pursuant to the foregoing clauses (ii), (iii) and (iv) during the Covenant Waiver Period</w:t>
      </w:r>
      <w:r>
        <w:rPr>
          <w:rFonts w:ascii="Arial" w:cs="Arial" w:eastAsia="Arial" w:hAnsi="Arial"/>
          <w:sz w:val="21"/>
          <w:szCs w:val="21"/>
          <w:color w:val="000000"/>
        </w:rPr>
        <w:t>.</w:t>
      </w:r>
    </w:p>
    <w:p>
      <w:pPr>
        <w:spacing w:after="0" w:line="200" w:lineRule="exact"/>
        <w:rPr>
          <w:sz w:val="20"/>
          <w:szCs w:val="20"/>
          <w:color w:val="auto"/>
        </w:rPr>
      </w:pPr>
    </w:p>
    <w:p>
      <w:pPr>
        <w:spacing w:after="0" w:line="40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-63-</w:t>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74930</wp:posOffset>
            </wp:positionV>
            <wp:extent cx="7150735" cy="171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31" w:right="339" w:bottom="1440" w:gutter="0" w:footer="0" w:header="0"/>
        </w:sectPr>
      </w:pPr>
    </w:p>
    <w:bookmarkStart w:id="45" w:name="page46"/>
    <w:bookmarkEnd w:id="45"/>
    <w:p>
      <w:pPr>
        <w:spacing w:after="0"/>
        <w:rPr>
          <w:sz w:val="20"/>
          <w:szCs w:val="20"/>
          <w:color w:val="auto"/>
        </w:rPr>
      </w:pPr>
      <w:r>
        <w:rPr>
          <w:rFonts w:ascii="Arial" w:cs="Arial" w:eastAsia="Arial" w:hAnsi="Arial"/>
          <w:sz w:val="21"/>
          <w:szCs w:val="21"/>
          <w:color w:val="auto"/>
        </w:rPr>
        <w:t>or (ii) a Wholly-Owned Subsidiary, and except that a Subsidiary that is not a Credit Party may consummate a Division.</w:t>
      </w:r>
    </w:p>
    <w:p>
      <w:pPr>
        <w:spacing w:after="0" w:line="191" w:lineRule="exact"/>
        <w:rPr>
          <w:sz w:val="20"/>
          <w:szCs w:val="20"/>
          <w:color w:val="auto"/>
        </w:rPr>
      </w:pPr>
    </w:p>
    <w:tbl>
      <w:tblPr>
        <w:tblLayout w:type="fixed"/>
        <w:tblInd w:w="80" w:type="dxa"/>
        <w:tblCellMar>
          <w:top w:w="0" w:type="dxa"/>
          <w:left w:w="0" w:type="dxa"/>
          <w:bottom w:w="0" w:type="dxa"/>
          <w:right w:w="0" w:type="dxa"/>
        </w:tblCellMar>
      </w:tblPr>
      <w:tr>
        <w:trPr>
          <w:trHeight w:val="241"/>
        </w:trPr>
        <w:tc>
          <w:tcPr>
            <w:tcW w:w="580" w:type="dxa"/>
            <w:vAlign w:val="bottom"/>
          </w:tcPr>
          <w:p>
            <w:pPr>
              <w:jc w:val="right"/>
              <w:ind w:right="113"/>
              <w:spacing w:after="0"/>
              <w:rPr>
                <w:sz w:val="20"/>
                <w:szCs w:val="20"/>
                <w:color w:val="auto"/>
              </w:rPr>
            </w:pPr>
            <w:r>
              <w:rPr>
                <w:rFonts w:ascii="Arial" w:cs="Arial" w:eastAsia="Arial" w:hAnsi="Arial"/>
                <w:sz w:val="21"/>
                <w:szCs w:val="21"/>
                <w:color w:val="auto"/>
                <w:w w:val="83"/>
              </w:rPr>
              <w:t>6.13</w:t>
            </w:r>
          </w:p>
        </w:tc>
        <w:tc>
          <w:tcPr>
            <w:tcW w:w="1000" w:type="dxa"/>
            <w:vAlign w:val="bottom"/>
          </w:tcPr>
          <w:p>
            <w:pPr>
              <w:spacing w:after="0"/>
              <w:rPr>
                <w:sz w:val="21"/>
                <w:szCs w:val="21"/>
                <w:color w:val="auto"/>
              </w:rPr>
            </w:pPr>
          </w:p>
        </w:tc>
        <w:tc>
          <w:tcPr>
            <w:tcW w:w="9580" w:type="dxa"/>
            <w:vAlign w:val="bottom"/>
            <w:gridSpan w:val="2"/>
          </w:tcPr>
          <w:p>
            <w:pPr>
              <w:spacing w:after="0"/>
              <w:rPr>
                <w:sz w:val="20"/>
                <w:szCs w:val="20"/>
                <w:color w:val="auto"/>
              </w:rPr>
            </w:pPr>
            <w:r>
              <w:rPr>
                <w:rFonts w:ascii="Arial" w:cs="Arial" w:eastAsia="Arial" w:hAnsi="Arial"/>
                <w:sz w:val="21"/>
                <w:szCs w:val="21"/>
                <w:color w:val="auto"/>
                <w:w w:val="96"/>
              </w:rPr>
              <w:t>Sale of Assets. The Borrower will not, nor will it permit any Subsidiary to, lease, sell or otherwise dispose of</w:t>
            </w:r>
          </w:p>
        </w:tc>
      </w:tr>
      <w:tr>
        <w:trPr>
          <w:trHeight w:val="20"/>
        </w:trPr>
        <w:tc>
          <w:tcPr>
            <w:tcW w:w="58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8380" w:type="dxa"/>
            <w:vAlign w:val="bottom"/>
          </w:tcPr>
          <w:p>
            <w:pPr>
              <w:spacing w:after="0" w:line="20" w:lineRule="exact"/>
              <w:rPr>
                <w:sz w:val="1"/>
                <w:szCs w:val="1"/>
                <w:color w:val="auto"/>
              </w:rPr>
            </w:pPr>
          </w:p>
        </w:tc>
      </w:tr>
      <w:tr>
        <w:trPr>
          <w:trHeight w:val="271"/>
        </w:trPr>
        <w:tc>
          <w:tcPr>
            <w:tcW w:w="580" w:type="dxa"/>
            <w:vAlign w:val="bottom"/>
          </w:tcPr>
          <w:p>
            <w:pPr>
              <w:spacing w:after="0"/>
              <w:rPr>
                <w:sz w:val="23"/>
                <w:szCs w:val="23"/>
                <w:color w:val="auto"/>
              </w:rPr>
            </w:pPr>
          </w:p>
        </w:tc>
        <w:tc>
          <w:tcPr>
            <w:tcW w:w="10580" w:type="dxa"/>
            <w:vAlign w:val="bottom"/>
            <w:gridSpan w:val="3"/>
          </w:tcPr>
          <w:p>
            <w:pPr>
              <w:ind w:left="200"/>
              <w:spacing w:after="0"/>
              <w:rPr>
                <w:sz w:val="20"/>
                <w:szCs w:val="20"/>
                <w:color w:val="auto"/>
              </w:rPr>
            </w:pPr>
            <w:r>
              <w:rPr>
                <w:rFonts w:ascii="Arial" w:cs="Arial" w:eastAsia="Arial" w:hAnsi="Arial"/>
                <w:sz w:val="21"/>
                <w:szCs w:val="21"/>
                <w:color w:val="auto"/>
              </w:rPr>
              <w:t>its Property (including any effective transfer or disposition by way of a Division) to any other Person, except:</w:t>
            </w:r>
          </w:p>
        </w:tc>
      </w:tr>
      <w:tr>
        <w:trPr>
          <w:trHeight w:val="453"/>
        </w:trPr>
        <w:tc>
          <w:tcPr>
            <w:tcW w:w="5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0" w:type="dxa"/>
            <w:vAlign w:val="bottom"/>
          </w:tcPr>
          <w:p>
            <w:pPr>
              <w:ind w:left="80"/>
              <w:spacing w:after="0"/>
              <w:rPr>
                <w:sz w:val="20"/>
                <w:szCs w:val="20"/>
                <w:color w:val="auto"/>
              </w:rPr>
            </w:pPr>
            <w:r>
              <w:rPr>
                <w:rFonts w:ascii="Arial" w:cs="Arial" w:eastAsia="Arial" w:hAnsi="Arial"/>
                <w:sz w:val="21"/>
                <w:szCs w:val="21"/>
                <w:color w:val="auto"/>
              </w:rPr>
              <w:t>(i)</w:t>
            </w:r>
          </w:p>
        </w:tc>
        <w:tc>
          <w:tcPr>
            <w:tcW w:w="8380" w:type="dxa"/>
            <w:vAlign w:val="bottom"/>
          </w:tcPr>
          <w:p>
            <w:pPr>
              <w:ind w:left="1000"/>
              <w:spacing w:after="0"/>
              <w:rPr>
                <w:sz w:val="20"/>
                <w:szCs w:val="20"/>
                <w:color w:val="auto"/>
              </w:rPr>
            </w:pPr>
            <w:r>
              <w:rPr>
                <w:rFonts w:ascii="Arial" w:cs="Arial" w:eastAsia="Arial" w:hAnsi="Arial"/>
                <w:sz w:val="21"/>
                <w:szCs w:val="21"/>
                <w:color w:val="auto"/>
              </w:rPr>
              <w:t>Sales of inventory in the ordinary course of business.</w:t>
            </w:r>
          </w:p>
        </w:tc>
      </w:tr>
      <w:tr>
        <w:trPr>
          <w:trHeight w:val="439"/>
        </w:trPr>
        <w:tc>
          <w:tcPr>
            <w:tcW w:w="5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0" w:type="dxa"/>
            <w:vAlign w:val="bottom"/>
          </w:tcPr>
          <w:p>
            <w:pPr>
              <w:ind w:left="80"/>
              <w:spacing w:after="0"/>
              <w:rPr>
                <w:sz w:val="20"/>
                <w:szCs w:val="20"/>
                <w:color w:val="auto"/>
              </w:rPr>
            </w:pPr>
            <w:r>
              <w:rPr>
                <w:rFonts w:ascii="Arial" w:cs="Arial" w:eastAsia="Arial" w:hAnsi="Arial"/>
                <w:sz w:val="21"/>
                <w:szCs w:val="21"/>
                <w:color w:val="auto"/>
              </w:rPr>
              <w:t>(ii)</w:t>
            </w:r>
          </w:p>
        </w:tc>
        <w:tc>
          <w:tcPr>
            <w:tcW w:w="8380" w:type="dxa"/>
            <w:vAlign w:val="bottom"/>
          </w:tcPr>
          <w:p>
            <w:pPr>
              <w:ind w:left="1060"/>
              <w:spacing w:after="0"/>
              <w:rPr>
                <w:sz w:val="20"/>
                <w:szCs w:val="20"/>
                <w:color w:val="auto"/>
              </w:rPr>
            </w:pPr>
            <w:r>
              <w:rPr>
                <w:rFonts w:ascii="Arial" w:cs="Arial" w:eastAsia="Arial" w:hAnsi="Arial"/>
                <w:sz w:val="21"/>
                <w:szCs w:val="21"/>
                <w:color w:val="auto"/>
                <w:w w:val="95"/>
              </w:rPr>
              <w:t>The disposition in the ordinary course of business of equipment, inventory or other</w:t>
            </w:r>
          </w:p>
        </w:tc>
      </w:tr>
    </w:tbl>
    <w:p>
      <w:pPr>
        <w:jc w:val="both"/>
        <w:spacing w:after="0" w:line="244" w:lineRule="auto"/>
        <w:rPr>
          <w:sz w:val="20"/>
          <w:szCs w:val="20"/>
          <w:color w:val="auto"/>
        </w:rPr>
      </w:pPr>
      <w:r>
        <w:rPr>
          <w:rFonts w:ascii="Arial" w:cs="Arial" w:eastAsia="Arial" w:hAnsi="Arial"/>
          <w:sz w:val="21"/>
          <w:szCs w:val="21"/>
          <w:color w:val="auto"/>
        </w:rPr>
        <w:t>assets, including real property, that is, in any event, obsolete, excess or no longer used or useful in the Borrower’s or its Subsidiaries’ businesses and the leasing or subleasing in the ordinary course of business of owned or leased properties which are excess properties or are no longer used or useful in the Borrower’s or its Subsidiaries’ businesses.</w:t>
      </w:r>
    </w:p>
    <w:p>
      <w:pPr>
        <w:sectPr>
          <w:pgSz w:w="11900" w:h="16838" w:orient="portrait"/>
          <w:cols w:equalWidth="0" w:num="1">
            <w:col w:w="11240"/>
          </w:cols>
          <w:pgMar w:left="320" w:top="331" w:right="339" w:bottom="1440" w:gutter="0" w:footer="0" w:header="0"/>
        </w:sectPr>
      </w:pPr>
    </w:p>
    <w:p>
      <w:pPr>
        <w:spacing w:after="0" w:line="178" w:lineRule="exact"/>
        <w:rPr>
          <w:sz w:val="20"/>
          <w:szCs w:val="20"/>
          <w:color w:val="auto"/>
        </w:rPr>
      </w:pPr>
    </w:p>
    <w:p>
      <w:pPr>
        <w:ind w:left="1740"/>
        <w:spacing w:after="0"/>
        <w:rPr>
          <w:sz w:val="20"/>
          <w:szCs w:val="20"/>
          <w:color w:val="auto"/>
        </w:rPr>
      </w:pPr>
      <w:r>
        <w:rPr>
          <w:rFonts w:ascii="Arial" w:cs="Arial" w:eastAsia="Arial" w:hAnsi="Arial"/>
          <w:sz w:val="21"/>
          <w:szCs w:val="21"/>
          <w:color w:val="auto"/>
        </w:rPr>
        <w:t>(iii)</w:t>
      </w:r>
    </w:p>
    <w:p>
      <w:pPr>
        <w:spacing w:after="0" w:line="16" w:lineRule="exact"/>
        <w:rPr>
          <w:sz w:val="20"/>
          <w:szCs w:val="20"/>
          <w:color w:val="auto"/>
        </w:rPr>
      </w:pPr>
    </w:p>
    <w:p>
      <w:pPr>
        <w:spacing w:after="0"/>
        <w:rPr>
          <w:sz w:val="20"/>
          <w:szCs w:val="20"/>
          <w:color w:val="auto"/>
        </w:rPr>
      </w:pPr>
      <w:r>
        <w:rPr>
          <w:rFonts w:ascii="Arial" w:cs="Arial" w:eastAsia="Arial" w:hAnsi="Arial"/>
          <w:sz w:val="19"/>
          <w:szCs w:val="19"/>
          <w:color w:val="auto"/>
        </w:rPr>
        <w:t>Subsidiary and another Subsidiary.</w:t>
      </w:r>
    </w:p>
    <w:p>
      <w:pPr>
        <w:spacing w:after="0" w:line="20" w:lineRule="exact"/>
        <w:rPr>
          <w:sz w:val="20"/>
          <w:szCs w:val="20"/>
          <w:color w:val="auto"/>
        </w:rPr>
      </w:pPr>
      <w:r>
        <w:rPr>
          <w:sz w:val="20"/>
          <w:szCs w:val="20"/>
          <w:color w:val="auto"/>
        </w:rPr>
        <w:br w:type="column"/>
      </w:r>
    </w:p>
    <w:p>
      <w:pPr>
        <w:spacing w:after="0" w:line="158" w:lineRule="exact"/>
        <w:rPr>
          <w:sz w:val="20"/>
          <w:szCs w:val="20"/>
          <w:color w:val="auto"/>
        </w:rPr>
      </w:pPr>
    </w:p>
    <w:p>
      <w:pPr>
        <w:spacing w:after="0"/>
        <w:rPr>
          <w:sz w:val="20"/>
          <w:szCs w:val="20"/>
          <w:color w:val="auto"/>
        </w:rPr>
      </w:pPr>
      <w:r>
        <w:rPr>
          <w:rFonts w:ascii="Arial" w:cs="Arial" w:eastAsia="Arial" w:hAnsi="Arial"/>
          <w:sz w:val="21"/>
          <w:szCs w:val="21"/>
          <w:color w:val="auto"/>
        </w:rPr>
        <w:t>Leasing of assets between (A) the Borrower and its Subsidiaries or (B) any</w:t>
      </w:r>
    </w:p>
    <w:p>
      <w:pPr>
        <w:spacing w:after="0" w:line="434" w:lineRule="exact"/>
        <w:rPr>
          <w:sz w:val="20"/>
          <w:szCs w:val="20"/>
          <w:color w:val="auto"/>
        </w:rPr>
      </w:pPr>
    </w:p>
    <w:p>
      <w:pPr>
        <w:sectPr>
          <w:pgSz w:w="11900" w:h="16838" w:orient="portrait"/>
          <w:cols w:equalWidth="0" w:num="2">
            <w:col w:w="3260" w:space="720"/>
            <w:col w:w="7260"/>
          </w:cols>
          <w:pgMar w:left="320" w:top="331" w:right="339" w:bottom="1440" w:gutter="0" w:footer="0" w:header="0"/>
          <w:type w:val="continuous"/>
        </w:sectPr>
      </w:pPr>
    </w:p>
    <w:p>
      <w:pPr>
        <w:spacing w:after="0" w:line="17" w:lineRule="exact"/>
        <w:rPr>
          <w:sz w:val="20"/>
          <w:szCs w:val="20"/>
          <w:color w:val="auto"/>
        </w:rPr>
      </w:pPr>
    </w:p>
    <w:p>
      <w:pPr>
        <w:jc w:val="center"/>
        <w:ind w:left="540"/>
        <w:spacing w:after="0"/>
        <w:rPr>
          <w:sz w:val="20"/>
          <w:szCs w:val="20"/>
          <w:color w:val="auto"/>
        </w:rPr>
      </w:pPr>
      <w:r>
        <w:rPr>
          <w:rFonts w:ascii="Arial" w:cs="Arial" w:eastAsia="Arial" w:hAnsi="Arial"/>
          <w:sz w:val="21"/>
          <w:szCs w:val="21"/>
          <w:color w:val="auto"/>
        </w:rPr>
        <w:t>(iv)</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Sale or transfer of the Capital Stock or Property of Glacier Park, Inc.</w:t>
      </w:r>
    </w:p>
    <w:p>
      <w:pPr>
        <w:spacing w:after="0" w:line="222" w:lineRule="exact"/>
        <w:rPr>
          <w:sz w:val="20"/>
          <w:szCs w:val="20"/>
          <w:color w:val="auto"/>
        </w:rPr>
      </w:pPr>
    </w:p>
    <w:p>
      <w:pPr>
        <w:sectPr>
          <w:pgSz w:w="11900" w:h="16838" w:orient="portrait"/>
          <w:cols w:equalWidth="0" w:num="2">
            <w:col w:w="3240" w:space="720"/>
            <w:col w:w="7280"/>
          </w:cols>
          <w:pgMar w:left="320" w:top="331" w:right="339" w:bottom="1440" w:gutter="0" w:footer="0" w:header="0"/>
          <w:type w:val="continuous"/>
        </w:sectPr>
      </w:pPr>
    </w:p>
    <w:p>
      <w:pPr>
        <w:spacing w:after="0" w:line="12" w:lineRule="exact"/>
        <w:rPr>
          <w:sz w:val="20"/>
          <w:szCs w:val="20"/>
          <w:color w:val="auto"/>
        </w:rPr>
      </w:pPr>
    </w:p>
    <w:p>
      <w:pPr>
        <w:ind w:left="1740"/>
        <w:spacing w:after="0"/>
        <w:tabs>
          <w:tab w:leader="none" w:pos="3880" w:val="left"/>
        </w:tabs>
        <w:rPr>
          <w:sz w:val="20"/>
          <w:szCs w:val="20"/>
          <w:color w:val="auto"/>
        </w:rPr>
      </w:pPr>
      <w:r>
        <w:rPr>
          <w:rFonts w:ascii="Arial" w:cs="Arial" w:eastAsia="Arial" w:hAnsi="Arial"/>
          <w:sz w:val="19"/>
          <w:szCs w:val="19"/>
          <w:color w:val="auto"/>
        </w:rPr>
        <w:t>(v)</w:t>
      </w:r>
      <w:r>
        <w:rPr>
          <w:sz w:val="20"/>
          <w:szCs w:val="20"/>
          <w:color w:val="auto"/>
        </w:rPr>
        <w:tab/>
      </w:r>
      <w:r>
        <w:rPr>
          <w:rFonts w:ascii="Arial" w:cs="Arial" w:eastAsia="Arial" w:hAnsi="Arial"/>
          <w:sz w:val="19"/>
          <w:szCs w:val="19"/>
          <w:color w:val="auto"/>
        </w:rPr>
        <w:t>Leases, sales or other dispositions of its Property that, together with all other Property</w:t>
      </w:r>
    </w:p>
    <w:p>
      <w:pPr>
        <w:sectPr>
          <w:pgSz w:w="11900" w:h="16838" w:orient="portrait"/>
          <w:cols w:equalWidth="0" w:num="1">
            <w:col w:w="11240"/>
          </w:cols>
          <w:pgMar w:left="320" w:top="331" w:right="339" w:bottom="1440" w:gutter="0" w:footer="0" w:header="0"/>
          <w:type w:val="continuous"/>
        </w:sectPr>
      </w:pPr>
    </w:p>
    <w:p>
      <w:pPr>
        <w:spacing w:after="0" w:line="54" w:lineRule="exact"/>
        <w:rPr>
          <w:sz w:val="20"/>
          <w:szCs w:val="20"/>
          <w:color w:val="auto"/>
        </w:rPr>
      </w:pPr>
    </w:p>
    <w:p>
      <w:pPr>
        <w:jc w:val="both"/>
        <w:spacing w:after="0" w:line="238" w:lineRule="auto"/>
        <w:rPr>
          <w:sz w:val="20"/>
          <w:szCs w:val="20"/>
          <w:color w:val="auto"/>
        </w:rPr>
      </w:pPr>
      <w:r>
        <w:rPr>
          <w:rFonts w:ascii="Arial" w:cs="Arial" w:eastAsia="Arial" w:hAnsi="Arial"/>
          <w:sz w:val="21"/>
          <w:szCs w:val="21"/>
          <w:color w:val="auto"/>
        </w:rPr>
        <w:t xml:space="preserve">of the Borrower and its Subsidiaries previously leased, sold or disposed of (other than dispositions permitted by </w:t>
      </w:r>
      <w:r>
        <w:rPr>
          <w:rFonts w:ascii="Arial" w:cs="Arial" w:eastAsia="Arial" w:hAnsi="Arial"/>
          <w:sz w:val="21"/>
          <w:szCs w:val="21"/>
          <w:u w:val="single" w:color="auto"/>
          <w:color w:val="auto"/>
        </w:rPr>
        <w:t>Sections 6.13(i)</w:t>
      </w:r>
      <w:r>
        <w:rPr>
          <w:rFonts w:ascii="Arial" w:cs="Arial" w:eastAsia="Arial" w:hAnsi="Arial"/>
          <w:sz w:val="21"/>
          <w:szCs w:val="21"/>
          <w:color w:val="auto"/>
        </w:rPr>
        <w:t xml:space="preserve"> through </w:t>
      </w:r>
      <w:r>
        <w:rPr>
          <w:rFonts w:ascii="Arial" w:cs="Arial" w:eastAsia="Arial" w:hAnsi="Arial"/>
          <w:sz w:val="21"/>
          <w:szCs w:val="21"/>
          <w:u w:val="single" w:color="auto"/>
          <w:color w:val="auto"/>
        </w:rPr>
        <w:t>(iv)</w:t>
      </w:r>
      <w:r>
        <w:rPr>
          <w:rFonts w:ascii="Arial" w:cs="Arial" w:eastAsia="Arial" w:hAnsi="Arial"/>
          <w:sz w:val="21"/>
          <w:szCs w:val="21"/>
          <w:color w:val="auto"/>
        </w:rPr>
        <w:t>) as permitted by this Section during the twelve-month period ending with the month in which any such lease, sale or other disposition occurs, having a book value that does not in the aggregate exceed 10% of the Consolidated Total Assets of the Borrower and its Subsidiaries as of the end of such month.</w:t>
      </w:r>
    </w:p>
    <w:p>
      <w:pPr>
        <w:spacing w:after="0" w:line="163" w:lineRule="exact"/>
        <w:rPr>
          <w:sz w:val="20"/>
          <w:szCs w:val="20"/>
          <w:color w:val="auto"/>
        </w:rPr>
      </w:pPr>
    </w:p>
    <w:tbl>
      <w:tblPr>
        <w:tblLayout w:type="fixed"/>
        <w:tblInd w:w="80" w:type="dxa"/>
        <w:tblCellMar>
          <w:top w:w="0" w:type="dxa"/>
          <w:left w:w="0" w:type="dxa"/>
          <w:bottom w:w="0" w:type="dxa"/>
          <w:right w:w="0" w:type="dxa"/>
        </w:tblCellMar>
      </w:tblPr>
      <w:tr>
        <w:trPr>
          <w:trHeight w:val="241"/>
        </w:trPr>
        <w:tc>
          <w:tcPr>
            <w:tcW w:w="580" w:type="dxa"/>
            <w:vAlign w:val="bottom"/>
          </w:tcPr>
          <w:p>
            <w:pPr>
              <w:jc w:val="right"/>
              <w:ind w:right="113"/>
              <w:spacing w:after="0"/>
              <w:rPr>
                <w:sz w:val="20"/>
                <w:szCs w:val="20"/>
                <w:color w:val="auto"/>
              </w:rPr>
            </w:pPr>
            <w:r>
              <w:rPr>
                <w:rFonts w:ascii="Arial" w:cs="Arial" w:eastAsia="Arial" w:hAnsi="Arial"/>
                <w:sz w:val="21"/>
                <w:szCs w:val="21"/>
                <w:color w:val="auto"/>
                <w:w w:val="83"/>
              </w:rPr>
              <w:t>6.14</w:t>
            </w:r>
          </w:p>
        </w:tc>
        <w:tc>
          <w:tcPr>
            <w:tcW w:w="1000" w:type="dxa"/>
            <w:vAlign w:val="bottom"/>
          </w:tcPr>
          <w:p>
            <w:pPr>
              <w:spacing w:after="0"/>
              <w:rPr>
                <w:sz w:val="21"/>
                <w:szCs w:val="21"/>
                <w:color w:val="auto"/>
              </w:rPr>
            </w:pPr>
          </w:p>
        </w:tc>
        <w:tc>
          <w:tcPr>
            <w:tcW w:w="9260" w:type="dxa"/>
            <w:vAlign w:val="bottom"/>
            <w:gridSpan w:val="2"/>
          </w:tcPr>
          <w:p>
            <w:pPr>
              <w:spacing w:after="0"/>
              <w:rPr>
                <w:sz w:val="20"/>
                <w:szCs w:val="20"/>
                <w:color w:val="auto"/>
              </w:rPr>
            </w:pPr>
            <w:r>
              <w:rPr>
                <w:rFonts w:ascii="Arial" w:cs="Arial" w:eastAsia="Arial" w:hAnsi="Arial"/>
                <w:sz w:val="21"/>
                <w:szCs w:val="21"/>
                <w:color w:val="auto"/>
                <w:w w:val="94"/>
              </w:rPr>
              <w:t>Investments and Acquisitions. The Borrower will not, nor will it permit any Subsidiary to, make or suffer to</w:t>
            </w:r>
          </w:p>
        </w:tc>
      </w:tr>
      <w:tr>
        <w:trPr>
          <w:trHeight w:val="20"/>
        </w:trPr>
        <w:tc>
          <w:tcPr>
            <w:tcW w:w="58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2520" w:type="dxa"/>
            <w:vAlign w:val="bottom"/>
            <w:shd w:val="clear" w:color="auto" w:fill="000000"/>
          </w:tcPr>
          <w:p>
            <w:pPr>
              <w:spacing w:after="0" w:line="20" w:lineRule="exact"/>
              <w:rPr>
                <w:sz w:val="1"/>
                <w:szCs w:val="1"/>
                <w:color w:val="auto"/>
              </w:rPr>
            </w:pPr>
          </w:p>
        </w:tc>
        <w:tc>
          <w:tcPr>
            <w:tcW w:w="6740" w:type="dxa"/>
            <w:vAlign w:val="bottom"/>
          </w:tcPr>
          <w:p>
            <w:pPr>
              <w:spacing w:after="0" w:line="20" w:lineRule="exact"/>
              <w:rPr>
                <w:sz w:val="1"/>
                <w:szCs w:val="1"/>
                <w:color w:val="auto"/>
              </w:rPr>
            </w:pPr>
          </w:p>
        </w:tc>
      </w:tr>
      <w:tr>
        <w:trPr>
          <w:trHeight w:val="238"/>
        </w:trPr>
        <w:tc>
          <w:tcPr>
            <w:tcW w:w="580" w:type="dxa"/>
            <w:vAlign w:val="bottom"/>
          </w:tcPr>
          <w:p>
            <w:pPr>
              <w:spacing w:after="0"/>
              <w:rPr>
                <w:sz w:val="20"/>
                <w:szCs w:val="20"/>
                <w:color w:val="auto"/>
              </w:rPr>
            </w:pPr>
          </w:p>
        </w:tc>
        <w:tc>
          <w:tcPr>
            <w:tcW w:w="10260" w:type="dxa"/>
            <w:vAlign w:val="bottom"/>
            <w:gridSpan w:val="3"/>
          </w:tcPr>
          <w:p>
            <w:pPr>
              <w:ind w:left="200"/>
              <w:spacing w:after="0" w:line="238" w:lineRule="exact"/>
              <w:rPr>
                <w:sz w:val="20"/>
                <w:szCs w:val="20"/>
                <w:color w:val="auto"/>
              </w:rPr>
            </w:pPr>
            <w:r>
              <w:rPr>
                <w:rFonts w:ascii="Arial" w:cs="Arial" w:eastAsia="Arial" w:hAnsi="Arial"/>
                <w:sz w:val="21"/>
                <w:szCs w:val="21"/>
                <w:color w:val="auto"/>
                <w:w w:val="92"/>
              </w:rPr>
              <w:t>exist any Investments (including without limitation, loans and advances to, and other Investments in, Subsidiaries), or</w:t>
            </w:r>
          </w:p>
        </w:tc>
      </w:tr>
      <w:tr>
        <w:trPr>
          <w:trHeight w:val="240"/>
        </w:trPr>
        <w:tc>
          <w:tcPr>
            <w:tcW w:w="580" w:type="dxa"/>
            <w:vAlign w:val="bottom"/>
          </w:tcPr>
          <w:p>
            <w:pPr>
              <w:spacing w:after="0"/>
              <w:rPr>
                <w:sz w:val="20"/>
                <w:szCs w:val="20"/>
                <w:color w:val="auto"/>
              </w:rPr>
            </w:pPr>
          </w:p>
        </w:tc>
        <w:tc>
          <w:tcPr>
            <w:tcW w:w="10260" w:type="dxa"/>
            <w:vAlign w:val="bottom"/>
            <w:gridSpan w:val="3"/>
          </w:tcPr>
          <w:p>
            <w:pPr>
              <w:ind w:left="200"/>
              <w:spacing w:after="0" w:line="240" w:lineRule="exact"/>
              <w:rPr>
                <w:sz w:val="20"/>
                <w:szCs w:val="20"/>
                <w:color w:val="auto"/>
              </w:rPr>
            </w:pPr>
            <w:r>
              <w:rPr>
                <w:rFonts w:ascii="Arial" w:cs="Arial" w:eastAsia="Arial" w:hAnsi="Arial"/>
                <w:sz w:val="21"/>
                <w:szCs w:val="21"/>
                <w:color w:val="auto"/>
                <w:w w:val="94"/>
              </w:rPr>
              <w:t>commitments therefor, or to become a partner in any partnership or joint venture, or to make any Acquisition of any</w:t>
            </w:r>
          </w:p>
        </w:tc>
      </w:tr>
      <w:tr>
        <w:trPr>
          <w:trHeight w:val="272"/>
        </w:trPr>
        <w:tc>
          <w:tcPr>
            <w:tcW w:w="580" w:type="dxa"/>
            <w:vAlign w:val="bottom"/>
          </w:tcPr>
          <w:p>
            <w:pPr>
              <w:spacing w:after="0"/>
              <w:rPr>
                <w:sz w:val="23"/>
                <w:szCs w:val="23"/>
                <w:color w:val="auto"/>
              </w:rPr>
            </w:pPr>
          </w:p>
        </w:tc>
        <w:tc>
          <w:tcPr>
            <w:tcW w:w="10260" w:type="dxa"/>
            <w:vAlign w:val="bottom"/>
            <w:gridSpan w:val="3"/>
          </w:tcPr>
          <w:p>
            <w:pPr>
              <w:ind w:left="200"/>
              <w:spacing w:after="0"/>
              <w:rPr>
                <w:sz w:val="20"/>
                <w:szCs w:val="20"/>
                <w:color w:val="auto"/>
              </w:rPr>
            </w:pPr>
            <w:r>
              <w:rPr>
                <w:rFonts w:ascii="Arial" w:cs="Arial" w:eastAsia="Arial" w:hAnsi="Arial"/>
                <w:sz w:val="21"/>
                <w:szCs w:val="21"/>
                <w:color w:val="auto"/>
              </w:rPr>
              <w:t>Person, except:</w:t>
            </w:r>
          </w:p>
        </w:tc>
      </w:tr>
    </w:tbl>
    <w:p>
      <w:pPr>
        <w:spacing w:after="0" w:line="181" w:lineRule="exact"/>
        <w:rPr>
          <w:sz w:val="20"/>
          <w:szCs w:val="20"/>
          <w:color w:val="auto"/>
        </w:rPr>
      </w:pPr>
    </w:p>
    <w:tbl>
      <w:tblPr>
        <w:tblLayout w:type="fixed"/>
        <w:tblInd w:w="0" w:type="dxa"/>
        <w:tblCellMar>
          <w:top w:w="0" w:type="dxa"/>
          <w:left w:w="0" w:type="dxa"/>
          <w:bottom w:w="0" w:type="dxa"/>
          <w:right w:w="0" w:type="dxa"/>
        </w:tblCellMar>
      </w:tblPr>
      <w:tr>
        <w:trPr>
          <w:trHeight w:val="272"/>
        </w:trPr>
        <w:tc>
          <w:tcPr>
            <w:tcW w:w="2740" w:type="dxa"/>
            <w:vAlign w:val="bottom"/>
          </w:tcPr>
          <w:p>
            <w:pPr>
              <w:ind w:left="1740"/>
              <w:spacing w:after="0"/>
              <w:rPr>
                <w:sz w:val="20"/>
                <w:szCs w:val="20"/>
                <w:color w:val="auto"/>
              </w:rPr>
            </w:pPr>
            <w:r>
              <w:rPr>
                <w:rFonts w:ascii="Arial" w:cs="Arial" w:eastAsia="Arial" w:hAnsi="Arial"/>
                <w:sz w:val="21"/>
                <w:szCs w:val="21"/>
                <w:color w:val="auto"/>
              </w:rPr>
              <w:t>(i)</w:t>
            </w:r>
          </w:p>
        </w:tc>
        <w:tc>
          <w:tcPr>
            <w:tcW w:w="8500" w:type="dxa"/>
            <w:vAlign w:val="bottom"/>
            <w:gridSpan w:val="2"/>
          </w:tcPr>
          <w:p>
            <w:pPr>
              <w:jc w:val="right"/>
              <w:ind w:right="4733"/>
              <w:spacing w:after="0"/>
              <w:rPr>
                <w:sz w:val="20"/>
                <w:szCs w:val="20"/>
                <w:color w:val="auto"/>
              </w:rPr>
            </w:pPr>
            <w:r>
              <w:rPr>
                <w:rFonts w:ascii="Arial" w:cs="Arial" w:eastAsia="Arial" w:hAnsi="Arial"/>
                <w:sz w:val="21"/>
                <w:szCs w:val="21"/>
                <w:color w:val="auto"/>
              </w:rPr>
              <w:t>Cash Equivalent Investments.</w:t>
            </w:r>
          </w:p>
        </w:tc>
      </w:tr>
      <w:tr>
        <w:trPr>
          <w:trHeight w:val="421"/>
        </w:trPr>
        <w:tc>
          <w:tcPr>
            <w:tcW w:w="2740" w:type="dxa"/>
            <w:vAlign w:val="bottom"/>
          </w:tcPr>
          <w:p>
            <w:pPr>
              <w:ind w:left="1740"/>
              <w:spacing w:after="0"/>
              <w:rPr>
                <w:sz w:val="20"/>
                <w:szCs w:val="20"/>
                <w:color w:val="auto"/>
              </w:rPr>
            </w:pPr>
            <w:r>
              <w:rPr>
                <w:rFonts w:ascii="Arial" w:cs="Arial" w:eastAsia="Arial" w:hAnsi="Arial"/>
                <w:sz w:val="21"/>
                <w:szCs w:val="21"/>
                <w:color w:val="auto"/>
              </w:rPr>
              <w:t>(ii)</w:t>
            </w:r>
          </w:p>
        </w:tc>
        <w:tc>
          <w:tcPr>
            <w:tcW w:w="8500" w:type="dxa"/>
            <w:vAlign w:val="bottom"/>
            <w:gridSpan w:val="2"/>
          </w:tcPr>
          <w:p>
            <w:pPr>
              <w:jc w:val="right"/>
              <w:spacing w:after="0"/>
              <w:rPr>
                <w:sz w:val="20"/>
                <w:szCs w:val="20"/>
                <w:color w:val="auto"/>
              </w:rPr>
            </w:pPr>
            <w:r>
              <w:rPr>
                <w:rFonts w:ascii="Arial" w:cs="Arial" w:eastAsia="Arial" w:hAnsi="Arial"/>
                <w:sz w:val="21"/>
                <w:szCs w:val="21"/>
                <w:color w:val="auto"/>
              </w:rPr>
              <w:t>Investments constituting non-cash consideration for dispositions of assets permitted</w:t>
            </w:r>
          </w:p>
        </w:tc>
      </w:tr>
      <w:tr>
        <w:trPr>
          <w:trHeight w:val="272"/>
        </w:trPr>
        <w:tc>
          <w:tcPr>
            <w:tcW w:w="2740" w:type="dxa"/>
            <w:vAlign w:val="bottom"/>
          </w:tcPr>
          <w:p>
            <w:pPr>
              <w:spacing w:after="0"/>
              <w:rPr>
                <w:sz w:val="20"/>
                <w:szCs w:val="20"/>
                <w:color w:val="auto"/>
              </w:rPr>
            </w:pPr>
            <w:r>
              <w:rPr>
                <w:rFonts w:ascii="Arial" w:cs="Arial" w:eastAsia="Arial" w:hAnsi="Arial"/>
                <w:sz w:val="21"/>
                <w:szCs w:val="21"/>
                <w:color w:val="auto"/>
              </w:rPr>
              <w:t>hereunder.</w:t>
            </w:r>
          </w:p>
        </w:tc>
        <w:tc>
          <w:tcPr>
            <w:tcW w:w="1220" w:type="dxa"/>
            <w:vAlign w:val="bottom"/>
          </w:tcPr>
          <w:p>
            <w:pPr>
              <w:spacing w:after="0"/>
              <w:rPr>
                <w:sz w:val="23"/>
                <w:szCs w:val="23"/>
                <w:color w:val="auto"/>
              </w:rPr>
            </w:pPr>
          </w:p>
        </w:tc>
        <w:tc>
          <w:tcPr>
            <w:tcW w:w="7280" w:type="dxa"/>
            <w:vAlign w:val="bottom"/>
          </w:tcPr>
          <w:p>
            <w:pPr>
              <w:spacing w:after="0"/>
              <w:rPr>
                <w:sz w:val="23"/>
                <w:szCs w:val="23"/>
                <w:color w:val="auto"/>
              </w:rPr>
            </w:pPr>
          </w:p>
        </w:tc>
      </w:tr>
      <w:tr>
        <w:trPr>
          <w:trHeight w:val="421"/>
        </w:trPr>
        <w:tc>
          <w:tcPr>
            <w:tcW w:w="2740" w:type="dxa"/>
            <w:vAlign w:val="bottom"/>
          </w:tcPr>
          <w:p>
            <w:pPr>
              <w:ind w:left="1740"/>
              <w:spacing w:after="0"/>
              <w:rPr>
                <w:sz w:val="20"/>
                <w:szCs w:val="20"/>
                <w:color w:val="auto"/>
              </w:rPr>
            </w:pPr>
            <w:r>
              <w:rPr>
                <w:rFonts w:ascii="Arial" w:cs="Arial" w:eastAsia="Arial" w:hAnsi="Arial"/>
                <w:sz w:val="21"/>
                <w:szCs w:val="21"/>
                <w:color w:val="auto"/>
              </w:rPr>
              <w:t>(iii)</w:t>
            </w:r>
          </w:p>
        </w:tc>
        <w:tc>
          <w:tcPr>
            <w:tcW w:w="1220" w:type="dxa"/>
            <w:vAlign w:val="bottom"/>
          </w:tcPr>
          <w:p>
            <w:pPr>
              <w:spacing w:after="0"/>
              <w:rPr>
                <w:sz w:val="24"/>
                <w:szCs w:val="24"/>
                <w:color w:val="auto"/>
              </w:rPr>
            </w:pPr>
          </w:p>
        </w:tc>
        <w:tc>
          <w:tcPr>
            <w:tcW w:w="7280" w:type="dxa"/>
            <w:vAlign w:val="bottom"/>
          </w:tcPr>
          <w:p>
            <w:pPr>
              <w:jc w:val="right"/>
              <w:spacing w:after="0"/>
              <w:rPr>
                <w:sz w:val="20"/>
                <w:szCs w:val="20"/>
                <w:color w:val="auto"/>
              </w:rPr>
            </w:pPr>
            <w:r>
              <w:rPr>
                <w:rFonts w:ascii="Arial" w:cs="Arial" w:eastAsia="Arial" w:hAnsi="Arial"/>
                <w:sz w:val="21"/>
                <w:szCs w:val="21"/>
                <w:color w:val="auto"/>
                <w:w w:val="99"/>
              </w:rPr>
              <w:t>Existing Investments in Subsidiaries and other Investments in existence on the</w:t>
            </w:r>
          </w:p>
        </w:tc>
      </w:tr>
      <w:tr>
        <w:trPr>
          <w:trHeight w:val="221"/>
        </w:trPr>
        <w:tc>
          <w:tcPr>
            <w:tcW w:w="11240" w:type="dxa"/>
            <w:vAlign w:val="bottom"/>
            <w:gridSpan w:val="3"/>
          </w:tcPr>
          <w:p>
            <w:pPr>
              <w:spacing w:after="0" w:line="221" w:lineRule="exact"/>
              <w:rPr>
                <w:sz w:val="20"/>
                <w:szCs w:val="20"/>
                <w:color w:val="auto"/>
              </w:rPr>
            </w:pPr>
            <w:r>
              <w:rPr>
                <w:rFonts w:ascii="Arial" w:cs="Arial" w:eastAsia="Arial" w:hAnsi="Arial"/>
                <w:sz w:val="21"/>
                <w:szCs w:val="21"/>
                <w:color w:val="auto"/>
              </w:rPr>
              <w:t>Effective Date and described in Schedule 6.14.</w:t>
            </w:r>
          </w:p>
        </w:tc>
      </w:tr>
      <w:tr>
        <w:trPr>
          <w:trHeight w:val="470"/>
        </w:trPr>
        <w:tc>
          <w:tcPr>
            <w:tcW w:w="2740" w:type="dxa"/>
            <w:vAlign w:val="bottom"/>
          </w:tcPr>
          <w:p>
            <w:pPr>
              <w:ind w:left="1740"/>
              <w:spacing w:after="0"/>
              <w:rPr>
                <w:sz w:val="20"/>
                <w:szCs w:val="20"/>
                <w:color w:val="auto"/>
              </w:rPr>
            </w:pPr>
            <w:r>
              <w:rPr>
                <w:rFonts w:ascii="Arial" w:cs="Arial" w:eastAsia="Arial" w:hAnsi="Arial"/>
                <w:sz w:val="21"/>
                <w:szCs w:val="21"/>
                <w:color w:val="auto"/>
              </w:rPr>
              <w:t>(iv)</w:t>
            </w:r>
          </w:p>
        </w:tc>
        <w:tc>
          <w:tcPr>
            <w:tcW w:w="1220" w:type="dxa"/>
            <w:vAlign w:val="bottom"/>
            <w:tcBorders>
              <w:top w:val="single" w:sz="8" w:color="auto"/>
            </w:tcBorders>
          </w:tcPr>
          <w:p>
            <w:pPr>
              <w:spacing w:after="0"/>
              <w:rPr>
                <w:sz w:val="24"/>
                <w:szCs w:val="24"/>
                <w:color w:val="auto"/>
              </w:rPr>
            </w:pPr>
          </w:p>
        </w:tc>
        <w:tc>
          <w:tcPr>
            <w:tcW w:w="7280" w:type="dxa"/>
            <w:vAlign w:val="bottom"/>
          </w:tcPr>
          <w:p>
            <w:pPr>
              <w:jc w:val="right"/>
              <w:spacing w:after="0"/>
              <w:rPr>
                <w:sz w:val="20"/>
                <w:szCs w:val="20"/>
                <w:color w:val="auto"/>
              </w:rPr>
            </w:pPr>
            <w:r>
              <w:rPr>
                <w:rFonts w:ascii="Arial" w:cs="Arial" w:eastAsia="Arial" w:hAnsi="Arial"/>
                <w:sz w:val="21"/>
                <w:szCs w:val="21"/>
                <w:color w:val="auto"/>
              </w:rPr>
              <w:t>Investments made after the Effective Date in Persons which are Subsidiaries,</w:t>
            </w:r>
          </w:p>
        </w:tc>
      </w:tr>
    </w:tbl>
    <w:p>
      <w:pPr>
        <w:jc w:val="both"/>
        <w:spacing w:after="0" w:line="242" w:lineRule="auto"/>
        <w:rPr>
          <w:sz w:val="20"/>
          <w:szCs w:val="20"/>
          <w:color w:val="auto"/>
        </w:rPr>
      </w:pPr>
      <w:r>
        <w:rPr>
          <w:rFonts w:ascii="Arial" w:cs="Arial" w:eastAsia="Arial" w:hAnsi="Arial"/>
          <w:sz w:val="21"/>
          <w:szCs w:val="21"/>
          <w:color w:val="auto"/>
        </w:rPr>
        <w:t xml:space="preserve">provided that immediately after giving effect to each Investment made pursuant to this </w:t>
      </w:r>
      <w:r>
        <w:rPr>
          <w:rFonts w:ascii="Arial" w:cs="Arial" w:eastAsia="Arial" w:hAnsi="Arial"/>
          <w:sz w:val="21"/>
          <w:szCs w:val="21"/>
          <w:color w:val="FF0000"/>
          <w:strike w:val="1"/>
        </w:rPr>
        <w:t>section Investments</w:t>
      </w:r>
      <w:r>
        <w:rPr>
          <w:rFonts w:ascii="Arial" w:cs="Arial" w:eastAsia="Arial" w:hAnsi="Arial"/>
          <w:sz w:val="21"/>
          <w:szCs w:val="21"/>
          <w:u w:val="single" w:color="auto"/>
          <w:color w:val="0000FF"/>
        </w:rPr>
        <w:t>Section 6.14</w:t>
      </w:r>
      <w:r>
        <w:rPr>
          <w:rFonts w:ascii="Arial" w:cs="Arial" w:eastAsia="Arial" w:hAnsi="Arial"/>
          <w:sz w:val="21"/>
          <w:szCs w:val="21"/>
          <w:color w:val="auto"/>
        </w:rPr>
        <w:t xml:space="preserve"> in Foreign Subsidiaries and non-Wholly-Owned Subsidiaries (other than Investments disclosed on </w:t>
      </w:r>
      <w:r>
        <w:rPr>
          <w:rFonts w:ascii="Arial" w:cs="Arial" w:eastAsia="Arial" w:hAnsi="Arial"/>
          <w:sz w:val="21"/>
          <w:szCs w:val="21"/>
          <w:u w:val="single" w:color="auto"/>
          <w:color w:val="auto"/>
        </w:rPr>
        <w:t>Schedule 6.14</w:t>
      </w:r>
      <w:r>
        <w:rPr>
          <w:rFonts w:ascii="Arial" w:cs="Arial" w:eastAsia="Arial" w:hAnsi="Arial"/>
          <w:sz w:val="21"/>
          <w:szCs w:val="21"/>
          <w:color w:val="auto"/>
        </w:rPr>
        <w:t xml:space="preserve">) shall not exceed in the aggregate 10% of Consolidated Total Assets (determined as of the most recent fiscal quarter end for which financial statements have been provided pursuant to </w:t>
      </w:r>
      <w:r>
        <w:rPr>
          <w:rFonts w:ascii="Arial" w:cs="Arial" w:eastAsia="Arial" w:hAnsi="Arial"/>
          <w:sz w:val="21"/>
          <w:szCs w:val="21"/>
          <w:u w:val="single" w:color="auto"/>
          <w:color w:val="auto"/>
        </w:rPr>
        <w:t>Section 6.1(i)</w:t>
      </w:r>
      <w:r>
        <w:rPr>
          <w:rFonts w:ascii="Arial" w:cs="Arial" w:eastAsia="Arial" w:hAnsi="Arial"/>
          <w:sz w:val="21"/>
          <w:szCs w:val="21"/>
          <w:color w:val="auto"/>
        </w:rPr>
        <w:t xml:space="preserve"> or </w:t>
      </w:r>
      <w:r>
        <w:rPr>
          <w:rFonts w:ascii="Arial" w:cs="Arial" w:eastAsia="Arial" w:hAnsi="Arial"/>
          <w:sz w:val="21"/>
          <w:szCs w:val="21"/>
          <w:u w:val="single" w:color="auto"/>
          <w:color w:val="auto"/>
        </w:rPr>
        <w:t>(ii)</w:t>
      </w:r>
      <w:r>
        <w:rPr>
          <w:rFonts w:ascii="Arial" w:cs="Arial" w:eastAsia="Arial" w:hAnsi="Arial"/>
          <w:sz w:val="21"/>
          <w:szCs w:val="21"/>
          <w:color w:val="auto"/>
        </w:rPr>
        <w:t>).</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-65-</w:t>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74930</wp:posOffset>
            </wp:positionV>
            <wp:extent cx="7150735" cy="171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31" w:right="339" w:bottom="1440" w:gutter="0" w:footer="0" w:header="0"/>
          <w:type w:val="continuous"/>
        </w:sectPr>
      </w:pPr>
    </w:p>
    <w:bookmarkStart w:id="46" w:name="page47"/>
    <w:bookmarkEnd w:id="46"/>
    <w:p>
      <w:pPr>
        <w:jc w:val="both"/>
        <w:ind w:firstLine="1728"/>
        <w:spacing w:after="0" w:line="255" w:lineRule="auto"/>
        <w:rPr>
          <w:sz w:val="20"/>
          <w:szCs w:val="20"/>
          <w:color w:val="auto"/>
        </w:rPr>
      </w:pPr>
      <w:r>
        <w:rPr>
          <w:rFonts w:ascii="Arial" w:cs="Arial" w:eastAsia="Arial" w:hAnsi="Arial"/>
          <w:sz w:val="20"/>
          <w:szCs w:val="20"/>
          <w:color w:val="auto"/>
        </w:rPr>
        <w:t xml:space="preserve">(v) Acquisitions of (or of all or substantially all of the assets of) entities engaged in substantially the same or related lines of business as the Borrower, so long as immediately after giving effect to each such Acquisition and the incurrence/repayment of any related Indebtedness, (1) the Borrower shall be in compliance with its covenants hereunder and (2) on a pro forma basis the Borrower would be in compliance with </w:t>
      </w:r>
      <w:r>
        <w:rPr>
          <w:rFonts w:ascii="Arial" w:cs="Arial" w:eastAsia="Arial" w:hAnsi="Arial"/>
          <w:sz w:val="20"/>
          <w:szCs w:val="20"/>
          <w:u w:val="single" w:color="auto"/>
          <w:color w:val="auto"/>
        </w:rPr>
        <w:t>Section 6.23.1</w:t>
      </w:r>
      <w:r>
        <w:rPr>
          <w:rFonts w:ascii="Arial" w:cs="Arial" w:eastAsia="Arial" w:hAnsi="Arial"/>
          <w:sz w:val="20"/>
          <w:szCs w:val="20"/>
          <w:color w:val="auto"/>
        </w:rPr>
        <w:t xml:space="preserve"> and </w:t>
      </w:r>
      <w:r>
        <w:rPr>
          <w:rFonts w:ascii="Arial" w:cs="Arial" w:eastAsia="Arial" w:hAnsi="Arial"/>
          <w:sz w:val="20"/>
          <w:szCs w:val="20"/>
          <w:u w:val="single" w:color="auto"/>
          <w:color w:val="auto"/>
        </w:rPr>
        <w:t>6.23.2</w:t>
      </w:r>
      <w:r>
        <w:rPr>
          <w:rFonts w:ascii="Arial" w:cs="Arial" w:eastAsia="Arial" w:hAnsi="Arial"/>
          <w:sz w:val="20"/>
          <w:szCs w:val="20"/>
          <w:color w:val="auto"/>
        </w:rPr>
        <w:t xml:space="preserve"> for the previous fiscal quarter;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w:t>
      </w:r>
      <w:r>
        <w:rPr>
          <w:rFonts w:ascii="Arial" w:cs="Arial" w:eastAsia="Arial" w:hAnsi="Arial"/>
          <w:sz w:val="20"/>
          <w:szCs w:val="20"/>
          <w:i w:val="1"/>
          <w:iCs w:val="1"/>
          <w:color w:val="auto"/>
        </w:rPr>
        <w:t>however</w:t>
      </w:r>
      <w:r>
        <w:rPr>
          <w:rFonts w:ascii="Arial" w:cs="Arial" w:eastAsia="Arial" w:hAnsi="Arial"/>
          <w:sz w:val="20"/>
          <w:szCs w:val="20"/>
          <w:color w:val="auto"/>
        </w:rPr>
        <w:t>, that (A) for any Acquisition with aggregate consideration (including cash, other property, stock and debt assumption, with such property and stock valued at fair market value at the time of such Acquisition) in excess of $50,000,000, the Borrower shall have delivered to the Administrative Agent a certificate executed by an Authorized Officer setting forth the calculations demonstrating such compliance and (B) both before and after giving effect to such Acquisition no Default exists (each such entity, an “</w:t>
      </w:r>
      <w:r>
        <w:rPr>
          <w:rFonts w:ascii="Arial" w:cs="Arial" w:eastAsia="Arial" w:hAnsi="Arial"/>
          <w:sz w:val="20"/>
          <w:szCs w:val="20"/>
          <w:u w:val="single" w:color="auto"/>
          <w:color w:val="auto"/>
        </w:rPr>
        <w:t>Acquired Company</w:t>
      </w:r>
      <w:r>
        <w:rPr>
          <w:rFonts w:ascii="Arial" w:cs="Arial" w:eastAsia="Arial" w:hAnsi="Arial"/>
          <w:sz w:val="20"/>
          <w:szCs w:val="20"/>
          <w:color w:val="auto"/>
        </w:rPr>
        <w:t>”)</w:t>
      </w:r>
      <w:r>
        <w:rPr>
          <w:rFonts w:ascii="Arial" w:cs="Arial" w:eastAsia="Arial" w:hAnsi="Arial"/>
          <w:sz w:val="20"/>
          <w:szCs w:val="20"/>
          <w:color w:val="0000FF"/>
        </w:rPr>
        <w:t>;</w:t>
      </w:r>
      <w:r>
        <w:rPr>
          <w:rFonts w:ascii="Arial" w:cs="Arial" w:eastAsia="Arial" w:hAnsi="Arial"/>
          <w:sz w:val="20"/>
          <w:szCs w:val="20"/>
          <w:color w:val="auto"/>
        </w:rPr>
        <w:t xml:space="preserve"> </w:t>
      </w:r>
      <w:r>
        <w:rPr>
          <w:rFonts w:ascii="Arial" w:cs="Arial" w:eastAsia="Arial" w:hAnsi="Arial"/>
          <w:sz w:val="20"/>
          <w:szCs w:val="20"/>
          <w:i w:val="1"/>
          <w:iCs w:val="1"/>
          <w:u w:val="single" w:color="auto"/>
          <w:color w:val="0000FF"/>
        </w:rPr>
        <w:t>provided</w:t>
      </w:r>
      <w:r>
        <w:rPr>
          <w:rFonts w:ascii="Arial" w:cs="Arial" w:eastAsia="Arial" w:hAnsi="Arial"/>
          <w:sz w:val="20"/>
          <w:szCs w:val="20"/>
          <w:u w:val="single" w:color="auto"/>
          <w:color w:val="0000FF"/>
        </w:rPr>
        <w:t>, that, notwithstanding the foregoing, no Acquisitions shall be</w:t>
      </w:r>
      <w:r>
        <w:rPr>
          <w:rFonts w:ascii="Arial" w:cs="Arial" w:eastAsia="Arial" w:hAnsi="Arial"/>
          <w:sz w:val="20"/>
          <w:szCs w:val="20"/>
          <w:color w:val="auto"/>
        </w:rPr>
        <w:t xml:space="preserve"> </w:t>
      </w:r>
      <w:r>
        <w:rPr>
          <w:rFonts w:ascii="Arial" w:cs="Arial" w:eastAsia="Arial" w:hAnsi="Arial"/>
          <w:sz w:val="20"/>
          <w:szCs w:val="20"/>
          <w:u w:val="single" w:color="auto"/>
          <w:color w:val="0000FF"/>
        </w:rPr>
        <w:t>permitted pursuant to this clause (v) during the Covenant Waiver Period</w:t>
      </w:r>
      <w:r>
        <w:rPr>
          <w:rFonts w:ascii="Arial" w:cs="Arial" w:eastAsia="Arial" w:hAnsi="Arial"/>
          <w:sz w:val="20"/>
          <w:szCs w:val="20"/>
          <w:u w:val="single" w:color="auto"/>
          <w:color w:val="000000"/>
        </w:rPr>
        <w:t>.</w:t>
      </w:r>
    </w:p>
    <w:p>
      <w:pPr>
        <w:sectPr>
          <w:pgSz w:w="11900" w:h="16838" w:orient="portrait"/>
          <w:cols w:equalWidth="0" w:num="1">
            <w:col w:w="11240"/>
          </w:cols>
          <w:pgMar w:left="320" w:top="331" w:right="339" w:bottom="1440" w:gutter="0" w:footer="0" w:header="0"/>
        </w:sectPr>
      </w:pPr>
    </w:p>
    <w:p>
      <w:pPr>
        <w:spacing w:after="0" w:line="169" w:lineRule="exact"/>
        <w:rPr>
          <w:sz w:val="20"/>
          <w:szCs w:val="20"/>
          <w:color w:val="auto"/>
        </w:rPr>
      </w:pPr>
    </w:p>
    <w:p>
      <w:pPr>
        <w:ind w:left="1740"/>
        <w:spacing w:after="0"/>
        <w:rPr>
          <w:sz w:val="20"/>
          <w:szCs w:val="20"/>
          <w:color w:val="auto"/>
        </w:rPr>
      </w:pPr>
      <w:r>
        <w:rPr>
          <w:rFonts w:ascii="Arial" w:cs="Arial" w:eastAsia="Arial" w:hAnsi="Arial"/>
          <w:sz w:val="21"/>
          <w:szCs w:val="21"/>
          <w:color w:val="auto"/>
        </w:rPr>
        <w:t>(vi)</w:t>
      </w:r>
    </w:p>
    <w:p>
      <w:pPr>
        <w:spacing w:after="0" w:line="16" w:lineRule="exact"/>
        <w:rPr>
          <w:sz w:val="20"/>
          <w:szCs w:val="20"/>
          <w:color w:val="auto"/>
        </w:rPr>
      </w:pPr>
    </w:p>
    <w:p>
      <w:pPr>
        <w:spacing w:after="0"/>
        <w:rPr>
          <w:sz w:val="20"/>
          <w:szCs w:val="20"/>
          <w:color w:val="auto"/>
        </w:rPr>
      </w:pPr>
      <w:r>
        <w:rPr>
          <w:rFonts w:ascii="Arial" w:cs="Arial" w:eastAsia="Arial" w:hAnsi="Arial"/>
          <w:sz w:val="19"/>
          <w:szCs w:val="19"/>
          <w:color w:val="auto"/>
        </w:rPr>
        <w:t>the ordinary course of business.</w:t>
      </w:r>
    </w:p>
    <w:p>
      <w:pPr>
        <w:spacing w:after="0" w:line="20" w:lineRule="exact"/>
        <w:rPr>
          <w:sz w:val="20"/>
          <w:szCs w:val="20"/>
          <w:color w:val="auto"/>
        </w:rPr>
      </w:pPr>
      <w:r>
        <w:rPr>
          <w:sz w:val="20"/>
          <w:szCs w:val="20"/>
          <w:color w:val="auto"/>
        </w:rPr>
        <w:br w:type="column"/>
      </w:r>
    </w:p>
    <w:p>
      <w:pPr>
        <w:spacing w:after="0" w:line="149" w:lineRule="exact"/>
        <w:rPr>
          <w:sz w:val="20"/>
          <w:szCs w:val="20"/>
          <w:color w:val="auto"/>
        </w:rPr>
      </w:pPr>
    </w:p>
    <w:p>
      <w:pPr>
        <w:spacing w:after="0"/>
        <w:rPr>
          <w:sz w:val="20"/>
          <w:szCs w:val="20"/>
          <w:color w:val="auto"/>
        </w:rPr>
      </w:pPr>
      <w:r>
        <w:rPr>
          <w:rFonts w:ascii="Arial" w:cs="Arial" w:eastAsia="Arial" w:hAnsi="Arial"/>
          <w:sz w:val="19"/>
          <w:szCs w:val="19"/>
          <w:color w:val="auto"/>
        </w:rPr>
        <w:t>Investments in Rate Management Transactions related to the Loans or entered into in</w:t>
      </w:r>
    </w:p>
    <w:p>
      <w:pPr>
        <w:spacing w:after="0" w:line="457" w:lineRule="exact"/>
        <w:rPr>
          <w:sz w:val="20"/>
          <w:szCs w:val="20"/>
          <w:color w:val="auto"/>
        </w:rPr>
      </w:pPr>
    </w:p>
    <w:p>
      <w:pPr>
        <w:sectPr>
          <w:pgSz w:w="11900" w:h="16838" w:orient="portrait"/>
          <w:cols w:equalWidth="0" w:num="2">
            <w:col w:w="3240" w:space="720"/>
            <w:col w:w="7280"/>
          </w:cols>
          <w:pgMar w:left="320" w:top="331" w:right="339" w:bottom="1440" w:gutter="0" w:footer="0" w:header="0"/>
          <w:type w:val="continuous"/>
        </w:sectPr>
      </w:pPr>
    </w:p>
    <w:p>
      <w:pPr>
        <w:spacing w:after="0" w:line="17" w:lineRule="exact"/>
        <w:rPr>
          <w:sz w:val="20"/>
          <w:szCs w:val="20"/>
          <w:color w:val="auto"/>
        </w:rPr>
      </w:pPr>
    </w:p>
    <w:p>
      <w:pPr>
        <w:ind w:left="1740"/>
        <w:spacing w:after="0"/>
        <w:tabs>
          <w:tab w:leader="none" w:pos="4000" w:val="left"/>
        </w:tabs>
        <w:rPr>
          <w:sz w:val="20"/>
          <w:szCs w:val="20"/>
          <w:color w:val="auto"/>
        </w:rPr>
      </w:pPr>
      <w:r>
        <w:rPr>
          <w:rFonts w:ascii="Arial" w:cs="Arial" w:eastAsia="Arial" w:hAnsi="Arial"/>
          <w:sz w:val="21"/>
          <w:szCs w:val="21"/>
          <w:color w:val="auto"/>
        </w:rPr>
        <w:t>(vii)</w:t>
      </w:r>
      <w:r>
        <w:rPr>
          <w:sz w:val="20"/>
          <w:szCs w:val="20"/>
          <w:color w:val="auto"/>
        </w:rPr>
        <w:tab/>
      </w:r>
      <w:r>
        <w:rPr>
          <w:rFonts w:ascii="Arial" w:cs="Arial" w:eastAsia="Arial" w:hAnsi="Arial"/>
          <w:sz w:val="21"/>
          <w:szCs w:val="21"/>
          <w:color w:val="auto"/>
        </w:rPr>
        <w:t>Investments received in connection with the bankruptcy or reorganization of</w:t>
      </w:r>
    </w:p>
    <w:p>
      <w:pPr>
        <w:sectPr>
          <w:pgSz w:w="11900" w:h="16838" w:orient="portrait"/>
          <w:cols w:equalWidth="0" w:num="1">
            <w:col w:w="11240"/>
          </w:cols>
          <w:pgMar w:left="320" w:top="331" w:right="339" w:bottom="1440" w:gutter="0" w:footer="0" w:header="0"/>
          <w:type w:val="continuous"/>
        </w:sectPr>
      </w:pPr>
    </w:p>
    <w:p>
      <w:pPr>
        <w:spacing w:after="0" w:line="31" w:lineRule="exact"/>
        <w:rPr>
          <w:sz w:val="20"/>
          <w:szCs w:val="20"/>
          <w:color w:val="auto"/>
        </w:rPr>
      </w:pPr>
    </w:p>
    <w:p>
      <w:pPr>
        <w:spacing w:after="0" w:line="238" w:lineRule="auto"/>
        <w:rPr>
          <w:sz w:val="20"/>
          <w:szCs w:val="20"/>
          <w:color w:val="auto"/>
        </w:rPr>
      </w:pPr>
      <w:r>
        <w:rPr>
          <w:rFonts w:ascii="Arial" w:cs="Arial" w:eastAsia="Arial" w:hAnsi="Arial"/>
          <w:sz w:val="21"/>
          <w:szCs w:val="21"/>
          <w:color w:val="auto"/>
        </w:rPr>
        <w:t>suppliers and customers and in settlement of delinquent obligations of, and other disputes with customers and suppliers arising in the ordinary course of business or other securities of a de minimis value.</w:t>
      </w:r>
    </w:p>
    <w:p>
      <w:pPr>
        <w:spacing w:after="0" w:line="162" w:lineRule="exact"/>
        <w:rPr>
          <w:sz w:val="20"/>
          <w:szCs w:val="20"/>
          <w:color w:val="auto"/>
        </w:rPr>
      </w:pPr>
    </w:p>
    <w:tbl>
      <w:tblPr>
        <w:tblLayout w:type="fixed"/>
        <w:tblInd w:w="1740" w:type="dxa"/>
        <w:tblCellMar>
          <w:top w:w="0" w:type="dxa"/>
          <w:left w:w="0" w:type="dxa"/>
          <w:bottom w:w="0" w:type="dxa"/>
          <w:right w:w="0" w:type="dxa"/>
        </w:tblCellMar>
      </w:tblPr>
      <w:tr>
        <w:trPr>
          <w:trHeight w:val="241"/>
        </w:trPr>
        <w:tc>
          <w:tcPr>
            <w:tcW w:w="1320" w:type="dxa"/>
            <w:vAlign w:val="bottom"/>
          </w:tcPr>
          <w:p>
            <w:pPr>
              <w:spacing w:after="0"/>
              <w:rPr>
                <w:sz w:val="20"/>
                <w:szCs w:val="20"/>
                <w:color w:val="auto"/>
              </w:rPr>
            </w:pPr>
            <w:r>
              <w:rPr>
                <w:rFonts w:ascii="Arial" w:cs="Arial" w:eastAsia="Arial" w:hAnsi="Arial"/>
                <w:sz w:val="21"/>
                <w:szCs w:val="21"/>
                <w:color w:val="auto"/>
              </w:rPr>
              <w:t>(viii)</w:t>
            </w:r>
          </w:p>
        </w:tc>
        <w:tc>
          <w:tcPr>
            <w:tcW w:w="8180" w:type="dxa"/>
            <w:vAlign w:val="bottom"/>
            <w:gridSpan w:val="3"/>
          </w:tcPr>
          <w:p>
            <w:pPr>
              <w:ind w:left="1020"/>
              <w:spacing w:after="0"/>
              <w:rPr>
                <w:sz w:val="20"/>
                <w:szCs w:val="20"/>
                <w:color w:val="auto"/>
              </w:rPr>
            </w:pPr>
            <w:r>
              <w:rPr>
                <w:rFonts w:ascii="Arial" w:cs="Arial" w:eastAsia="Arial" w:hAnsi="Arial"/>
                <w:sz w:val="21"/>
                <w:szCs w:val="21"/>
                <w:color w:val="auto"/>
              </w:rPr>
              <w:t>Loans permitted by Section 6.11(vii).</w:t>
            </w:r>
          </w:p>
        </w:tc>
      </w:tr>
      <w:tr>
        <w:trPr>
          <w:trHeight w:val="20"/>
        </w:trPr>
        <w:tc>
          <w:tcPr>
            <w:tcW w:w="1320" w:type="dxa"/>
            <w:vAlign w:val="bottom"/>
          </w:tcPr>
          <w:p>
            <w:pPr>
              <w:spacing w:after="0" w:line="20" w:lineRule="exact"/>
              <w:rPr>
                <w:sz w:val="1"/>
                <w:szCs w:val="1"/>
                <w:color w:val="auto"/>
              </w:rPr>
            </w:pPr>
          </w:p>
        </w:tc>
        <w:tc>
          <w:tcPr>
            <w:tcW w:w="2740" w:type="dxa"/>
            <w:vAlign w:val="bottom"/>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4020" w:type="dxa"/>
            <w:vAlign w:val="bottom"/>
          </w:tcPr>
          <w:p>
            <w:pPr>
              <w:spacing w:after="0" w:line="20" w:lineRule="exact"/>
              <w:rPr>
                <w:sz w:val="1"/>
                <w:szCs w:val="1"/>
                <w:color w:val="auto"/>
              </w:rPr>
            </w:pPr>
          </w:p>
        </w:tc>
      </w:tr>
      <w:tr>
        <w:trPr>
          <w:trHeight w:val="470"/>
        </w:trPr>
        <w:tc>
          <w:tcPr>
            <w:tcW w:w="1320" w:type="dxa"/>
            <w:vAlign w:val="bottom"/>
          </w:tcPr>
          <w:p>
            <w:pPr>
              <w:spacing w:after="0"/>
              <w:rPr>
                <w:sz w:val="20"/>
                <w:szCs w:val="20"/>
                <w:color w:val="auto"/>
              </w:rPr>
            </w:pPr>
            <w:r>
              <w:rPr>
                <w:rFonts w:ascii="Arial" w:cs="Arial" w:eastAsia="Arial" w:hAnsi="Arial"/>
                <w:sz w:val="21"/>
                <w:szCs w:val="21"/>
                <w:color w:val="auto"/>
              </w:rPr>
              <w:t>(ix)</w:t>
            </w:r>
          </w:p>
        </w:tc>
        <w:tc>
          <w:tcPr>
            <w:tcW w:w="8180" w:type="dxa"/>
            <w:vAlign w:val="bottom"/>
            <w:gridSpan w:val="3"/>
          </w:tcPr>
          <w:p>
            <w:pPr>
              <w:ind w:left="900"/>
              <w:spacing w:after="0"/>
              <w:rPr>
                <w:sz w:val="20"/>
                <w:szCs w:val="20"/>
                <w:color w:val="auto"/>
              </w:rPr>
            </w:pPr>
            <w:r>
              <w:rPr>
                <w:rFonts w:ascii="Arial" w:cs="Arial" w:eastAsia="Arial" w:hAnsi="Arial"/>
                <w:sz w:val="21"/>
                <w:szCs w:val="21"/>
                <w:color w:val="auto"/>
                <w:w w:val="92"/>
              </w:rPr>
              <w:t xml:space="preserve">Other Investments in other Persons; </w:t>
            </w:r>
            <w:r>
              <w:rPr>
                <w:rFonts w:ascii="Arial" w:cs="Arial" w:eastAsia="Arial" w:hAnsi="Arial"/>
                <w:sz w:val="21"/>
                <w:szCs w:val="21"/>
                <w:i w:val="1"/>
                <w:iCs w:val="1"/>
                <w:color w:val="auto"/>
                <w:w w:val="92"/>
              </w:rPr>
              <w:t>provided</w:t>
            </w:r>
            <w:r>
              <w:rPr>
                <w:rFonts w:ascii="Arial" w:cs="Arial" w:eastAsia="Arial" w:hAnsi="Arial"/>
                <w:sz w:val="21"/>
                <w:szCs w:val="21"/>
                <w:color w:val="auto"/>
                <w:w w:val="92"/>
              </w:rPr>
              <w:t xml:space="preserve"> that the Leverage Ratio (calculated on</w:t>
            </w:r>
          </w:p>
        </w:tc>
      </w:tr>
    </w:tbl>
    <w:p>
      <w:pPr>
        <w:jc w:val="both"/>
        <w:ind w:right="20"/>
        <w:spacing w:after="0" w:line="250" w:lineRule="auto"/>
        <w:rPr>
          <w:sz w:val="20"/>
          <w:szCs w:val="20"/>
          <w:color w:val="auto"/>
        </w:rPr>
      </w:pPr>
      <w:r>
        <w:rPr>
          <w:rFonts w:ascii="Arial" w:cs="Arial" w:eastAsia="Arial" w:hAnsi="Arial"/>
          <w:sz w:val="21"/>
          <w:szCs w:val="21"/>
          <w:color w:val="auto"/>
        </w:rPr>
        <w:t>a pro forma basis) shall be less than or equal to 3.50 to 1.00</w:t>
      </w:r>
      <w:r>
        <w:rPr>
          <w:rFonts w:ascii="Arial" w:cs="Arial" w:eastAsia="Arial" w:hAnsi="Arial"/>
          <w:sz w:val="21"/>
          <w:szCs w:val="21"/>
          <w:color w:val="0000FF"/>
        </w:rPr>
        <w:t>;</w:t>
      </w:r>
      <w:r>
        <w:rPr>
          <w:rFonts w:ascii="Arial" w:cs="Arial" w:eastAsia="Arial" w:hAnsi="Arial"/>
          <w:sz w:val="21"/>
          <w:szCs w:val="21"/>
          <w:color w:val="auto"/>
        </w:rPr>
        <w:t xml:space="preserve"> </w:t>
      </w:r>
      <w:r>
        <w:rPr>
          <w:rFonts w:ascii="Arial" w:cs="Arial" w:eastAsia="Arial" w:hAnsi="Arial"/>
          <w:sz w:val="21"/>
          <w:szCs w:val="21"/>
          <w:i w:val="1"/>
          <w:iCs w:val="1"/>
          <w:u w:val="single" w:color="auto"/>
          <w:color w:val="0000FF"/>
        </w:rPr>
        <w:t>provided</w:t>
      </w:r>
      <w:r>
        <w:rPr>
          <w:rFonts w:ascii="Arial" w:cs="Arial" w:eastAsia="Arial" w:hAnsi="Arial"/>
          <w:sz w:val="21"/>
          <w:szCs w:val="21"/>
          <w:u w:val="single" w:color="auto"/>
          <w:color w:val="0000FF"/>
        </w:rPr>
        <w:t>,</w:t>
      </w:r>
      <w:r>
        <w:rPr>
          <w:rFonts w:ascii="Arial" w:cs="Arial" w:eastAsia="Arial" w:hAnsi="Arial"/>
          <w:sz w:val="21"/>
          <w:szCs w:val="21"/>
          <w:color w:val="auto"/>
        </w:rPr>
        <w:t xml:space="preserve"> </w:t>
      </w:r>
      <w:r>
        <w:rPr>
          <w:rFonts w:ascii="Arial" w:cs="Arial" w:eastAsia="Arial" w:hAnsi="Arial"/>
          <w:sz w:val="21"/>
          <w:szCs w:val="21"/>
          <w:i w:val="1"/>
          <w:iCs w:val="1"/>
          <w:u w:val="single" w:color="auto"/>
          <w:color w:val="0000FF"/>
        </w:rPr>
        <w:t>further</w:t>
      </w:r>
      <w:r>
        <w:rPr>
          <w:rFonts w:ascii="Arial" w:cs="Arial" w:eastAsia="Arial" w:hAnsi="Arial"/>
          <w:sz w:val="21"/>
          <w:szCs w:val="21"/>
          <w:u w:val="single" w:color="auto"/>
          <w:color w:val="0000FF"/>
        </w:rPr>
        <w:t>, that, notwithstanding the foregoing, no Investments</w:t>
      </w:r>
      <w:r>
        <w:rPr>
          <w:rFonts w:ascii="Arial" w:cs="Arial" w:eastAsia="Arial" w:hAnsi="Arial"/>
          <w:sz w:val="21"/>
          <w:szCs w:val="21"/>
          <w:color w:val="auto"/>
        </w:rPr>
        <w:t xml:space="preserve"> </w:t>
      </w:r>
      <w:r>
        <w:rPr>
          <w:rFonts w:ascii="Arial" w:cs="Arial" w:eastAsia="Arial" w:hAnsi="Arial"/>
          <w:sz w:val="21"/>
          <w:szCs w:val="21"/>
          <w:u w:val="single" w:color="auto"/>
          <w:color w:val="0000FF"/>
        </w:rPr>
        <w:t>shall be permitted pursuant to this clause (ix) during the Covenant Waiver Period</w:t>
      </w:r>
      <w:r>
        <w:rPr>
          <w:rFonts w:ascii="Arial" w:cs="Arial" w:eastAsia="Arial" w:hAnsi="Arial"/>
          <w:sz w:val="21"/>
          <w:szCs w:val="21"/>
          <w:u w:val="single" w:color="auto"/>
          <w:color w:val="000000"/>
        </w:rPr>
        <w:t>.</w:t>
      </w:r>
    </w:p>
    <w:p>
      <w:pPr>
        <w:spacing w:after="0" w:line="152" w:lineRule="exact"/>
        <w:rPr>
          <w:sz w:val="20"/>
          <w:szCs w:val="20"/>
          <w:color w:val="auto"/>
        </w:rPr>
      </w:pPr>
    </w:p>
    <w:tbl>
      <w:tblPr>
        <w:tblLayout w:type="fixed"/>
        <w:tblInd w:w="80" w:type="dxa"/>
        <w:tblCellMar>
          <w:top w:w="0" w:type="dxa"/>
          <w:left w:w="0" w:type="dxa"/>
          <w:bottom w:w="0" w:type="dxa"/>
          <w:right w:w="0" w:type="dxa"/>
        </w:tblCellMar>
      </w:tblPr>
      <w:tr>
        <w:trPr>
          <w:trHeight w:val="241"/>
        </w:trPr>
        <w:tc>
          <w:tcPr>
            <w:tcW w:w="580" w:type="dxa"/>
            <w:vAlign w:val="bottom"/>
          </w:tcPr>
          <w:p>
            <w:pPr>
              <w:jc w:val="right"/>
              <w:ind w:right="113"/>
              <w:spacing w:after="0"/>
              <w:rPr>
                <w:sz w:val="20"/>
                <w:szCs w:val="20"/>
                <w:color w:val="auto"/>
              </w:rPr>
            </w:pPr>
            <w:r>
              <w:rPr>
                <w:rFonts w:ascii="Arial" w:cs="Arial" w:eastAsia="Arial" w:hAnsi="Arial"/>
                <w:sz w:val="21"/>
                <w:szCs w:val="21"/>
                <w:color w:val="auto"/>
                <w:w w:val="83"/>
              </w:rPr>
              <w:t>6.15</w:t>
            </w:r>
          </w:p>
        </w:tc>
        <w:tc>
          <w:tcPr>
            <w:tcW w:w="1000" w:type="dxa"/>
            <w:vAlign w:val="bottom"/>
          </w:tcPr>
          <w:p>
            <w:pPr>
              <w:spacing w:after="0"/>
              <w:rPr>
                <w:sz w:val="21"/>
                <w:szCs w:val="21"/>
                <w:color w:val="auto"/>
              </w:rPr>
            </w:pPr>
          </w:p>
        </w:tc>
        <w:tc>
          <w:tcPr>
            <w:tcW w:w="9560" w:type="dxa"/>
            <w:vAlign w:val="bottom"/>
            <w:gridSpan w:val="2"/>
          </w:tcPr>
          <w:p>
            <w:pPr>
              <w:spacing w:after="0"/>
              <w:rPr>
                <w:sz w:val="20"/>
                <w:szCs w:val="20"/>
                <w:color w:val="auto"/>
              </w:rPr>
            </w:pPr>
            <w:r>
              <w:rPr>
                <w:rFonts w:ascii="Arial" w:cs="Arial" w:eastAsia="Arial" w:hAnsi="Arial"/>
                <w:sz w:val="21"/>
                <w:szCs w:val="21"/>
                <w:color w:val="auto"/>
                <w:w w:val="96"/>
              </w:rPr>
              <w:t>Liens. The Borrower will not, nor will it permit any Subsidiary to, create, incur, or suffer to exist any Lien in,</w:t>
            </w:r>
          </w:p>
        </w:tc>
      </w:tr>
      <w:tr>
        <w:trPr>
          <w:trHeight w:val="20"/>
        </w:trPr>
        <w:tc>
          <w:tcPr>
            <w:tcW w:w="58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9080" w:type="dxa"/>
            <w:vAlign w:val="bottom"/>
          </w:tcPr>
          <w:p>
            <w:pPr>
              <w:spacing w:after="0" w:line="20" w:lineRule="exact"/>
              <w:rPr>
                <w:sz w:val="1"/>
                <w:szCs w:val="1"/>
                <w:color w:val="auto"/>
              </w:rPr>
            </w:pPr>
          </w:p>
        </w:tc>
      </w:tr>
      <w:tr>
        <w:trPr>
          <w:trHeight w:val="271"/>
        </w:trPr>
        <w:tc>
          <w:tcPr>
            <w:tcW w:w="580" w:type="dxa"/>
            <w:vAlign w:val="bottom"/>
          </w:tcPr>
          <w:p>
            <w:pPr>
              <w:spacing w:after="0"/>
              <w:rPr>
                <w:sz w:val="23"/>
                <w:szCs w:val="23"/>
                <w:color w:val="auto"/>
              </w:rPr>
            </w:pPr>
          </w:p>
        </w:tc>
        <w:tc>
          <w:tcPr>
            <w:tcW w:w="10560" w:type="dxa"/>
            <w:vAlign w:val="bottom"/>
            <w:gridSpan w:val="3"/>
          </w:tcPr>
          <w:p>
            <w:pPr>
              <w:ind w:left="200"/>
              <w:spacing w:after="0"/>
              <w:rPr>
                <w:sz w:val="20"/>
                <w:szCs w:val="20"/>
                <w:color w:val="auto"/>
              </w:rPr>
            </w:pPr>
            <w:r>
              <w:rPr>
                <w:rFonts w:ascii="Arial" w:cs="Arial" w:eastAsia="Arial" w:hAnsi="Arial"/>
                <w:sz w:val="21"/>
                <w:szCs w:val="21"/>
                <w:color w:val="auto"/>
              </w:rPr>
              <w:t>of or on the Property of the Borrower or any of its Subsidiaries, except:</w:t>
            </w:r>
          </w:p>
        </w:tc>
      </w:tr>
      <w:tr>
        <w:trPr>
          <w:trHeight w:val="439"/>
        </w:trPr>
        <w:tc>
          <w:tcPr>
            <w:tcW w:w="5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80" w:type="dxa"/>
            <w:vAlign w:val="bottom"/>
          </w:tcPr>
          <w:p>
            <w:pPr>
              <w:ind w:left="60"/>
              <w:spacing w:after="0"/>
              <w:rPr>
                <w:sz w:val="20"/>
                <w:szCs w:val="20"/>
                <w:color w:val="auto"/>
              </w:rPr>
            </w:pPr>
            <w:r>
              <w:rPr>
                <w:rFonts w:ascii="Arial" w:cs="Arial" w:eastAsia="Arial" w:hAnsi="Arial"/>
                <w:sz w:val="21"/>
                <w:szCs w:val="21"/>
                <w:color w:val="auto"/>
              </w:rPr>
              <w:t>(i)</w:t>
            </w:r>
          </w:p>
        </w:tc>
        <w:tc>
          <w:tcPr>
            <w:tcW w:w="9080" w:type="dxa"/>
            <w:vAlign w:val="bottom"/>
          </w:tcPr>
          <w:p>
            <w:pPr>
              <w:ind w:left="1700"/>
              <w:spacing w:after="0"/>
              <w:rPr>
                <w:sz w:val="20"/>
                <w:szCs w:val="20"/>
                <w:color w:val="auto"/>
              </w:rPr>
            </w:pPr>
            <w:r>
              <w:rPr>
                <w:rFonts w:ascii="Arial" w:cs="Arial" w:eastAsia="Arial" w:hAnsi="Arial"/>
                <w:sz w:val="21"/>
                <w:szCs w:val="21"/>
                <w:color w:val="auto"/>
                <w:w w:val="93"/>
              </w:rPr>
              <w:t>Liens for taxes, assessments or governmental charges or levies on its Property if the</w:t>
            </w:r>
          </w:p>
        </w:tc>
      </w:tr>
    </w:tbl>
    <w:p>
      <w:pPr>
        <w:jc w:val="both"/>
        <w:ind w:left="120"/>
        <w:spacing w:after="0" w:line="244" w:lineRule="auto"/>
        <w:rPr>
          <w:sz w:val="20"/>
          <w:szCs w:val="20"/>
          <w:color w:val="auto"/>
        </w:rPr>
      </w:pPr>
      <w:r>
        <w:rPr>
          <w:rFonts w:ascii="Arial" w:cs="Arial" w:eastAsia="Arial" w:hAnsi="Arial"/>
          <w:sz w:val="21"/>
          <w:szCs w:val="21"/>
          <w:color w:val="auto"/>
        </w:rPr>
        <w:t>same shall not at the time be delinquent or thereafter can be paid without penalty, or are being contested in good faith and by appropriate proceedings and, in each case, for which adequate reserves in accordance with GAAP shall have been set aside on its books.</w:t>
      </w:r>
    </w:p>
    <w:p>
      <w:pPr>
        <w:spacing w:after="0" w:line="178" w:lineRule="exact"/>
        <w:rPr>
          <w:sz w:val="20"/>
          <w:szCs w:val="20"/>
          <w:color w:val="auto"/>
        </w:rPr>
      </w:pPr>
    </w:p>
    <w:p>
      <w:pPr>
        <w:jc w:val="both"/>
        <w:ind w:left="120" w:firstLine="1605"/>
        <w:spacing w:after="0" w:line="248" w:lineRule="auto"/>
        <w:rPr>
          <w:sz w:val="20"/>
          <w:szCs w:val="20"/>
          <w:color w:val="auto"/>
        </w:rPr>
      </w:pPr>
      <w:r>
        <w:rPr>
          <w:rFonts w:ascii="Arial" w:cs="Arial" w:eastAsia="Arial" w:hAnsi="Arial"/>
          <w:sz w:val="21"/>
          <w:szCs w:val="21"/>
          <w:color w:val="auto"/>
        </w:rPr>
        <w:t>(ii) Liens imposed by law, such as carriers’, warehousemen’s and mechanics’ liens and other similar liens arising in the ordinary course of business which secure payment of obligations not more than 60 days past due or which are being contested in good faith by appropriate proceedings and for which adequate reserves shall have been set aside on its books.</w:t>
      </w:r>
    </w:p>
    <w:p>
      <w:pPr>
        <w:spacing w:after="0" w:line="175" w:lineRule="exact"/>
        <w:rPr>
          <w:sz w:val="20"/>
          <w:szCs w:val="20"/>
          <w:color w:val="auto"/>
        </w:rPr>
      </w:pPr>
    </w:p>
    <w:p>
      <w:pPr>
        <w:jc w:val="both"/>
        <w:ind w:left="120" w:firstLine="1605"/>
        <w:spacing w:after="0" w:line="253" w:lineRule="auto"/>
        <w:rPr>
          <w:sz w:val="20"/>
          <w:szCs w:val="20"/>
          <w:color w:val="auto"/>
        </w:rPr>
      </w:pPr>
      <w:r>
        <w:rPr>
          <w:rFonts w:ascii="Arial" w:cs="Arial" w:eastAsia="Arial" w:hAnsi="Arial"/>
          <w:sz w:val="21"/>
          <w:szCs w:val="21"/>
          <w:color w:val="auto"/>
        </w:rPr>
        <w:t>(iii) Liens arising out of pledges or deposits under worker’s compensation laws, unemployment insurance, old age pensions, or other social security or retirement benefits, or similar legislation (other than a Lien imposed under ERISA or the Code).</w:t>
      </w:r>
    </w:p>
    <w:p>
      <w:pPr>
        <w:spacing w:after="0" w:line="200" w:lineRule="exact"/>
        <w:rPr>
          <w:sz w:val="20"/>
          <w:szCs w:val="20"/>
          <w:color w:val="auto"/>
        </w:rPr>
      </w:pPr>
    </w:p>
    <w:p>
      <w:pPr>
        <w:spacing w:after="0" w:line="40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-66-</w:t>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74930</wp:posOffset>
            </wp:positionV>
            <wp:extent cx="7150735" cy="171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31" w:right="339" w:bottom="1440" w:gutter="0" w:footer="0" w:header="0"/>
          <w:type w:val="continuous"/>
        </w:sectPr>
      </w:pPr>
    </w:p>
    <w:bookmarkStart w:id="47" w:name="page48"/>
    <w:bookmarkEnd w:id="47"/>
    <w:tbl>
      <w:tblPr>
        <w:tblLayout w:type="fixed"/>
        <w:tblInd w:w="80" w:type="dxa"/>
        <w:tblCellMar>
          <w:top w:w="0" w:type="dxa"/>
          <w:left w:w="0" w:type="dxa"/>
          <w:bottom w:w="0" w:type="dxa"/>
          <w:right w:w="0" w:type="dxa"/>
        </w:tblCellMar>
      </w:tblPr>
      <w:tr>
        <w:trPr>
          <w:trHeight w:val="241"/>
        </w:trPr>
        <w:tc>
          <w:tcPr>
            <w:tcW w:w="520" w:type="dxa"/>
            <w:vAlign w:val="bottom"/>
          </w:tcPr>
          <w:p>
            <w:pPr>
              <w:spacing w:after="0"/>
              <w:rPr>
                <w:sz w:val="20"/>
                <w:szCs w:val="20"/>
                <w:color w:val="auto"/>
              </w:rPr>
            </w:pPr>
            <w:r>
              <w:rPr>
                <w:rFonts w:ascii="Arial" w:cs="Arial" w:eastAsia="Arial" w:hAnsi="Arial"/>
                <w:sz w:val="21"/>
                <w:szCs w:val="21"/>
                <w:color w:val="auto"/>
              </w:rPr>
              <w:t>6.22</w:t>
            </w:r>
          </w:p>
        </w:tc>
        <w:tc>
          <w:tcPr>
            <w:tcW w:w="2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9520" w:type="dxa"/>
            <w:vAlign w:val="bottom"/>
            <w:gridSpan w:val="11"/>
          </w:tcPr>
          <w:p>
            <w:pPr>
              <w:spacing w:after="0"/>
              <w:rPr>
                <w:sz w:val="20"/>
                <w:szCs w:val="20"/>
                <w:color w:val="auto"/>
              </w:rPr>
            </w:pPr>
            <w:r>
              <w:rPr>
                <w:rFonts w:ascii="Arial" w:cs="Arial" w:eastAsia="Arial" w:hAnsi="Arial"/>
                <w:sz w:val="21"/>
                <w:szCs w:val="21"/>
                <w:color w:val="auto"/>
                <w:w w:val="99"/>
              </w:rPr>
              <w:t>Subsidiary Stock Pledge.  If any Person becomes a Material Domestic Subsidiary or a Material Foreign</w:t>
            </w:r>
          </w:p>
        </w:tc>
      </w:tr>
      <w:tr>
        <w:trPr>
          <w:trHeight w:val="20"/>
        </w:trPr>
        <w:tc>
          <w:tcPr>
            <w:tcW w:w="5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60" w:type="dxa"/>
            <w:vAlign w:val="bottom"/>
            <w:tcBorders>
              <w:right w:val="single" w:sz="8" w:color="auto"/>
            </w:tcBorders>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38"/>
        </w:trPr>
        <w:tc>
          <w:tcPr>
            <w:tcW w:w="5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380" w:type="dxa"/>
            <w:vAlign w:val="bottom"/>
            <w:gridSpan w:val="12"/>
          </w:tcPr>
          <w:p>
            <w:pPr>
              <w:spacing w:after="0" w:line="238" w:lineRule="exact"/>
              <w:rPr>
                <w:sz w:val="20"/>
                <w:szCs w:val="20"/>
                <w:color w:val="auto"/>
              </w:rPr>
            </w:pPr>
            <w:r>
              <w:rPr>
                <w:rFonts w:ascii="Arial" w:cs="Arial" w:eastAsia="Arial" w:hAnsi="Arial"/>
                <w:sz w:val="21"/>
                <w:szCs w:val="21"/>
                <w:color w:val="auto"/>
                <w:w w:val="93"/>
              </w:rPr>
              <w:t>Subsidiary after the Effective Date, the Borrower shall, within the timeframe set forth below, pledge, or shall cause to be</w:t>
            </w:r>
          </w:p>
        </w:tc>
      </w:tr>
      <w:tr>
        <w:trPr>
          <w:trHeight w:val="240"/>
        </w:trPr>
        <w:tc>
          <w:tcPr>
            <w:tcW w:w="5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380" w:type="dxa"/>
            <w:vAlign w:val="bottom"/>
            <w:gridSpan w:val="12"/>
          </w:tcPr>
          <w:p>
            <w:pPr>
              <w:spacing w:after="0" w:line="240" w:lineRule="exact"/>
              <w:rPr>
                <w:sz w:val="20"/>
                <w:szCs w:val="20"/>
                <w:color w:val="auto"/>
              </w:rPr>
            </w:pPr>
            <w:r>
              <w:rPr>
                <w:rFonts w:ascii="Arial" w:cs="Arial" w:eastAsia="Arial" w:hAnsi="Arial"/>
                <w:sz w:val="21"/>
                <w:szCs w:val="21"/>
                <w:color w:val="auto"/>
                <w:w w:val="96"/>
              </w:rPr>
              <w:t>pledged, all of the Capital Stock thereof owned by the Borrower or any Guarantor pursuant to an amendment to the</w:t>
            </w:r>
          </w:p>
        </w:tc>
      </w:tr>
      <w:tr>
        <w:trPr>
          <w:trHeight w:val="240"/>
        </w:trPr>
        <w:tc>
          <w:tcPr>
            <w:tcW w:w="5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380" w:type="dxa"/>
            <w:vAlign w:val="bottom"/>
            <w:gridSpan w:val="12"/>
          </w:tcPr>
          <w:p>
            <w:pPr>
              <w:spacing w:after="0" w:line="240" w:lineRule="exact"/>
              <w:rPr>
                <w:sz w:val="20"/>
                <w:szCs w:val="20"/>
                <w:color w:val="auto"/>
              </w:rPr>
            </w:pPr>
            <w:r>
              <w:rPr>
                <w:rFonts w:ascii="Arial" w:cs="Arial" w:eastAsia="Arial" w:hAnsi="Arial"/>
                <w:sz w:val="21"/>
                <w:szCs w:val="21"/>
                <w:color w:val="auto"/>
                <w:w w:val="95"/>
              </w:rPr>
              <w:t>Security Agreement or the Subsidiary Security Agreement, as applicable, and other documentation (including related</w:t>
            </w:r>
          </w:p>
        </w:tc>
      </w:tr>
      <w:tr>
        <w:trPr>
          <w:trHeight w:val="240"/>
        </w:trPr>
        <w:tc>
          <w:tcPr>
            <w:tcW w:w="5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380" w:type="dxa"/>
            <w:vAlign w:val="bottom"/>
            <w:gridSpan w:val="12"/>
          </w:tcPr>
          <w:p>
            <w:pPr>
              <w:spacing w:after="0" w:line="240" w:lineRule="exact"/>
              <w:rPr>
                <w:sz w:val="20"/>
                <w:szCs w:val="20"/>
                <w:color w:val="auto"/>
              </w:rPr>
            </w:pPr>
            <w:r>
              <w:rPr>
                <w:rFonts w:ascii="Arial" w:cs="Arial" w:eastAsia="Arial" w:hAnsi="Arial"/>
                <w:sz w:val="21"/>
                <w:szCs w:val="21"/>
                <w:color w:val="auto"/>
                <w:w w:val="93"/>
              </w:rPr>
              <w:t>certificates, opinions and financing statements and in the case of the pledged Capital Stock of Foreign Subsidiaries, any</w:t>
            </w:r>
          </w:p>
        </w:tc>
      </w:tr>
      <w:tr>
        <w:trPr>
          <w:trHeight w:val="240"/>
        </w:trPr>
        <w:tc>
          <w:tcPr>
            <w:tcW w:w="5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380" w:type="dxa"/>
            <w:vAlign w:val="bottom"/>
            <w:gridSpan w:val="12"/>
          </w:tcPr>
          <w:p>
            <w:pPr>
              <w:spacing w:after="0" w:line="240" w:lineRule="exact"/>
              <w:rPr>
                <w:sz w:val="20"/>
                <w:szCs w:val="20"/>
                <w:color w:val="auto"/>
              </w:rPr>
            </w:pPr>
            <w:r>
              <w:rPr>
                <w:rFonts w:ascii="Arial" w:cs="Arial" w:eastAsia="Arial" w:hAnsi="Arial"/>
                <w:sz w:val="21"/>
                <w:szCs w:val="21"/>
                <w:color w:val="auto"/>
                <w:w w:val="91"/>
              </w:rPr>
              <w:t xml:space="preserve">requested foreign law pledge agreements) in each case reasonably acceptable to the Administrative Agent; </w:t>
            </w:r>
            <w:r>
              <w:rPr>
                <w:rFonts w:ascii="Arial" w:cs="Arial" w:eastAsia="Arial" w:hAnsi="Arial"/>
                <w:sz w:val="21"/>
                <w:szCs w:val="21"/>
                <w:i w:val="1"/>
                <w:iCs w:val="1"/>
                <w:color w:val="auto"/>
                <w:w w:val="91"/>
              </w:rPr>
              <w:t>provided</w:t>
            </w:r>
            <w:r>
              <w:rPr>
                <w:rFonts w:ascii="Arial" w:cs="Arial" w:eastAsia="Arial" w:hAnsi="Arial"/>
                <w:sz w:val="21"/>
                <w:szCs w:val="21"/>
                <w:color w:val="auto"/>
                <w:w w:val="91"/>
              </w:rPr>
              <w:t>, that</w:t>
            </w:r>
          </w:p>
        </w:tc>
      </w:tr>
      <w:tr>
        <w:trPr>
          <w:trHeight w:val="240"/>
        </w:trPr>
        <w:tc>
          <w:tcPr>
            <w:tcW w:w="5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380" w:type="dxa"/>
            <w:vAlign w:val="bottom"/>
            <w:gridSpan w:val="12"/>
          </w:tcPr>
          <w:p>
            <w:pPr>
              <w:spacing w:after="0" w:line="240" w:lineRule="exact"/>
              <w:rPr>
                <w:sz w:val="20"/>
                <w:szCs w:val="20"/>
                <w:color w:val="auto"/>
              </w:rPr>
            </w:pPr>
            <w:r>
              <w:rPr>
                <w:rFonts w:ascii="Arial" w:cs="Arial" w:eastAsia="Arial" w:hAnsi="Arial"/>
                <w:sz w:val="21"/>
                <w:szCs w:val="21"/>
                <w:color w:val="auto"/>
                <w:w w:val="94"/>
              </w:rPr>
              <w:t>only 65% of the outstanding voting Capital Stock (but 100% of the non-voting Capital Stock) of any Foreign Subsidiary</w:t>
            </w:r>
          </w:p>
        </w:tc>
      </w:tr>
      <w:tr>
        <w:trPr>
          <w:trHeight w:val="240"/>
        </w:trPr>
        <w:tc>
          <w:tcPr>
            <w:tcW w:w="5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380" w:type="dxa"/>
            <w:vAlign w:val="bottom"/>
            <w:gridSpan w:val="12"/>
          </w:tcPr>
          <w:p>
            <w:pPr>
              <w:spacing w:after="0" w:line="240" w:lineRule="exact"/>
              <w:rPr>
                <w:sz w:val="20"/>
                <w:szCs w:val="20"/>
                <w:color w:val="auto"/>
              </w:rPr>
            </w:pPr>
            <w:r>
              <w:rPr>
                <w:rFonts w:ascii="Arial" w:cs="Arial" w:eastAsia="Arial" w:hAnsi="Arial"/>
                <w:sz w:val="21"/>
                <w:szCs w:val="21"/>
                <w:color w:val="auto"/>
                <w:w w:val="93"/>
              </w:rPr>
              <w:t>shall be required to be pledged pursuant hereto. The Borrower shall notify the Administrative Agent and take the actions</w:t>
            </w:r>
          </w:p>
        </w:tc>
      </w:tr>
      <w:tr>
        <w:trPr>
          <w:trHeight w:val="240"/>
        </w:trPr>
        <w:tc>
          <w:tcPr>
            <w:tcW w:w="5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380" w:type="dxa"/>
            <w:vAlign w:val="bottom"/>
            <w:gridSpan w:val="12"/>
          </w:tcPr>
          <w:p>
            <w:pPr>
              <w:spacing w:after="0" w:line="240" w:lineRule="exact"/>
              <w:rPr>
                <w:sz w:val="20"/>
                <w:szCs w:val="20"/>
                <w:color w:val="auto"/>
              </w:rPr>
            </w:pPr>
            <w:r>
              <w:rPr>
                <w:rFonts w:ascii="Arial" w:cs="Arial" w:eastAsia="Arial" w:hAnsi="Arial"/>
                <w:sz w:val="21"/>
                <w:szCs w:val="21"/>
                <w:color w:val="auto"/>
                <w:w w:val="95"/>
              </w:rPr>
              <w:t>described in the foregoing sentence as promptly as possible after the date any Person becomes a Material Domestic</w:t>
            </w:r>
          </w:p>
        </w:tc>
      </w:tr>
      <w:tr>
        <w:trPr>
          <w:trHeight w:val="240"/>
        </w:trPr>
        <w:tc>
          <w:tcPr>
            <w:tcW w:w="5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380" w:type="dxa"/>
            <w:vAlign w:val="bottom"/>
            <w:gridSpan w:val="12"/>
          </w:tcPr>
          <w:p>
            <w:pPr>
              <w:spacing w:after="0" w:line="240" w:lineRule="exact"/>
              <w:rPr>
                <w:sz w:val="20"/>
                <w:szCs w:val="20"/>
                <w:color w:val="auto"/>
              </w:rPr>
            </w:pPr>
            <w:r>
              <w:rPr>
                <w:rFonts w:ascii="Arial" w:cs="Arial" w:eastAsia="Arial" w:hAnsi="Arial"/>
                <w:sz w:val="21"/>
                <w:szCs w:val="21"/>
                <w:color w:val="auto"/>
                <w:w w:val="93"/>
              </w:rPr>
              <w:t>Subsidiary or a Material Foreign Subsidiary but in any event within thirty (30) days thereafter (or such greater number of</w:t>
            </w:r>
          </w:p>
        </w:tc>
      </w:tr>
      <w:tr>
        <w:trPr>
          <w:trHeight w:val="272"/>
        </w:trPr>
        <w:tc>
          <w:tcPr>
            <w:tcW w:w="5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0380" w:type="dxa"/>
            <w:vAlign w:val="bottom"/>
            <w:gridSpan w:val="12"/>
          </w:tcPr>
          <w:p>
            <w:pPr>
              <w:spacing w:after="0"/>
              <w:rPr>
                <w:sz w:val="20"/>
                <w:szCs w:val="20"/>
                <w:color w:val="auto"/>
              </w:rPr>
            </w:pPr>
            <w:r>
              <w:rPr>
                <w:rFonts w:ascii="Arial" w:cs="Arial" w:eastAsia="Arial" w:hAnsi="Arial"/>
                <w:sz w:val="21"/>
                <w:szCs w:val="21"/>
                <w:color w:val="auto"/>
              </w:rPr>
              <w:t>days to which the Administrative Agent may agree).</w:t>
            </w:r>
          </w:p>
        </w:tc>
      </w:tr>
      <w:tr>
        <w:trPr>
          <w:trHeight w:val="402"/>
        </w:trPr>
        <w:tc>
          <w:tcPr>
            <w:tcW w:w="520" w:type="dxa"/>
            <w:vAlign w:val="bottom"/>
          </w:tcPr>
          <w:p>
            <w:pPr>
              <w:spacing w:after="0"/>
              <w:rPr>
                <w:sz w:val="20"/>
                <w:szCs w:val="20"/>
                <w:color w:val="auto"/>
              </w:rPr>
            </w:pPr>
            <w:r>
              <w:rPr>
                <w:rFonts w:ascii="Arial" w:cs="Arial" w:eastAsia="Arial" w:hAnsi="Arial"/>
                <w:sz w:val="21"/>
                <w:szCs w:val="21"/>
                <w:color w:val="auto"/>
              </w:rPr>
              <w:t>6.23</w:t>
            </w:r>
          </w:p>
        </w:tc>
        <w:tc>
          <w:tcPr>
            <w:tcW w:w="2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520" w:type="dxa"/>
            <w:vAlign w:val="bottom"/>
            <w:gridSpan w:val="11"/>
          </w:tcPr>
          <w:p>
            <w:pPr>
              <w:spacing w:after="0"/>
              <w:rPr>
                <w:sz w:val="20"/>
                <w:szCs w:val="20"/>
                <w:color w:val="auto"/>
              </w:rPr>
            </w:pPr>
            <w:r>
              <w:rPr>
                <w:rFonts w:ascii="Arial" w:cs="Arial" w:eastAsia="Arial" w:hAnsi="Arial"/>
                <w:sz w:val="21"/>
                <w:szCs w:val="21"/>
                <w:color w:val="auto"/>
              </w:rPr>
              <w:t>Financial Covenants.</w:t>
            </w:r>
          </w:p>
        </w:tc>
      </w:tr>
      <w:tr>
        <w:trPr>
          <w:trHeight w:val="20"/>
        </w:trPr>
        <w:tc>
          <w:tcPr>
            <w:tcW w:w="5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60" w:type="dxa"/>
            <w:vAlign w:val="bottom"/>
            <w:tcBorders>
              <w:right w:val="single" w:sz="8" w:color="auto"/>
            </w:tcBorders>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433"/>
        </w:trPr>
        <w:tc>
          <w:tcPr>
            <w:tcW w:w="520" w:type="dxa"/>
            <w:vAlign w:val="bottom"/>
          </w:tcPr>
          <w:p>
            <w:pPr>
              <w:spacing w:after="0"/>
              <w:rPr>
                <w:sz w:val="20"/>
                <w:szCs w:val="20"/>
                <w:color w:val="auto"/>
              </w:rPr>
            </w:pPr>
            <w:r>
              <w:rPr>
                <w:rFonts w:ascii="Arial" w:cs="Arial" w:eastAsia="Arial" w:hAnsi="Arial"/>
                <w:sz w:val="21"/>
                <w:szCs w:val="21"/>
                <w:color w:val="auto"/>
                <w:w w:val="85"/>
              </w:rPr>
              <w:t>6.23.1</w:t>
            </w:r>
          </w:p>
        </w:tc>
        <w:tc>
          <w:tcPr>
            <w:tcW w:w="2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520" w:type="dxa"/>
            <w:vAlign w:val="bottom"/>
            <w:gridSpan w:val="11"/>
          </w:tcPr>
          <w:p>
            <w:pPr>
              <w:spacing w:after="0"/>
              <w:rPr>
                <w:sz w:val="20"/>
                <w:szCs w:val="20"/>
                <w:color w:val="auto"/>
              </w:rPr>
            </w:pPr>
            <w:r>
              <w:rPr>
                <w:rFonts w:ascii="Arial" w:cs="Arial" w:eastAsia="Arial" w:hAnsi="Arial"/>
                <w:sz w:val="21"/>
                <w:szCs w:val="21"/>
                <w:color w:val="auto"/>
                <w:w w:val="95"/>
              </w:rPr>
              <w:t>Interest Coverage Ratio. The Borrower will not permit the ratio, determined as of the end of each of its fiscal</w:t>
            </w:r>
          </w:p>
        </w:tc>
      </w:tr>
      <w:tr>
        <w:trPr>
          <w:trHeight w:val="20"/>
        </w:trPr>
        <w:tc>
          <w:tcPr>
            <w:tcW w:w="5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740" w:type="dxa"/>
            <w:vAlign w:val="bottom"/>
            <w:gridSpan w:val="2"/>
            <w:shd w:val="clear" w:color="auto" w:fill="000000"/>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38"/>
        </w:trPr>
        <w:tc>
          <w:tcPr>
            <w:tcW w:w="5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380" w:type="dxa"/>
            <w:vAlign w:val="bottom"/>
            <w:gridSpan w:val="12"/>
          </w:tcPr>
          <w:p>
            <w:pPr>
              <w:spacing w:after="0" w:line="238" w:lineRule="exact"/>
              <w:rPr>
                <w:sz w:val="20"/>
                <w:szCs w:val="20"/>
                <w:color w:val="auto"/>
              </w:rPr>
            </w:pPr>
            <w:r>
              <w:rPr>
                <w:rFonts w:ascii="Arial" w:cs="Arial" w:eastAsia="Arial" w:hAnsi="Arial"/>
                <w:sz w:val="21"/>
                <w:szCs w:val="21"/>
                <w:color w:val="auto"/>
                <w:w w:val="97"/>
              </w:rPr>
              <w:t>quarters, for the then most recently ended four fiscal quarters of (i) Consolidated EBITDA to (ii) cash Consolidated</w:t>
            </w:r>
          </w:p>
        </w:tc>
      </w:tr>
      <w:tr>
        <w:trPr>
          <w:trHeight w:val="240"/>
        </w:trPr>
        <w:tc>
          <w:tcPr>
            <w:tcW w:w="5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380" w:type="dxa"/>
            <w:vAlign w:val="bottom"/>
            <w:gridSpan w:val="12"/>
          </w:tcPr>
          <w:p>
            <w:pPr>
              <w:spacing w:after="0" w:line="240" w:lineRule="exact"/>
              <w:rPr>
                <w:sz w:val="20"/>
                <w:szCs w:val="20"/>
                <w:color w:val="auto"/>
              </w:rPr>
            </w:pPr>
            <w:r>
              <w:rPr>
                <w:rFonts w:ascii="Arial" w:cs="Arial" w:eastAsia="Arial" w:hAnsi="Arial"/>
                <w:sz w:val="21"/>
                <w:szCs w:val="21"/>
                <w:color w:val="auto"/>
                <w:w w:val="92"/>
              </w:rPr>
              <w:t>Interest Expense, all calculated for the Borrower and its Subsidiaries on a consolidated basis, to be less than 3.00 to 1.00</w:t>
            </w:r>
          </w:p>
        </w:tc>
      </w:tr>
      <w:tr>
        <w:trPr>
          <w:trHeight w:val="221"/>
        </w:trPr>
        <w:tc>
          <w:tcPr>
            <w:tcW w:w="5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380" w:type="dxa"/>
            <w:vAlign w:val="bottom"/>
            <w:gridSpan w:val="12"/>
          </w:tcPr>
          <w:p>
            <w:pPr>
              <w:spacing w:after="0" w:line="221" w:lineRule="exact"/>
              <w:rPr>
                <w:sz w:val="20"/>
                <w:szCs w:val="20"/>
                <w:color w:val="auto"/>
              </w:rPr>
            </w:pPr>
            <w:r>
              <w:rPr>
                <w:rFonts w:ascii="Arial" w:cs="Arial" w:eastAsia="Arial" w:hAnsi="Arial"/>
                <w:sz w:val="21"/>
                <w:szCs w:val="21"/>
                <w:color w:val="auto"/>
                <w:w w:val="92"/>
              </w:rPr>
              <w:t xml:space="preserve">for any fiscal quarter ending on or after September 30, 2018 </w:t>
            </w:r>
            <w:r>
              <w:rPr>
                <w:rFonts w:ascii="Arial" w:cs="Arial" w:eastAsia="Arial" w:hAnsi="Arial"/>
                <w:sz w:val="21"/>
                <w:szCs w:val="21"/>
                <w:color w:val="0000FF"/>
                <w:w w:val="92"/>
              </w:rPr>
              <w:t>(other than with respect to the fiscal quarter ending June 30,</w:t>
            </w:r>
          </w:p>
        </w:tc>
      </w:tr>
      <w:tr>
        <w:trPr>
          <w:trHeight w:val="220"/>
        </w:trPr>
        <w:tc>
          <w:tcPr>
            <w:tcW w:w="5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5160" w:type="dxa"/>
            <w:vAlign w:val="bottom"/>
            <w:gridSpan w:val="9"/>
          </w:tcPr>
          <w:p>
            <w:pPr>
              <w:spacing w:after="0" w:line="220" w:lineRule="exact"/>
              <w:rPr>
                <w:sz w:val="20"/>
                <w:szCs w:val="20"/>
                <w:color w:val="auto"/>
              </w:rPr>
            </w:pPr>
            <w:r>
              <w:rPr>
                <w:rFonts w:ascii="Arial" w:cs="Arial" w:eastAsia="Arial" w:hAnsi="Arial"/>
                <w:sz w:val="21"/>
                <w:szCs w:val="21"/>
                <w:color w:val="0000FF"/>
              </w:rPr>
              <w:t>2020, which shall be exempt from such testing)</w:t>
            </w:r>
            <w:r>
              <w:rPr>
                <w:rFonts w:ascii="Arial" w:cs="Arial" w:eastAsia="Arial" w:hAnsi="Arial"/>
                <w:sz w:val="21"/>
                <w:szCs w:val="21"/>
                <w:color w:val="000000"/>
              </w:rPr>
              <w:t>.</w:t>
            </w:r>
          </w:p>
        </w:tc>
        <w:tc>
          <w:tcPr>
            <w:tcW w:w="5220" w:type="dxa"/>
            <w:vAlign w:val="bottom"/>
            <w:tcBorders>
              <w:top w:val="single" w:sz="8" w:color="0000FF"/>
            </w:tcBorders>
            <w:gridSpan w:val="3"/>
          </w:tcPr>
          <w:p>
            <w:pPr>
              <w:spacing w:after="0"/>
              <w:rPr>
                <w:sz w:val="19"/>
                <w:szCs w:val="19"/>
                <w:color w:val="auto"/>
              </w:rPr>
            </w:pPr>
          </w:p>
        </w:tc>
      </w:tr>
      <w:tr>
        <w:trPr>
          <w:trHeight w:val="20"/>
        </w:trPr>
        <w:tc>
          <w:tcPr>
            <w:tcW w:w="5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60" w:type="dxa"/>
            <w:vAlign w:val="bottom"/>
            <w:tcBorders>
              <w:right w:val="single" w:sz="8" w:color="0000FF"/>
            </w:tcBorders>
            <w:shd w:val="clear" w:color="auto" w:fill="0000FF"/>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660" w:type="dxa"/>
            <w:vAlign w:val="bottom"/>
            <w:shd w:val="clear" w:color="auto" w:fill="0000FF"/>
          </w:tcPr>
          <w:p>
            <w:pPr>
              <w:spacing w:after="0" w:line="20" w:lineRule="exact"/>
              <w:rPr>
                <w:sz w:val="1"/>
                <w:szCs w:val="1"/>
                <w:color w:val="auto"/>
              </w:rPr>
            </w:pPr>
          </w:p>
        </w:tc>
        <w:tc>
          <w:tcPr>
            <w:tcW w:w="1100" w:type="dxa"/>
            <w:vAlign w:val="bottom"/>
            <w:gridSpan w:val="4"/>
            <w:shd w:val="clear" w:color="auto" w:fill="0000FF"/>
          </w:tcPr>
          <w:p>
            <w:pPr>
              <w:spacing w:after="0" w:line="20" w:lineRule="exact"/>
              <w:rPr>
                <w:sz w:val="1"/>
                <w:szCs w:val="1"/>
                <w:color w:val="auto"/>
              </w:rPr>
            </w:pPr>
          </w:p>
        </w:tc>
        <w:tc>
          <w:tcPr>
            <w:tcW w:w="860" w:type="dxa"/>
            <w:vAlign w:val="bottom"/>
            <w:shd w:val="clear" w:color="auto" w:fill="0000FF"/>
          </w:tcPr>
          <w:p>
            <w:pPr>
              <w:spacing w:after="0" w:line="20" w:lineRule="exact"/>
              <w:rPr>
                <w:sz w:val="1"/>
                <w:szCs w:val="1"/>
                <w:color w:val="auto"/>
              </w:rPr>
            </w:pPr>
          </w:p>
        </w:tc>
        <w:tc>
          <w:tcPr>
            <w:tcW w:w="2300" w:type="dxa"/>
            <w:vAlign w:val="bottom"/>
            <w:gridSpan w:val="2"/>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433"/>
        </w:trPr>
        <w:tc>
          <w:tcPr>
            <w:tcW w:w="520" w:type="dxa"/>
            <w:vAlign w:val="bottom"/>
          </w:tcPr>
          <w:p>
            <w:pPr>
              <w:spacing w:after="0"/>
              <w:rPr>
                <w:sz w:val="20"/>
                <w:szCs w:val="20"/>
                <w:color w:val="auto"/>
              </w:rPr>
            </w:pPr>
            <w:r>
              <w:rPr>
                <w:rFonts w:ascii="Arial" w:cs="Arial" w:eastAsia="Arial" w:hAnsi="Arial"/>
                <w:sz w:val="21"/>
                <w:szCs w:val="21"/>
                <w:color w:val="auto"/>
                <w:w w:val="85"/>
              </w:rPr>
              <w:t>6.</w:t>
            </w:r>
            <w:r>
              <w:rPr>
                <w:rFonts w:ascii="Arial" w:cs="Arial" w:eastAsia="Arial" w:hAnsi="Arial"/>
                <w:sz w:val="21"/>
                <w:szCs w:val="21"/>
                <w:u w:val="single" w:color="auto"/>
                <w:color w:val="auto"/>
                <w:w w:val="85"/>
              </w:rPr>
              <w:t>23.2</w:t>
            </w:r>
          </w:p>
        </w:tc>
        <w:tc>
          <w:tcPr>
            <w:tcW w:w="2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520" w:type="dxa"/>
            <w:vAlign w:val="bottom"/>
            <w:gridSpan w:val="11"/>
          </w:tcPr>
          <w:p>
            <w:pPr>
              <w:spacing w:after="0"/>
              <w:rPr>
                <w:sz w:val="20"/>
                <w:szCs w:val="20"/>
                <w:color w:val="auto"/>
              </w:rPr>
            </w:pPr>
            <w:r>
              <w:rPr>
                <w:rFonts w:ascii="Arial" w:cs="Arial" w:eastAsia="Arial" w:hAnsi="Arial"/>
                <w:sz w:val="21"/>
                <w:szCs w:val="21"/>
                <w:color w:val="auto"/>
                <w:w w:val="93"/>
              </w:rPr>
              <w:t>Leverage Ratio. The Borrower will not permit the Leverage Ratio determined as of the end of each of its fiscal</w:t>
            </w:r>
          </w:p>
        </w:tc>
      </w:tr>
      <w:tr>
        <w:trPr>
          <w:trHeight w:val="20"/>
        </w:trPr>
        <w:tc>
          <w:tcPr>
            <w:tcW w:w="5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60" w:type="dxa"/>
            <w:vAlign w:val="bottom"/>
            <w:tcBorders>
              <w:right w:val="single" w:sz="8" w:color="auto"/>
            </w:tcBorders>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100" w:type="dxa"/>
            <w:vAlign w:val="bottom"/>
            <w:gridSpan w:val="4"/>
          </w:tcPr>
          <w:p>
            <w:pPr>
              <w:spacing w:after="0" w:line="20" w:lineRule="exact"/>
              <w:rPr>
                <w:sz w:val="1"/>
                <w:szCs w:val="1"/>
                <w:color w:val="auto"/>
              </w:rPr>
            </w:pPr>
          </w:p>
        </w:tc>
        <w:tc>
          <w:tcPr>
            <w:tcW w:w="3160" w:type="dxa"/>
            <w:vAlign w:val="bottom"/>
            <w:gridSpan w:val="3"/>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20"/>
        </w:trPr>
        <w:tc>
          <w:tcPr>
            <w:tcW w:w="5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380" w:type="dxa"/>
            <w:vAlign w:val="bottom"/>
            <w:gridSpan w:val="12"/>
          </w:tcPr>
          <w:p>
            <w:pPr>
              <w:spacing w:after="0" w:line="220" w:lineRule="exact"/>
              <w:rPr>
                <w:sz w:val="20"/>
                <w:szCs w:val="20"/>
                <w:color w:val="auto"/>
              </w:rPr>
            </w:pPr>
            <w:r>
              <w:rPr>
                <w:rFonts w:ascii="Arial" w:cs="Arial" w:eastAsia="Arial" w:hAnsi="Arial"/>
                <w:sz w:val="21"/>
                <w:szCs w:val="21"/>
                <w:color w:val="auto"/>
                <w:w w:val="93"/>
              </w:rPr>
              <w:t xml:space="preserve">quarters to be greater than 3.50 to 1.00 at any time on or after September 30, 2018 </w:t>
            </w:r>
            <w:r>
              <w:rPr>
                <w:rFonts w:ascii="Arial" w:cs="Arial" w:eastAsia="Arial" w:hAnsi="Arial"/>
                <w:sz w:val="21"/>
                <w:szCs w:val="21"/>
                <w:color w:val="0000FF"/>
                <w:w w:val="93"/>
              </w:rPr>
              <w:t>(other than with respect to the fiscal</w:t>
            </w:r>
          </w:p>
        </w:tc>
      </w:tr>
      <w:tr>
        <w:trPr>
          <w:trHeight w:val="20"/>
        </w:trPr>
        <w:tc>
          <w:tcPr>
            <w:tcW w:w="5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40" w:type="dxa"/>
            <w:vAlign w:val="bottom"/>
            <w:gridSpan w:val="2"/>
          </w:tcPr>
          <w:p>
            <w:pPr>
              <w:spacing w:after="0" w:line="20" w:lineRule="exact"/>
              <w:rPr>
                <w:sz w:val="1"/>
                <w:szCs w:val="1"/>
                <w:color w:val="auto"/>
              </w:rPr>
            </w:pPr>
          </w:p>
        </w:tc>
        <w:tc>
          <w:tcPr>
            <w:tcW w:w="1760" w:type="dxa"/>
            <w:vAlign w:val="bottom"/>
            <w:gridSpan w:val="5"/>
          </w:tcPr>
          <w:p>
            <w:pPr>
              <w:spacing w:after="0" w:line="20" w:lineRule="exact"/>
              <w:rPr>
                <w:sz w:val="1"/>
                <w:szCs w:val="1"/>
                <w:color w:val="auto"/>
              </w:rPr>
            </w:pPr>
          </w:p>
        </w:tc>
        <w:tc>
          <w:tcPr>
            <w:tcW w:w="3160" w:type="dxa"/>
            <w:vAlign w:val="bottom"/>
            <w:gridSpan w:val="3"/>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140" w:type="dxa"/>
            <w:vAlign w:val="bottom"/>
            <w:shd w:val="clear" w:color="auto" w:fill="0000FF"/>
          </w:tcPr>
          <w:p>
            <w:pPr>
              <w:spacing w:after="0" w:line="20" w:lineRule="exact"/>
              <w:rPr>
                <w:sz w:val="1"/>
                <w:szCs w:val="1"/>
                <w:color w:val="auto"/>
              </w:rPr>
            </w:pPr>
          </w:p>
        </w:tc>
      </w:tr>
      <w:tr>
        <w:trPr>
          <w:trHeight w:val="220"/>
        </w:trPr>
        <w:tc>
          <w:tcPr>
            <w:tcW w:w="5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380" w:type="dxa"/>
            <w:vAlign w:val="bottom"/>
            <w:gridSpan w:val="12"/>
          </w:tcPr>
          <w:p>
            <w:pPr>
              <w:spacing w:after="0" w:line="220" w:lineRule="exact"/>
              <w:rPr>
                <w:sz w:val="20"/>
                <w:szCs w:val="20"/>
                <w:color w:val="auto"/>
              </w:rPr>
            </w:pPr>
            <w:r>
              <w:rPr>
                <w:rFonts w:ascii="Arial" w:cs="Arial" w:eastAsia="Arial" w:hAnsi="Arial"/>
                <w:sz w:val="21"/>
                <w:szCs w:val="21"/>
                <w:color w:val="0000FF"/>
                <w:w w:val="96"/>
              </w:rPr>
              <w:t>quarter ending June 30, 2020, which shall be exempt from such testing)</w:t>
            </w:r>
            <w:r>
              <w:rPr>
                <w:rFonts w:ascii="Arial" w:cs="Arial" w:eastAsia="Arial" w:hAnsi="Arial"/>
                <w:sz w:val="21"/>
                <w:szCs w:val="21"/>
                <w:color w:val="000000"/>
                <w:w w:val="96"/>
              </w:rPr>
              <w:t>; provided that solely with respect to the four</w:t>
            </w:r>
          </w:p>
        </w:tc>
      </w:tr>
      <w:tr>
        <w:trPr>
          <w:trHeight w:val="20"/>
        </w:trPr>
        <w:tc>
          <w:tcPr>
            <w:tcW w:w="5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40" w:type="dxa"/>
            <w:vAlign w:val="bottom"/>
            <w:gridSpan w:val="2"/>
            <w:shd w:val="clear" w:color="auto" w:fill="0000FF"/>
          </w:tcPr>
          <w:p>
            <w:pPr>
              <w:spacing w:after="0" w:line="20" w:lineRule="exact"/>
              <w:rPr>
                <w:sz w:val="1"/>
                <w:szCs w:val="1"/>
                <w:color w:val="auto"/>
              </w:rPr>
            </w:pPr>
          </w:p>
        </w:tc>
        <w:tc>
          <w:tcPr>
            <w:tcW w:w="1760" w:type="dxa"/>
            <w:vAlign w:val="bottom"/>
            <w:gridSpan w:val="5"/>
            <w:shd w:val="clear" w:color="auto" w:fill="0000FF"/>
          </w:tcPr>
          <w:p>
            <w:pPr>
              <w:spacing w:after="0" w:line="20" w:lineRule="exact"/>
              <w:rPr>
                <w:sz w:val="1"/>
                <w:szCs w:val="1"/>
                <w:color w:val="auto"/>
              </w:rPr>
            </w:pPr>
          </w:p>
        </w:tc>
        <w:tc>
          <w:tcPr>
            <w:tcW w:w="3160" w:type="dxa"/>
            <w:vAlign w:val="bottom"/>
            <w:gridSpan w:val="3"/>
            <w:shd w:val="clear" w:color="auto" w:fill="0000FF"/>
          </w:tcPr>
          <w:p>
            <w:pPr>
              <w:spacing w:after="0" w:line="20" w:lineRule="exact"/>
              <w:rPr>
                <w:sz w:val="1"/>
                <w:szCs w:val="1"/>
                <w:color w:val="auto"/>
              </w:rPr>
            </w:pPr>
          </w:p>
        </w:tc>
        <w:tc>
          <w:tcPr>
            <w:tcW w:w="4020" w:type="dxa"/>
            <w:vAlign w:val="bottom"/>
            <w:gridSpan w:val="2"/>
          </w:tcPr>
          <w:p>
            <w:pPr>
              <w:spacing w:after="0" w:line="20" w:lineRule="exact"/>
              <w:rPr>
                <w:sz w:val="1"/>
                <w:szCs w:val="1"/>
                <w:color w:val="auto"/>
              </w:rPr>
            </w:pPr>
          </w:p>
        </w:tc>
      </w:tr>
      <w:tr>
        <w:trPr>
          <w:trHeight w:val="238"/>
        </w:trPr>
        <w:tc>
          <w:tcPr>
            <w:tcW w:w="5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380" w:type="dxa"/>
            <w:vAlign w:val="bottom"/>
            <w:gridSpan w:val="12"/>
          </w:tcPr>
          <w:p>
            <w:pPr>
              <w:spacing w:after="0" w:line="238" w:lineRule="exact"/>
              <w:rPr>
                <w:sz w:val="20"/>
                <w:szCs w:val="20"/>
                <w:color w:val="auto"/>
              </w:rPr>
            </w:pPr>
            <w:r>
              <w:rPr>
                <w:rFonts w:ascii="Arial" w:cs="Arial" w:eastAsia="Arial" w:hAnsi="Arial"/>
                <w:sz w:val="21"/>
                <w:szCs w:val="21"/>
                <w:color w:val="auto"/>
                <w:w w:val="97"/>
              </w:rPr>
              <w:t>fiscal quarters following any Acquisition permitted by this Agreement with an aggregate purchase price in excess of</w:t>
            </w:r>
          </w:p>
        </w:tc>
      </w:tr>
      <w:tr>
        <w:trPr>
          <w:trHeight w:val="221"/>
        </w:trPr>
        <w:tc>
          <w:tcPr>
            <w:tcW w:w="5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380" w:type="dxa"/>
            <w:vAlign w:val="bottom"/>
            <w:gridSpan w:val="12"/>
          </w:tcPr>
          <w:p>
            <w:pPr>
              <w:spacing w:after="0" w:line="221" w:lineRule="exact"/>
              <w:rPr>
                <w:sz w:val="20"/>
                <w:szCs w:val="20"/>
                <w:color w:val="auto"/>
              </w:rPr>
            </w:pPr>
            <w:r>
              <w:rPr>
                <w:rFonts w:ascii="Arial" w:cs="Arial" w:eastAsia="Arial" w:hAnsi="Arial"/>
                <w:sz w:val="21"/>
                <w:szCs w:val="21"/>
                <w:color w:val="auto"/>
                <w:w w:val="93"/>
              </w:rPr>
              <w:t>$50,000,000 (a “Material Acquisition”), the Leverage Ratio determined as of the end of such four fiscal quarters shall not</w:t>
            </w:r>
          </w:p>
        </w:tc>
      </w:tr>
      <w:tr>
        <w:trPr>
          <w:trHeight w:val="20"/>
        </w:trPr>
        <w:tc>
          <w:tcPr>
            <w:tcW w:w="5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40" w:type="dxa"/>
            <w:vAlign w:val="bottom"/>
            <w:gridSpan w:val="2"/>
          </w:tcPr>
          <w:p>
            <w:pPr>
              <w:spacing w:after="0" w:line="20" w:lineRule="exact"/>
              <w:rPr>
                <w:sz w:val="1"/>
                <w:szCs w:val="1"/>
                <w:color w:val="auto"/>
              </w:rPr>
            </w:pPr>
          </w:p>
        </w:tc>
        <w:tc>
          <w:tcPr>
            <w:tcW w:w="1760" w:type="dxa"/>
            <w:vAlign w:val="bottom"/>
            <w:gridSpan w:val="5"/>
            <w:shd w:val="clear" w:color="auto" w:fill="000000"/>
          </w:tcPr>
          <w:p>
            <w:pPr>
              <w:spacing w:after="0" w:line="20" w:lineRule="exact"/>
              <w:rPr>
                <w:sz w:val="1"/>
                <w:szCs w:val="1"/>
                <w:color w:val="auto"/>
              </w:rPr>
            </w:pPr>
          </w:p>
        </w:tc>
        <w:tc>
          <w:tcPr>
            <w:tcW w:w="7180" w:type="dxa"/>
            <w:vAlign w:val="bottom"/>
            <w:gridSpan w:val="5"/>
          </w:tcPr>
          <w:p>
            <w:pPr>
              <w:spacing w:after="0" w:line="20" w:lineRule="exact"/>
              <w:rPr>
                <w:sz w:val="1"/>
                <w:szCs w:val="1"/>
                <w:color w:val="auto"/>
              </w:rPr>
            </w:pPr>
          </w:p>
        </w:tc>
      </w:tr>
      <w:tr>
        <w:trPr>
          <w:trHeight w:val="238"/>
        </w:trPr>
        <w:tc>
          <w:tcPr>
            <w:tcW w:w="5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380" w:type="dxa"/>
            <w:vAlign w:val="bottom"/>
            <w:gridSpan w:val="12"/>
          </w:tcPr>
          <w:p>
            <w:pPr>
              <w:spacing w:after="0" w:line="238" w:lineRule="exact"/>
              <w:rPr>
                <w:sz w:val="20"/>
                <w:szCs w:val="20"/>
                <w:color w:val="auto"/>
              </w:rPr>
            </w:pPr>
            <w:r>
              <w:rPr>
                <w:rFonts w:ascii="Arial" w:cs="Arial" w:eastAsia="Arial" w:hAnsi="Arial"/>
                <w:sz w:val="21"/>
                <w:szCs w:val="21"/>
                <w:color w:val="auto"/>
                <w:w w:val="92"/>
              </w:rPr>
              <w:t>be greater than 4.00 to 1.00; provided, further, that if the Leverage Ratio has increased pursuant to the previous proviso,</w:t>
            </w:r>
          </w:p>
        </w:tc>
      </w:tr>
      <w:tr>
        <w:trPr>
          <w:trHeight w:val="240"/>
        </w:trPr>
        <w:tc>
          <w:tcPr>
            <w:tcW w:w="5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380" w:type="dxa"/>
            <w:vAlign w:val="bottom"/>
            <w:gridSpan w:val="12"/>
          </w:tcPr>
          <w:p>
            <w:pPr>
              <w:spacing w:after="0" w:line="240" w:lineRule="exact"/>
              <w:rPr>
                <w:sz w:val="20"/>
                <w:szCs w:val="20"/>
                <w:color w:val="auto"/>
              </w:rPr>
            </w:pPr>
            <w:r>
              <w:rPr>
                <w:rFonts w:ascii="Arial" w:cs="Arial" w:eastAsia="Arial" w:hAnsi="Arial"/>
                <w:sz w:val="21"/>
                <w:szCs w:val="21"/>
                <w:color w:val="auto"/>
                <w:w w:val="92"/>
              </w:rPr>
              <w:t>then there must exist at least one fiscal quarter without such an increase in effect prior to giving effect to any subsequent</w:t>
            </w:r>
          </w:p>
        </w:tc>
      </w:tr>
      <w:tr>
        <w:trPr>
          <w:trHeight w:val="272"/>
        </w:trPr>
        <w:tc>
          <w:tcPr>
            <w:tcW w:w="5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0380" w:type="dxa"/>
            <w:vAlign w:val="bottom"/>
            <w:gridSpan w:val="12"/>
          </w:tcPr>
          <w:p>
            <w:pPr>
              <w:spacing w:after="0"/>
              <w:rPr>
                <w:sz w:val="20"/>
                <w:szCs w:val="20"/>
                <w:color w:val="auto"/>
              </w:rPr>
            </w:pPr>
            <w:r>
              <w:rPr>
                <w:rFonts w:ascii="Arial" w:cs="Arial" w:eastAsia="Arial" w:hAnsi="Arial"/>
                <w:sz w:val="21"/>
                <w:szCs w:val="21"/>
                <w:color w:val="auto"/>
              </w:rPr>
              <w:t>increase resulting from a Material Acquisition.</w:t>
            </w:r>
          </w:p>
        </w:tc>
      </w:tr>
      <w:tr>
        <w:trPr>
          <w:trHeight w:val="402"/>
        </w:trPr>
        <w:tc>
          <w:tcPr>
            <w:tcW w:w="520" w:type="dxa"/>
            <w:vAlign w:val="bottom"/>
            <w:tcBorders>
              <w:bottom w:val="single" w:sz="8" w:color="0000FF"/>
            </w:tcBorders>
          </w:tcPr>
          <w:p>
            <w:pPr>
              <w:spacing w:after="0"/>
              <w:rPr>
                <w:sz w:val="20"/>
                <w:szCs w:val="20"/>
                <w:color w:val="auto"/>
              </w:rPr>
            </w:pPr>
            <w:r>
              <w:rPr>
                <w:rFonts w:ascii="Arial" w:cs="Arial" w:eastAsia="Arial" w:hAnsi="Arial"/>
                <w:sz w:val="21"/>
                <w:szCs w:val="21"/>
                <w:color w:val="0000FF"/>
                <w:w w:val="85"/>
              </w:rPr>
              <w:t>6.</w:t>
            </w:r>
            <w:r>
              <w:rPr>
                <w:rFonts w:ascii="Arial" w:cs="Arial" w:eastAsia="Arial" w:hAnsi="Arial"/>
                <w:sz w:val="21"/>
                <w:szCs w:val="21"/>
                <w:u w:val="single" w:color="auto"/>
                <w:color w:val="0000FF"/>
                <w:w w:val="85"/>
              </w:rPr>
              <w:t>23.3</w:t>
            </w:r>
          </w:p>
        </w:tc>
        <w:tc>
          <w:tcPr>
            <w:tcW w:w="2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520" w:type="dxa"/>
            <w:vAlign w:val="bottom"/>
            <w:tcBorders>
              <w:bottom w:val="single" w:sz="8" w:color="0000FF"/>
            </w:tcBorders>
            <w:gridSpan w:val="11"/>
          </w:tcPr>
          <w:p>
            <w:pPr>
              <w:spacing w:after="0"/>
              <w:rPr>
                <w:sz w:val="20"/>
                <w:szCs w:val="20"/>
                <w:color w:val="auto"/>
              </w:rPr>
            </w:pPr>
            <w:r>
              <w:rPr>
                <w:rFonts w:ascii="Arial" w:cs="Arial" w:eastAsia="Arial" w:hAnsi="Arial"/>
                <w:sz w:val="21"/>
                <w:szCs w:val="21"/>
                <w:color w:val="0000FF"/>
                <w:w w:val="97"/>
              </w:rPr>
              <w:t xml:space="preserve">Minimum Liquidity.  The Borrower will not permit Liquidity to be less than </w:t>
            </w:r>
            <w:r>
              <w:rPr>
                <w:rFonts w:ascii="Arial" w:cs="Arial" w:eastAsia="Arial" w:hAnsi="Arial"/>
                <w:sz w:val="21"/>
                <w:szCs w:val="21"/>
                <w:u w:val="single" w:color="auto"/>
                <w:color w:val="0000FF"/>
                <w:w w:val="97"/>
              </w:rPr>
              <w:t>$</w:t>
            </w:r>
            <w:r>
              <w:rPr>
                <w:rFonts w:ascii="Arial" w:cs="Arial" w:eastAsia="Arial" w:hAnsi="Arial"/>
                <w:sz w:val="21"/>
                <w:szCs w:val="21"/>
                <w:color w:val="0000FF"/>
                <w:w w:val="97"/>
              </w:rPr>
              <w:t>100,000,000 at any time during</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5104130</wp:posOffset>
            </wp:positionH>
            <wp:positionV relativeFrom="paragraph">
              <wp:posOffset>-1209675</wp:posOffset>
            </wp:positionV>
            <wp:extent cx="33655" cy="825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33655" cy="8255"/>
                    </a:xfrm>
                    <a:prstGeom prst="rect">
                      <a:avLst/>
                    </a:prstGeom>
                    <a:noFill/>
                  </pic:spPr>
                </pic:pic>
              </a:graphicData>
            </a:graphic>
          </wp:anchor>
        </w:drawing>
      </w:r>
    </w:p>
    <w:p>
      <w:pPr>
        <w:jc w:val="both"/>
        <w:ind w:left="860"/>
        <w:spacing w:after="0" w:line="248" w:lineRule="auto"/>
        <w:rPr>
          <w:sz w:val="20"/>
          <w:szCs w:val="20"/>
          <w:color w:val="auto"/>
        </w:rPr>
      </w:pPr>
      <w:r>
        <w:rPr>
          <w:rFonts w:ascii="Arial" w:cs="Arial" w:eastAsia="Arial" w:hAnsi="Arial"/>
          <w:sz w:val="21"/>
          <w:szCs w:val="21"/>
          <w:u w:val="single" w:color="auto"/>
          <w:color w:val="0000FF"/>
        </w:rPr>
        <w:t>the Covenant Waiver Period; provided, that, in connection with the foregoing and solely during the Covenant Waiver Period, on or prior to the second Business Day to occur after the end of each calendar month (commencing with June 2, 2020), the Borrower shall deliver a compliance certificate to the Administrative Agent, substantially in the form of Exhibit F, demonstrating Liquidity for each Business Day during such month.</w:t>
      </w:r>
    </w:p>
    <w:p>
      <w:pPr>
        <w:spacing w:after="0" w:line="169"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VII</w:t>
      </w:r>
    </w:p>
    <w:p>
      <w:pPr>
        <w:spacing w:after="0" w:line="238" w:lineRule="exact"/>
        <w:rPr>
          <w:sz w:val="20"/>
          <w:szCs w:val="20"/>
          <w:color w:val="auto"/>
        </w:rPr>
      </w:pPr>
    </w:p>
    <w:p>
      <w:pPr>
        <w:ind w:left="5080"/>
        <w:spacing w:after="0"/>
        <w:rPr>
          <w:sz w:val="20"/>
          <w:szCs w:val="20"/>
          <w:color w:val="auto"/>
        </w:rPr>
      </w:pPr>
      <w:r>
        <w:rPr>
          <w:rFonts w:ascii="Arial" w:cs="Arial" w:eastAsia="Arial" w:hAnsi="Arial"/>
          <w:sz w:val="21"/>
          <w:szCs w:val="21"/>
          <w:b w:val="1"/>
          <w:bCs w:val="1"/>
          <w:color w:val="auto"/>
        </w:rPr>
        <w:t>DEFAULTS</w:t>
      </w:r>
    </w:p>
    <w:p>
      <w:pPr>
        <w:spacing w:after="0" w:line="218" w:lineRule="exact"/>
        <w:rPr>
          <w:sz w:val="20"/>
          <w:szCs w:val="20"/>
          <w:color w:val="auto"/>
        </w:rPr>
      </w:pPr>
    </w:p>
    <w:p>
      <w:pPr>
        <w:ind w:left="880"/>
        <w:spacing w:after="0"/>
        <w:rPr>
          <w:sz w:val="20"/>
          <w:szCs w:val="20"/>
          <w:color w:val="auto"/>
        </w:rPr>
      </w:pPr>
      <w:r>
        <w:rPr>
          <w:rFonts w:ascii="Arial" w:cs="Arial" w:eastAsia="Arial" w:hAnsi="Arial"/>
          <w:sz w:val="21"/>
          <w:szCs w:val="21"/>
          <w:color w:val="auto"/>
        </w:rPr>
        <w:t>The occurrence of any one or more of the following events shall constitute a Default:</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-69-</w:t>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74930</wp:posOffset>
            </wp:positionV>
            <wp:extent cx="7150735" cy="171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11" w:right="339" w:bottom="1440" w:gutter="0" w:footer="0" w:header="0"/>
        </w:sectPr>
      </w:pPr>
    </w:p>
    <w:bookmarkStart w:id="48" w:name="page49"/>
    <w:bookmarkEnd w:id="48"/>
    <w:tbl>
      <w:tblPr>
        <w:tblLayout w:type="fixed"/>
        <w:tblInd w:w="80" w:type="dxa"/>
        <w:tblCellMar>
          <w:top w:w="0" w:type="dxa"/>
          <w:left w:w="0" w:type="dxa"/>
          <w:bottom w:w="0" w:type="dxa"/>
          <w:right w:w="0" w:type="dxa"/>
        </w:tblCellMar>
      </w:tblPr>
      <w:tr>
        <w:trPr>
          <w:trHeight w:val="241"/>
        </w:trPr>
        <w:tc>
          <w:tcPr>
            <w:tcW w:w="780" w:type="dxa"/>
            <w:vAlign w:val="bottom"/>
          </w:tcPr>
          <w:p>
            <w:pPr>
              <w:jc w:val="right"/>
              <w:ind w:right="413"/>
              <w:spacing w:after="0"/>
              <w:rPr>
                <w:sz w:val="20"/>
                <w:szCs w:val="20"/>
                <w:color w:val="auto"/>
              </w:rPr>
            </w:pPr>
            <w:r>
              <w:rPr>
                <w:rFonts w:ascii="Arial" w:cs="Arial" w:eastAsia="Arial" w:hAnsi="Arial"/>
                <w:sz w:val="21"/>
                <w:szCs w:val="21"/>
                <w:color w:val="auto"/>
                <w:w w:val="82"/>
              </w:rPr>
              <w:t>7.1</w:t>
            </w:r>
          </w:p>
        </w:tc>
        <w:tc>
          <w:tcPr>
            <w:tcW w:w="740" w:type="dxa"/>
            <w:vAlign w:val="bottom"/>
          </w:tcPr>
          <w:p>
            <w:pPr>
              <w:spacing w:after="0"/>
              <w:rPr>
                <w:sz w:val="21"/>
                <w:szCs w:val="21"/>
                <w:color w:val="auto"/>
              </w:rPr>
            </w:pPr>
          </w:p>
        </w:tc>
        <w:tc>
          <w:tcPr>
            <w:tcW w:w="9640" w:type="dxa"/>
            <w:vAlign w:val="bottom"/>
            <w:gridSpan w:val="14"/>
          </w:tcPr>
          <w:p>
            <w:pPr>
              <w:ind w:left="60"/>
              <w:spacing w:after="0"/>
              <w:rPr>
                <w:sz w:val="20"/>
                <w:szCs w:val="20"/>
                <w:color w:val="auto"/>
              </w:rPr>
            </w:pPr>
            <w:r>
              <w:rPr>
                <w:rFonts w:ascii="Arial" w:cs="Arial" w:eastAsia="Arial" w:hAnsi="Arial"/>
                <w:sz w:val="21"/>
                <w:szCs w:val="21"/>
                <w:color w:val="auto"/>
              </w:rPr>
              <w:t>Any representation or warranty made or deemed made by or on behalf of the Borrower or any of its</w:t>
            </w:r>
          </w:p>
        </w:tc>
      </w:tr>
      <w:tr>
        <w:trPr>
          <w:trHeight w:val="240"/>
        </w:trPr>
        <w:tc>
          <w:tcPr>
            <w:tcW w:w="780" w:type="dxa"/>
            <w:vAlign w:val="bottom"/>
          </w:tcPr>
          <w:p>
            <w:pPr>
              <w:spacing w:after="0"/>
              <w:rPr>
                <w:sz w:val="20"/>
                <w:szCs w:val="20"/>
                <w:color w:val="auto"/>
              </w:rPr>
            </w:pPr>
          </w:p>
        </w:tc>
        <w:tc>
          <w:tcPr>
            <w:tcW w:w="10380" w:type="dxa"/>
            <w:vAlign w:val="bottom"/>
            <w:gridSpan w:val="15"/>
          </w:tcPr>
          <w:p>
            <w:pPr>
              <w:spacing w:after="0" w:line="240" w:lineRule="exact"/>
              <w:rPr>
                <w:sz w:val="20"/>
                <w:szCs w:val="20"/>
                <w:color w:val="auto"/>
              </w:rPr>
            </w:pPr>
            <w:r>
              <w:rPr>
                <w:rFonts w:ascii="Arial" w:cs="Arial" w:eastAsia="Arial" w:hAnsi="Arial"/>
                <w:sz w:val="21"/>
                <w:szCs w:val="21"/>
                <w:color w:val="auto"/>
              </w:rPr>
              <w:t>Subsidiaries to the Lenders or the Administrative Agent under or in connection with this Agreement, any Credit</w:t>
            </w:r>
          </w:p>
        </w:tc>
      </w:tr>
      <w:tr>
        <w:trPr>
          <w:trHeight w:val="240"/>
        </w:trPr>
        <w:tc>
          <w:tcPr>
            <w:tcW w:w="780" w:type="dxa"/>
            <w:vAlign w:val="bottom"/>
          </w:tcPr>
          <w:p>
            <w:pPr>
              <w:spacing w:after="0"/>
              <w:rPr>
                <w:sz w:val="20"/>
                <w:szCs w:val="20"/>
                <w:color w:val="auto"/>
              </w:rPr>
            </w:pPr>
          </w:p>
        </w:tc>
        <w:tc>
          <w:tcPr>
            <w:tcW w:w="10380" w:type="dxa"/>
            <w:vAlign w:val="bottom"/>
            <w:gridSpan w:val="15"/>
          </w:tcPr>
          <w:p>
            <w:pPr>
              <w:spacing w:after="0" w:line="240" w:lineRule="exact"/>
              <w:rPr>
                <w:sz w:val="20"/>
                <w:szCs w:val="20"/>
                <w:color w:val="auto"/>
              </w:rPr>
            </w:pPr>
            <w:r>
              <w:rPr>
                <w:rFonts w:ascii="Arial" w:cs="Arial" w:eastAsia="Arial" w:hAnsi="Arial"/>
                <w:sz w:val="21"/>
                <w:szCs w:val="21"/>
                <w:color w:val="auto"/>
                <w:w w:val="96"/>
              </w:rPr>
              <w:t>Extension, or any certificate or information delivered in connection with this Agreement or any other Loan Document</w:t>
            </w:r>
          </w:p>
        </w:tc>
      </w:tr>
      <w:tr>
        <w:trPr>
          <w:trHeight w:val="272"/>
        </w:trPr>
        <w:tc>
          <w:tcPr>
            <w:tcW w:w="780" w:type="dxa"/>
            <w:vAlign w:val="bottom"/>
          </w:tcPr>
          <w:p>
            <w:pPr>
              <w:spacing w:after="0"/>
              <w:rPr>
                <w:sz w:val="23"/>
                <w:szCs w:val="23"/>
                <w:color w:val="auto"/>
              </w:rPr>
            </w:pPr>
          </w:p>
        </w:tc>
        <w:tc>
          <w:tcPr>
            <w:tcW w:w="10380" w:type="dxa"/>
            <w:vAlign w:val="bottom"/>
            <w:gridSpan w:val="15"/>
          </w:tcPr>
          <w:p>
            <w:pPr>
              <w:spacing w:after="0"/>
              <w:rPr>
                <w:sz w:val="20"/>
                <w:szCs w:val="20"/>
                <w:color w:val="auto"/>
              </w:rPr>
            </w:pPr>
            <w:r>
              <w:rPr>
                <w:rFonts w:ascii="Arial" w:cs="Arial" w:eastAsia="Arial" w:hAnsi="Arial"/>
                <w:sz w:val="21"/>
                <w:szCs w:val="21"/>
                <w:color w:val="auto"/>
              </w:rPr>
              <w:t>shall be materially false on the date as of which made.</w:t>
            </w:r>
          </w:p>
        </w:tc>
      </w:tr>
      <w:tr>
        <w:trPr>
          <w:trHeight w:val="421"/>
        </w:trPr>
        <w:tc>
          <w:tcPr>
            <w:tcW w:w="780" w:type="dxa"/>
            <w:vAlign w:val="bottom"/>
          </w:tcPr>
          <w:p>
            <w:pPr>
              <w:jc w:val="right"/>
              <w:ind w:right="413"/>
              <w:spacing w:after="0"/>
              <w:rPr>
                <w:sz w:val="20"/>
                <w:szCs w:val="20"/>
                <w:color w:val="auto"/>
              </w:rPr>
            </w:pPr>
            <w:r>
              <w:rPr>
                <w:rFonts w:ascii="Arial" w:cs="Arial" w:eastAsia="Arial" w:hAnsi="Arial"/>
                <w:sz w:val="21"/>
                <w:szCs w:val="21"/>
                <w:color w:val="auto"/>
                <w:w w:val="82"/>
              </w:rPr>
              <w:t>7.2</w:t>
            </w:r>
          </w:p>
        </w:tc>
        <w:tc>
          <w:tcPr>
            <w:tcW w:w="740" w:type="dxa"/>
            <w:vAlign w:val="bottom"/>
          </w:tcPr>
          <w:p>
            <w:pPr>
              <w:spacing w:after="0"/>
              <w:rPr>
                <w:sz w:val="24"/>
                <w:szCs w:val="24"/>
                <w:color w:val="auto"/>
              </w:rPr>
            </w:pPr>
          </w:p>
        </w:tc>
        <w:tc>
          <w:tcPr>
            <w:tcW w:w="9640" w:type="dxa"/>
            <w:vAlign w:val="bottom"/>
            <w:gridSpan w:val="14"/>
          </w:tcPr>
          <w:p>
            <w:pPr>
              <w:ind w:left="60"/>
              <w:spacing w:after="0"/>
              <w:rPr>
                <w:sz w:val="20"/>
                <w:szCs w:val="20"/>
                <w:color w:val="auto"/>
              </w:rPr>
            </w:pPr>
            <w:r>
              <w:rPr>
                <w:rFonts w:ascii="Arial" w:cs="Arial" w:eastAsia="Arial" w:hAnsi="Arial"/>
                <w:sz w:val="21"/>
                <w:szCs w:val="21"/>
                <w:color w:val="auto"/>
                <w:w w:val="97"/>
              </w:rPr>
              <w:t>Nonpayment of principal of any Loan when due, nonpayment of any Reimbursement Obligation within one</w:t>
            </w:r>
          </w:p>
        </w:tc>
      </w:tr>
      <w:tr>
        <w:trPr>
          <w:trHeight w:val="240"/>
        </w:trPr>
        <w:tc>
          <w:tcPr>
            <w:tcW w:w="780" w:type="dxa"/>
            <w:vAlign w:val="bottom"/>
          </w:tcPr>
          <w:p>
            <w:pPr>
              <w:spacing w:after="0"/>
              <w:rPr>
                <w:sz w:val="20"/>
                <w:szCs w:val="20"/>
                <w:color w:val="auto"/>
              </w:rPr>
            </w:pPr>
          </w:p>
        </w:tc>
        <w:tc>
          <w:tcPr>
            <w:tcW w:w="10380" w:type="dxa"/>
            <w:vAlign w:val="bottom"/>
            <w:gridSpan w:val="15"/>
          </w:tcPr>
          <w:p>
            <w:pPr>
              <w:spacing w:after="0" w:line="240" w:lineRule="exact"/>
              <w:rPr>
                <w:sz w:val="20"/>
                <w:szCs w:val="20"/>
                <w:color w:val="auto"/>
              </w:rPr>
            </w:pPr>
            <w:r>
              <w:rPr>
                <w:rFonts w:ascii="Arial" w:cs="Arial" w:eastAsia="Arial" w:hAnsi="Arial"/>
                <w:sz w:val="21"/>
                <w:szCs w:val="21"/>
                <w:color w:val="auto"/>
                <w:w w:val="92"/>
              </w:rPr>
              <w:t>Business Day after the same becomes due, or nonpayment of interest upon any Loan or of any commitment fee, LC Fee</w:t>
            </w:r>
          </w:p>
        </w:tc>
      </w:tr>
      <w:tr>
        <w:trPr>
          <w:trHeight w:val="272"/>
        </w:trPr>
        <w:tc>
          <w:tcPr>
            <w:tcW w:w="780" w:type="dxa"/>
            <w:vAlign w:val="bottom"/>
          </w:tcPr>
          <w:p>
            <w:pPr>
              <w:spacing w:after="0"/>
              <w:rPr>
                <w:sz w:val="23"/>
                <w:szCs w:val="23"/>
                <w:color w:val="auto"/>
              </w:rPr>
            </w:pPr>
          </w:p>
        </w:tc>
        <w:tc>
          <w:tcPr>
            <w:tcW w:w="10380" w:type="dxa"/>
            <w:vAlign w:val="bottom"/>
            <w:gridSpan w:val="15"/>
          </w:tcPr>
          <w:p>
            <w:pPr>
              <w:spacing w:after="0"/>
              <w:rPr>
                <w:sz w:val="20"/>
                <w:szCs w:val="20"/>
                <w:color w:val="auto"/>
              </w:rPr>
            </w:pPr>
            <w:r>
              <w:rPr>
                <w:rFonts w:ascii="Arial" w:cs="Arial" w:eastAsia="Arial" w:hAnsi="Arial"/>
                <w:sz w:val="21"/>
                <w:szCs w:val="21"/>
                <w:color w:val="auto"/>
              </w:rPr>
              <w:t>or other obligations under any of the Loan Documents within five Business Days after the same becomes due.</w:t>
            </w:r>
          </w:p>
        </w:tc>
      </w:tr>
      <w:tr>
        <w:trPr>
          <w:trHeight w:val="402"/>
        </w:trPr>
        <w:tc>
          <w:tcPr>
            <w:tcW w:w="780" w:type="dxa"/>
            <w:vAlign w:val="bottom"/>
          </w:tcPr>
          <w:p>
            <w:pPr>
              <w:jc w:val="right"/>
              <w:ind w:right="413"/>
              <w:spacing w:after="0"/>
              <w:rPr>
                <w:sz w:val="20"/>
                <w:szCs w:val="20"/>
                <w:color w:val="auto"/>
              </w:rPr>
            </w:pPr>
            <w:r>
              <w:rPr>
                <w:rFonts w:ascii="Arial" w:cs="Arial" w:eastAsia="Arial" w:hAnsi="Arial"/>
                <w:sz w:val="21"/>
                <w:szCs w:val="21"/>
                <w:color w:val="auto"/>
                <w:w w:val="82"/>
              </w:rPr>
              <w:t>7.3</w:t>
            </w:r>
          </w:p>
        </w:tc>
        <w:tc>
          <w:tcPr>
            <w:tcW w:w="740" w:type="dxa"/>
            <w:vAlign w:val="bottom"/>
          </w:tcPr>
          <w:p>
            <w:pPr>
              <w:spacing w:after="0"/>
              <w:rPr>
                <w:sz w:val="24"/>
                <w:szCs w:val="24"/>
                <w:color w:val="auto"/>
              </w:rPr>
            </w:pPr>
          </w:p>
        </w:tc>
        <w:tc>
          <w:tcPr>
            <w:tcW w:w="9640" w:type="dxa"/>
            <w:vAlign w:val="bottom"/>
            <w:gridSpan w:val="14"/>
          </w:tcPr>
          <w:p>
            <w:pPr>
              <w:ind w:left="60"/>
              <w:spacing w:after="0"/>
              <w:rPr>
                <w:sz w:val="20"/>
                <w:szCs w:val="20"/>
                <w:color w:val="auto"/>
              </w:rPr>
            </w:pPr>
            <w:r>
              <w:rPr>
                <w:rFonts w:ascii="Arial" w:cs="Arial" w:eastAsia="Arial" w:hAnsi="Arial"/>
                <w:sz w:val="21"/>
                <w:szCs w:val="21"/>
                <w:color w:val="auto"/>
                <w:w w:val="99"/>
              </w:rPr>
              <w:t xml:space="preserve">The breach by the Borrower of any of the terms or provisions of </w:t>
            </w:r>
            <w:r>
              <w:rPr>
                <w:rFonts w:ascii="Arial" w:cs="Arial" w:eastAsia="Arial" w:hAnsi="Arial"/>
                <w:sz w:val="21"/>
                <w:szCs w:val="21"/>
                <w:color w:val="0000FF"/>
                <w:w w:val="99"/>
              </w:rPr>
              <w:t>(i)</w:t>
            </w:r>
            <w:r>
              <w:rPr>
                <w:rFonts w:ascii="Arial" w:cs="Arial" w:eastAsia="Arial" w:hAnsi="Arial"/>
                <w:sz w:val="21"/>
                <w:szCs w:val="21"/>
                <w:color w:val="auto"/>
                <w:w w:val="99"/>
              </w:rPr>
              <w:t xml:space="preserve"> Section 6.2, 6.3, 6.4 or Sections 6.10</w:t>
            </w:r>
          </w:p>
        </w:tc>
      </w:tr>
      <w:tr>
        <w:trPr>
          <w:trHeight w:val="20"/>
        </w:trPr>
        <w:tc>
          <w:tcPr>
            <w:tcW w:w="7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20"/>
        </w:trPr>
        <w:tc>
          <w:tcPr>
            <w:tcW w:w="780" w:type="dxa"/>
            <w:vAlign w:val="bottom"/>
          </w:tcPr>
          <w:p>
            <w:pPr>
              <w:spacing w:after="0"/>
              <w:rPr>
                <w:sz w:val="19"/>
                <w:szCs w:val="19"/>
                <w:color w:val="auto"/>
              </w:rPr>
            </w:pPr>
          </w:p>
        </w:tc>
        <w:tc>
          <w:tcPr>
            <w:tcW w:w="10380" w:type="dxa"/>
            <w:vAlign w:val="bottom"/>
            <w:gridSpan w:val="15"/>
          </w:tcPr>
          <w:p>
            <w:pPr>
              <w:spacing w:after="0" w:line="220" w:lineRule="exact"/>
              <w:rPr>
                <w:sz w:val="20"/>
                <w:szCs w:val="20"/>
                <w:color w:val="auto"/>
              </w:rPr>
            </w:pPr>
            <w:r>
              <w:rPr>
                <w:rFonts w:ascii="Arial" w:cs="Arial" w:eastAsia="Arial" w:hAnsi="Arial"/>
                <w:sz w:val="21"/>
                <w:szCs w:val="21"/>
                <w:color w:val="auto"/>
                <w:w w:val="99"/>
              </w:rPr>
              <w:t xml:space="preserve">through 6.23 inclusive </w:t>
            </w:r>
            <w:r>
              <w:rPr>
                <w:rFonts w:ascii="Arial" w:cs="Arial" w:eastAsia="Arial" w:hAnsi="Arial"/>
                <w:sz w:val="21"/>
                <w:szCs w:val="21"/>
                <w:color w:val="0000FF"/>
                <w:w w:val="99"/>
              </w:rPr>
              <w:t>or (ii) Section 6.1(x) which, solely with respect to this clause (ii), is not remedied or waived</w:t>
            </w:r>
          </w:p>
        </w:tc>
      </w:tr>
      <w:tr>
        <w:trPr>
          <w:trHeight w:val="20"/>
        </w:trPr>
        <w:tc>
          <w:tcPr>
            <w:tcW w:w="7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580" w:type="dxa"/>
            <w:vAlign w:val="bottom"/>
            <w:shd w:val="clear" w:color="auto" w:fill="0000FF"/>
          </w:tcPr>
          <w:p>
            <w:pPr>
              <w:spacing w:after="0" w:line="20" w:lineRule="exact"/>
              <w:rPr>
                <w:sz w:val="1"/>
                <w:szCs w:val="1"/>
                <w:color w:val="auto"/>
              </w:rPr>
            </w:pPr>
          </w:p>
        </w:tc>
        <w:tc>
          <w:tcPr>
            <w:tcW w:w="5760" w:type="dxa"/>
            <w:vAlign w:val="bottom"/>
            <w:gridSpan w:val="10"/>
            <w:shd w:val="clear" w:color="auto" w:fill="0000FF"/>
          </w:tcPr>
          <w:p>
            <w:pPr>
              <w:spacing w:after="0" w:line="20" w:lineRule="exact"/>
              <w:rPr>
                <w:sz w:val="1"/>
                <w:szCs w:val="1"/>
                <w:color w:val="auto"/>
              </w:rPr>
            </w:pPr>
          </w:p>
        </w:tc>
      </w:tr>
      <w:tr>
        <w:trPr>
          <w:trHeight w:val="220"/>
        </w:trPr>
        <w:tc>
          <w:tcPr>
            <w:tcW w:w="780" w:type="dxa"/>
            <w:vAlign w:val="bottom"/>
          </w:tcPr>
          <w:p>
            <w:pPr>
              <w:spacing w:after="0"/>
              <w:rPr>
                <w:sz w:val="19"/>
                <w:szCs w:val="19"/>
                <w:color w:val="auto"/>
              </w:rPr>
            </w:pPr>
          </w:p>
        </w:tc>
        <w:tc>
          <w:tcPr>
            <w:tcW w:w="10380" w:type="dxa"/>
            <w:vAlign w:val="bottom"/>
            <w:gridSpan w:val="15"/>
          </w:tcPr>
          <w:p>
            <w:pPr>
              <w:spacing w:after="0" w:line="220" w:lineRule="exact"/>
              <w:rPr>
                <w:sz w:val="20"/>
                <w:szCs w:val="20"/>
                <w:color w:val="auto"/>
              </w:rPr>
            </w:pPr>
            <w:r>
              <w:rPr>
                <w:rFonts w:ascii="Arial" w:cs="Arial" w:eastAsia="Arial" w:hAnsi="Arial"/>
                <w:sz w:val="21"/>
                <w:szCs w:val="21"/>
                <w:color w:val="0000FF"/>
              </w:rPr>
              <w:t>within two Business Days after the occurrence thereof</w:t>
            </w:r>
            <w:r>
              <w:rPr>
                <w:rFonts w:ascii="Arial" w:cs="Arial" w:eastAsia="Arial" w:hAnsi="Arial"/>
                <w:sz w:val="21"/>
                <w:szCs w:val="21"/>
                <w:color w:val="000000"/>
              </w:rPr>
              <w:t>.</w:t>
            </w:r>
          </w:p>
        </w:tc>
      </w:tr>
      <w:tr>
        <w:trPr>
          <w:trHeight w:val="20"/>
        </w:trPr>
        <w:tc>
          <w:tcPr>
            <w:tcW w:w="780" w:type="dxa"/>
            <w:vAlign w:val="bottom"/>
          </w:tcPr>
          <w:p>
            <w:pPr>
              <w:spacing w:after="0" w:line="20" w:lineRule="exact"/>
              <w:rPr>
                <w:sz w:val="1"/>
                <w:szCs w:val="1"/>
                <w:color w:val="auto"/>
              </w:rPr>
            </w:pPr>
          </w:p>
        </w:tc>
        <w:tc>
          <w:tcPr>
            <w:tcW w:w="740" w:type="dxa"/>
            <w:vAlign w:val="bottom"/>
            <w:shd w:val="clear" w:color="auto" w:fill="0000FF"/>
          </w:tcPr>
          <w:p>
            <w:pPr>
              <w:spacing w:after="0" w:line="20" w:lineRule="exact"/>
              <w:rPr>
                <w:sz w:val="1"/>
                <w:szCs w:val="1"/>
                <w:color w:val="auto"/>
              </w:rPr>
            </w:pPr>
          </w:p>
        </w:tc>
        <w:tc>
          <w:tcPr>
            <w:tcW w:w="3880" w:type="dxa"/>
            <w:vAlign w:val="bottom"/>
            <w:gridSpan w:val="4"/>
            <w:shd w:val="clear" w:color="auto" w:fill="0000FF"/>
          </w:tcPr>
          <w:p>
            <w:pPr>
              <w:spacing w:after="0" w:line="20" w:lineRule="exact"/>
              <w:rPr>
                <w:sz w:val="1"/>
                <w:szCs w:val="1"/>
                <w:color w:val="auto"/>
              </w:rPr>
            </w:pPr>
          </w:p>
        </w:tc>
        <w:tc>
          <w:tcPr>
            <w:tcW w:w="5760" w:type="dxa"/>
            <w:vAlign w:val="bottom"/>
            <w:gridSpan w:val="10"/>
          </w:tcPr>
          <w:p>
            <w:pPr>
              <w:spacing w:after="0" w:line="20" w:lineRule="exact"/>
              <w:rPr>
                <w:sz w:val="1"/>
                <w:szCs w:val="1"/>
                <w:color w:val="auto"/>
              </w:rPr>
            </w:pPr>
          </w:p>
        </w:tc>
      </w:tr>
      <w:tr>
        <w:trPr>
          <w:trHeight w:val="452"/>
        </w:trPr>
        <w:tc>
          <w:tcPr>
            <w:tcW w:w="780" w:type="dxa"/>
            <w:vAlign w:val="bottom"/>
          </w:tcPr>
          <w:p>
            <w:pPr>
              <w:jc w:val="right"/>
              <w:ind w:right="413"/>
              <w:spacing w:after="0"/>
              <w:rPr>
                <w:sz w:val="20"/>
                <w:szCs w:val="20"/>
                <w:color w:val="auto"/>
              </w:rPr>
            </w:pPr>
            <w:r>
              <w:rPr>
                <w:rFonts w:ascii="Arial" w:cs="Arial" w:eastAsia="Arial" w:hAnsi="Arial"/>
                <w:sz w:val="21"/>
                <w:szCs w:val="21"/>
                <w:color w:val="auto"/>
                <w:w w:val="82"/>
              </w:rPr>
              <w:t>7.4</w:t>
            </w:r>
          </w:p>
        </w:tc>
        <w:tc>
          <w:tcPr>
            <w:tcW w:w="740" w:type="dxa"/>
            <w:vAlign w:val="bottom"/>
          </w:tcPr>
          <w:p>
            <w:pPr>
              <w:spacing w:after="0"/>
              <w:rPr>
                <w:sz w:val="24"/>
                <w:szCs w:val="24"/>
                <w:color w:val="auto"/>
              </w:rPr>
            </w:pPr>
          </w:p>
        </w:tc>
        <w:tc>
          <w:tcPr>
            <w:tcW w:w="9640" w:type="dxa"/>
            <w:vAlign w:val="bottom"/>
            <w:gridSpan w:val="14"/>
          </w:tcPr>
          <w:p>
            <w:pPr>
              <w:ind w:left="60"/>
              <w:spacing w:after="0"/>
              <w:rPr>
                <w:sz w:val="20"/>
                <w:szCs w:val="20"/>
                <w:color w:val="auto"/>
              </w:rPr>
            </w:pPr>
            <w:r>
              <w:rPr>
                <w:rFonts w:ascii="Arial" w:cs="Arial" w:eastAsia="Arial" w:hAnsi="Arial"/>
                <w:sz w:val="21"/>
                <w:szCs w:val="21"/>
                <w:color w:val="auto"/>
                <w:w w:val="97"/>
              </w:rPr>
              <w:t>The breach by the Borrower (other than a breach which constitutes a Default under another Section of this</w:t>
            </w:r>
          </w:p>
        </w:tc>
      </w:tr>
      <w:tr>
        <w:trPr>
          <w:trHeight w:val="240"/>
        </w:trPr>
        <w:tc>
          <w:tcPr>
            <w:tcW w:w="780" w:type="dxa"/>
            <w:vAlign w:val="bottom"/>
          </w:tcPr>
          <w:p>
            <w:pPr>
              <w:spacing w:after="0"/>
              <w:rPr>
                <w:sz w:val="20"/>
                <w:szCs w:val="20"/>
                <w:color w:val="auto"/>
              </w:rPr>
            </w:pPr>
          </w:p>
        </w:tc>
        <w:tc>
          <w:tcPr>
            <w:tcW w:w="10380" w:type="dxa"/>
            <w:vAlign w:val="bottom"/>
            <w:gridSpan w:val="15"/>
          </w:tcPr>
          <w:p>
            <w:pPr>
              <w:spacing w:after="0" w:line="240" w:lineRule="exact"/>
              <w:rPr>
                <w:sz w:val="20"/>
                <w:szCs w:val="20"/>
                <w:color w:val="auto"/>
              </w:rPr>
            </w:pPr>
            <w:r>
              <w:rPr>
                <w:rFonts w:ascii="Arial" w:cs="Arial" w:eastAsia="Arial" w:hAnsi="Arial"/>
                <w:sz w:val="21"/>
                <w:szCs w:val="21"/>
                <w:color w:val="auto"/>
                <w:w w:val="97"/>
              </w:rPr>
              <w:t>Article VII) of any of the terms or provisions of this Agreement which is not remedied within thirty days after written</w:t>
            </w:r>
          </w:p>
        </w:tc>
      </w:tr>
      <w:tr>
        <w:trPr>
          <w:trHeight w:val="272"/>
        </w:trPr>
        <w:tc>
          <w:tcPr>
            <w:tcW w:w="780" w:type="dxa"/>
            <w:vAlign w:val="bottom"/>
          </w:tcPr>
          <w:p>
            <w:pPr>
              <w:spacing w:after="0"/>
              <w:rPr>
                <w:sz w:val="23"/>
                <w:szCs w:val="23"/>
                <w:color w:val="auto"/>
              </w:rPr>
            </w:pPr>
          </w:p>
        </w:tc>
        <w:tc>
          <w:tcPr>
            <w:tcW w:w="10380" w:type="dxa"/>
            <w:vAlign w:val="bottom"/>
            <w:gridSpan w:val="15"/>
          </w:tcPr>
          <w:p>
            <w:pPr>
              <w:spacing w:after="0"/>
              <w:rPr>
                <w:sz w:val="20"/>
                <w:szCs w:val="20"/>
                <w:color w:val="auto"/>
              </w:rPr>
            </w:pPr>
            <w:r>
              <w:rPr>
                <w:rFonts w:ascii="Arial" w:cs="Arial" w:eastAsia="Arial" w:hAnsi="Arial"/>
                <w:sz w:val="21"/>
                <w:szCs w:val="21"/>
                <w:color w:val="auto"/>
              </w:rPr>
              <w:t>notice from the Administrative Agent or any Lender.</w:t>
            </w:r>
          </w:p>
        </w:tc>
      </w:tr>
      <w:tr>
        <w:trPr>
          <w:trHeight w:val="421"/>
        </w:trPr>
        <w:tc>
          <w:tcPr>
            <w:tcW w:w="780" w:type="dxa"/>
            <w:vAlign w:val="bottom"/>
          </w:tcPr>
          <w:p>
            <w:pPr>
              <w:jc w:val="right"/>
              <w:ind w:right="413"/>
              <w:spacing w:after="0"/>
              <w:rPr>
                <w:sz w:val="20"/>
                <w:szCs w:val="20"/>
                <w:color w:val="auto"/>
              </w:rPr>
            </w:pPr>
            <w:r>
              <w:rPr>
                <w:rFonts w:ascii="Arial" w:cs="Arial" w:eastAsia="Arial" w:hAnsi="Arial"/>
                <w:sz w:val="21"/>
                <w:szCs w:val="21"/>
                <w:color w:val="auto"/>
                <w:w w:val="82"/>
              </w:rPr>
              <w:t>7.5</w:t>
            </w:r>
          </w:p>
        </w:tc>
        <w:tc>
          <w:tcPr>
            <w:tcW w:w="740" w:type="dxa"/>
            <w:vAlign w:val="bottom"/>
          </w:tcPr>
          <w:p>
            <w:pPr>
              <w:spacing w:after="0"/>
              <w:rPr>
                <w:sz w:val="24"/>
                <w:szCs w:val="24"/>
                <w:color w:val="auto"/>
              </w:rPr>
            </w:pPr>
          </w:p>
        </w:tc>
        <w:tc>
          <w:tcPr>
            <w:tcW w:w="9640" w:type="dxa"/>
            <w:vAlign w:val="bottom"/>
            <w:gridSpan w:val="14"/>
          </w:tcPr>
          <w:p>
            <w:pPr>
              <w:ind w:left="60"/>
              <w:spacing w:after="0"/>
              <w:rPr>
                <w:sz w:val="20"/>
                <w:szCs w:val="20"/>
                <w:color w:val="auto"/>
              </w:rPr>
            </w:pPr>
            <w:r>
              <w:rPr>
                <w:rFonts w:ascii="Arial" w:cs="Arial" w:eastAsia="Arial" w:hAnsi="Arial"/>
                <w:sz w:val="21"/>
                <w:szCs w:val="21"/>
                <w:color w:val="auto"/>
                <w:w w:val="93"/>
              </w:rPr>
              <w:t>Failure of the Borrower or any of its Subsidiaries to pay when due any Material Indebtedness; or the default by</w:t>
            </w:r>
          </w:p>
        </w:tc>
      </w:tr>
      <w:tr>
        <w:trPr>
          <w:trHeight w:val="240"/>
        </w:trPr>
        <w:tc>
          <w:tcPr>
            <w:tcW w:w="780" w:type="dxa"/>
            <w:vAlign w:val="bottom"/>
          </w:tcPr>
          <w:p>
            <w:pPr>
              <w:spacing w:after="0"/>
              <w:rPr>
                <w:sz w:val="20"/>
                <w:szCs w:val="20"/>
                <w:color w:val="auto"/>
              </w:rPr>
            </w:pPr>
          </w:p>
        </w:tc>
        <w:tc>
          <w:tcPr>
            <w:tcW w:w="10380" w:type="dxa"/>
            <w:vAlign w:val="bottom"/>
            <w:gridSpan w:val="15"/>
          </w:tcPr>
          <w:p>
            <w:pPr>
              <w:spacing w:after="0" w:line="240" w:lineRule="exact"/>
              <w:rPr>
                <w:sz w:val="20"/>
                <w:szCs w:val="20"/>
                <w:color w:val="auto"/>
              </w:rPr>
            </w:pPr>
            <w:r>
              <w:rPr>
                <w:rFonts w:ascii="Arial" w:cs="Arial" w:eastAsia="Arial" w:hAnsi="Arial"/>
                <w:sz w:val="21"/>
                <w:szCs w:val="21"/>
                <w:color w:val="auto"/>
                <w:w w:val="95"/>
              </w:rPr>
              <w:t>the Borrower or any of its Subsidiaries in the performance (beyond the applicable grace period with respect thereto, if</w:t>
            </w:r>
          </w:p>
        </w:tc>
      </w:tr>
      <w:tr>
        <w:trPr>
          <w:trHeight w:val="240"/>
        </w:trPr>
        <w:tc>
          <w:tcPr>
            <w:tcW w:w="780" w:type="dxa"/>
            <w:vAlign w:val="bottom"/>
          </w:tcPr>
          <w:p>
            <w:pPr>
              <w:spacing w:after="0"/>
              <w:rPr>
                <w:sz w:val="20"/>
                <w:szCs w:val="20"/>
                <w:color w:val="auto"/>
              </w:rPr>
            </w:pPr>
          </w:p>
        </w:tc>
        <w:tc>
          <w:tcPr>
            <w:tcW w:w="10380" w:type="dxa"/>
            <w:vAlign w:val="bottom"/>
            <w:gridSpan w:val="15"/>
          </w:tcPr>
          <w:p>
            <w:pPr>
              <w:spacing w:after="0" w:line="240" w:lineRule="exact"/>
              <w:rPr>
                <w:sz w:val="20"/>
                <w:szCs w:val="20"/>
                <w:color w:val="auto"/>
              </w:rPr>
            </w:pPr>
            <w:r>
              <w:rPr>
                <w:rFonts w:ascii="Arial" w:cs="Arial" w:eastAsia="Arial" w:hAnsi="Arial"/>
                <w:sz w:val="21"/>
                <w:szCs w:val="21"/>
                <w:color w:val="auto"/>
                <w:w w:val="96"/>
              </w:rPr>
              <w:t>any) of any term, provision or condition contained in any Material Indebtedness Agreement, or any other event shall</w:t>
            </w:r>
          </w:p>
        </w:tc>
      </w:tr>
      <w:tr>
        <w:trPr>
          <w:trHeight w:val="240"/>
        </w:trPr>
        <w:tc>
          <w:tcPr>
            <w:tcW w:w="780" w:type="dxa"/>
            <w:vAlign w:val="bottom"/>
          </w:tcPr>
          <w:p>
            <w:pPr>
              <w:spacing w:after="0"/>
              <w:rPr>
                <w:sz w:val="20"/>
                <w:szCs w:val="20"/>
                <w:color w:val="auto"/>
              </w:rPr>
            </w:pPr>
          </w:p>
        </w:tc>
        <w:tc>
          <w:tcPr>
            <w:tcW w:w="10380" w:type="dxa"/>
            <w:vAlign w:val="bottom"/>
            <w:gridSpan w:val="15"/>
          </w:tcPr>
          <w:p>
            <w:pPr>
              <w:spacing w:after="0" w:line="240" w:lineRule="exact"/>
              <w:rPr>
                <w:sz w:val="20"/>
                <w:szCs w:val="20"/>
                <w:color w:val="auto"/>
              </w:rPr>
            </w:pPr>
            <w:r>
              <w:rPr>
                <w:rFonts w:ascii="Arial" w:cs="Arial" w:eastAsia="Arial" w:hAnsi="Arial"/>
                <w:sz w:val="21"/>
                <w:szCs w:val="21"/>
                <w:color w:val="auto"/>
                <w:w w:val="97"/>
              </w:rPr>
              <w:t>occur or condition exist, the effect of which default, event or condition is to cause, or to permit the holder(s) of such</w:t>
            </w:r>
          </w:p>
        </w:tc>
      </w:tr>
      <w:tr>
        <w:trPr>
          <w:trHeight w:val="240"/>
        </w:trPr>
        <w:tc>
          <w:tcPr>
            <w:tcW w:w="780" w:type="dxa"/>
            <w:vAlign w:val="bottom"/>
          </w:tcPr>
          <w:p>
            <w:pPr>
              <w:spacing w:after="0"/>
              <w:rPr>
                <w:sz w:val="20"/>
                <w:szCs w:val="20"/>
                <w:color w:val="auto"/>
              </w:rPr>
            </w:pPr>
          </w:p>
        </w:tc>
        <w:tc>
          <w:tcPr>
            <w:tcW w:w="10380" w:type="dxa"/>
            <w:vAlign w:val="bottom"/>
            <w:gridSpan w:val="15"/>
          </w:tcPr>
          <w:p>
            <w:pPr>
              <w:spacing w:after="0" w:line="240" w:lineRule="exact"/>
              <w:rPr>
                <w:sz w:val="20"/>
                <w:szCs w:val="20"/>
                <w:color w:val="auto"/>
              </w:rPr>
            </w:pPr>
            <w:r>
              <w:rPr>
                <w:rFonts w:ascii="Arial" w:cs="Arial" w:eastAsia="Arial" w:hAnsi="Arial"/>
                <w:sz w:val="21"/>
                <w:szCs w:val="21"/>
                <w:color w:val="auto"/>
                <w:w w:val="91"/>
              </w:rPr>
              <w:t>Material Indebtedness or the lender(s) under any Material Indebtedness Agreement to cause, such Material Indebtedness</w:t>
            </w:r>
          </w:p>
        </w:tc>
      </w:tr>
      <w:tr>
        <w:trPr>
          <w:trHeight w:val="240"/>
        </w:trPr>
        <w:tc>
          <w:tcPr>
            <w:tcW w:w="780" w:type="dxa"/>
            <w:vAlign w:val="bottom"/>
          </w:tcPr>
          <w:p>
            <w:pPr>
              <w:spacing w:after="0"/>
              <w:rPr>
                <w:sz w:val="20"/>
                <w:szCs w:val="20"/>
                <w:color w:val="auto"/>
              </w:rPr>
            </w:pPr>
          </w:p>
        </w:tc>
        <w:tc>
          <w:tcPr>
            <w:tcW w:w="10380" w:type="dxa"/>
            <w:vAlign w:val="bottom"/>
            <w:gridSpan w:val="15"/>
          </w:tcPr>
          <w:p>
            <w:pPr>
              <w:spacing w:after="0" w:line="240" w:lineRule="exact"/>
              <w:rPr>
                <w:sz w:val="20"/>
                <w:szCs w:val="20"/>
                <w:color w:val="auto"/>
              </w:rPr>
            </w:pPr>
            <w:r>
              <w:rPr>
                <w:rFonts w:ascii="Arial" w:cs="Arial" w:eastAsia="Arial" w:hAnsi="Arial"/>
                <w:sz w:val="21"/>
                <w:szCs w:val="21"/>
                <w:color w:val="auto"/>
                <w:w w:val="93"/>
              </w:rPr>
              <w:t>to become due prior to its stated maturity or any commitment to lend under any Material Indebtedness Agreement to be</w:t>
            </w:r>
          </w:p>
        </w:tc>
      </w:tr>
      <w:tr>
        <w:trPr>
          <w:trHeight w:val="240"/>
        </w:trPr>
        <w:tc>
          <w:tcPr>
            <w:tcW w:w="780" w:type="dxa"/>
            <w:vAlign w:val="bottom"/>
          </w:tcPr>
          <w:p>
            <w:pPr>
              <w:spacing w:after="0"/>
              <w:rPr>
                <w:sz w:val="20"/>
                <w:szCs w:val="20"/>
                <w:color w:val="auto"/>
              </w:rPr>
            </w:pPr>
          </w:p>
        </w:tc>
        <w:tc>
          <w:tcPr>
            <w:tcW w:w="10380" w:type="dxa"/>
            <w:vAlign w:val="bottom"/>
            <w:gridSpan w:val="15"/>
          </w:tcPr>
          <w:p>
            <w:pPr>
              <w:spacing w:after="0" w:line="240" w:lineRule="exact"/>
              <w:rPr>
                <w:sz w:val="20"/>
                <w:szCs w:val="20"/>
                <w:color w:val="auto"/>
              </w:rPr>
            </w:pPr>
            <w:r>
              <w:rPr>
                <w:rFonts w:ascii="Arial" w:cs="Arial" w:eastAsia="Arial" w:hAnsi="Arial"/>
                <w:sz w:val="21"/>
                <w:szCs w:val="21"/>
                <w:color w:val="auto"/>
                <w:w w:val="92"/>
              </w:rPr>
              <w:t>terminated prior to its stated expiration date; or any Material Indebtedness of the Borrower or any of its Subsidiaries shall</w:t>
            </w:r>
          </w:p>
        </w:tc>
      </w:tr>
      <w:tr>
        <w:trPr>
          <w:trHeight w:val="240"/>
        </w:trPr>
        <w:tc>
          <w:tcPr>
            <w:tcW w:w="780" w:type="dxa"/>
            <w:vAlign w:val="bottom"/>
          </w:tcPr>
          <w:p>
            <w:pPr>
              <w:spacing w:after="0"/>
              <w:rPr>
                <w:sz w:val="20"/>
                <w:szCs w:val="20"/>
                <w:color w:val="auto"/>
              </w:rPr>
            </w:pPr>
          </w:p>
        </w:tc>
        <w:tc>
          <w:tcPr>
            <w:tcW w:w="10380" w:type="dxa"/>
            <w:vAlign w:val="bottom"/>
            <w:gridSpan w:val="15"/>
          </w:tcPr>
          <w:p>
            <w:pPr>
              <w:spacing w:after="0" w:line="240" w:lineRule="exact"/>
              <w:rPr>
                <w:sz w:val="20"/>
                <w:szCs w:val="20"/>
                <w:color w:val="auto"/>
              </w:rPr>
            </w:pPr>
            <w:r>
              <w:rPr>
                <w:rFonts w:ascii="Arial" w:cs="Arial" w:eastAsia="Arial" w:hAnsi="Arial"/>
                <w:sz w:val="21"/>
                <w:szCs w:val="21"/>
                <w:color w:val="auto"/>
                <w:w w:val="90"/>
              </w:rPr>
              <w:t>be declared to be due and payable or required to be prepaid or repurchased (other than by a regularly scheduled payment)</w:t>
            </w:r>
          </w:p>
        </w:tc>
      </w:tr>
      <w:tr>
        <w:trPr>
          <w:trHeight w:val="272"/>
        </w:trPr>
        <w:tc>
          <w:tcPr>
            <w:tcW w:w="780" w:type="dxa"/>
            <w:vAlign w:val="bottom"/>
          </w:tcPr>
          <w:p>
            <w:pPr>
              <w:spacing w:after="0"/>
              <w:rPr>
                <w:sz w:val="23"/>
                <w:szCs w:val="23"/>
                <w:color w:val="auto"/>
              </w:rPr>
            </w:pPr>
          </w:p>
        </w:tc>
        <w:tc>
          <w:tcPr>
            <w:tcW w:w="10380" w:type="dxa"/>
            <w:vAlign w:val="bottom"/>
            <w:gridSpan w:val="15"/>
          </w:tcPr>
          <w:p>
            <w:pPr>
              <w:spacing w:after="0"/>
              <w:rPr>
                <w:sz w:val="20"/>
                <w:szCs w:val="20"/>
                <w:color w:val="auto"/>
              </w:rPr>
            </w:pPr>
            <w:r>
              <w:rPr>
                <w:rFonts w:ascii="Arial" w:cs="Arial" w:eastAsia="Arial" w:hAnsi="Arial"/>
                <w:sz w:val="21"/>
                <w:szCs w:val="21"/>
                <w:color w:val="auto"/>
              </w:rPr>
              <w:t>prior to the stated maturity thereof.</w:t>
            </w:r>
          </w:p>
        </w:tc>
      </w:tr>
      <w:tr>
        <w:trPr>
          <w:trHeight w:val="421"/>
        </w:trPr>
        <w:tc>
          <w:tcPr>
            <w:tcW w:w="780" w:type="dxa"/>
            <w:vAlign w:val="bottom"/>
          </w:tcPr>
          <w:p>
            <w:pPr>
              <w:jc w:val="right"/>
              <w:ind w:right="413"/>
              <w:spacing w:after="0"/>
              <w:rPr>
                <w:sz w:val="20"/>
                <w:szCs w:val="20"/>
                <w:color w:val="auto"/>
              </w:rPr>
            </w:pPr>
            <w:r>
              <w:rPr>
                <w:rFonts w:ascii="Arial" w:cs="Arial" w:eastAsia="Arial" w:hAnsi="Arial"/>
                <w:sz w:val="21"/>
                <w:szCs w:val="21"/>
                <w:color w:val="auto"/>
                <w:w w:val="82"/>
              </w:rPr>
              <w:t>7.6</w:t>
            </w:r>
          </w:p>
        </w:tc>
        <w:tc>
          <w:tcPr>
            <w:tcW w:w="740" w:type="dxa"/>
            <w:vAlign w:val="bottom"/>
          </w:tcPr>
          <w:p>
            <w:pPr>
              <w:spacing w:after="0"/>
              <w:rPr>
                <w:sz w:val="24"/>
                <w:szCs w:val="24"/>
                <w:color w:val="auto"/>
              </w:rPr>
            </w:pPr>
          </w:p>
        </w:tc>
        <w:tc>
          <w:tcPr>
            <w:tcW w:w="9640" w:type="dxa"/>
            <w:vAlign w:val="bottom"/>
            <w:gridSpan w:val="14"/>
          </w:tcPr>
          <w:p>
            <w:pPr>
              <w:ind w:left="60"/>
              <w:spacing w:after="0"/>
              <w:rPr>
                <w:sz w:val="20"/>
                <w:szCs w:val="20"/>
                <w:color w:val="auto"/>
              </w:rPr>
            </w:pPr>
            <w:r>
              <w:rPr>
                <w:rFonts w:ascii="Arial" w:cs="Arial" w:eastAsia="Arial" w:hAnsi="Arial"/>
                <w:sz w:val="21"/>
                <w:szCs w:val="21"/>
                <w:color w:val="auto"/>
                <w:w w:val="97"/>
              </w:rPr>
              <w:t>The Borrower or any of its Subsidiaries shall (i) have an order for relief entered with respect to it under the</w:t>
            </w:r>
          </w:p>
        </w:tc>
      </w:tr>
      <w:tr>
        <w:trPr>
          <w:trHeight w:val="240"/>
        </w:trPr>
        <w:tc>
          <w:tcPr>
            <w:tcW w:w="780" w:type="dxa"/>
            <w:vAlign w:val="bottom"/>
          </w:tcPr>
          <w:p>
            <w:pPr>
              <w:spacing w:after="0"/>
              <w:rPr>
                <w:sz w:val="20"/>
                <w:szCs w:val="20"/>
                <w:color w:val="auto"/>
              </w:rPr>
            </w:pPr>
          </w:p>
        </w:tc>
        <w:tc>
          <w:tcPr>
            <w:tcW w:w="10380" w:type="dxa"/>
            <w:vAlign w:val="bottom"/>
            <w:gridSpan w:val="15"/>
          </w:tcPr>
          <w:p>
            <w:pPr>
              <w:spacing w:after="0" w:line="240" w:lineRule="exact"/>
              <w:rPr>
                <w:sz w:val="20"/>
                <w:szCs w:val="20"/>
                <w:color w:val="auto"/>
              </w:rPr>
            </w:pPr>
            <w:r>
              <w:rPr>
                <w:rFonts w:ascii="Arial" w:cs="Arial" w:eastAsia="Arial" w:hAnsi="Arial"/>
                <w:sz w:val="21"/>
                <w:szCs w:val="21"/>
                <w:color w:val="auto"/>
                <w:w w:val="93"/>
              </w:rPr>
              <w:t>Federal bankruptcy laws as now or hereafter in effect, (ii) make an assignment for the benefit of creditors, (iii) apply for,</w:t>
            </w:r>
          </w:p>
        </w:tc>
      </w:tr>
      <w:tr>
        <w:trPr>
          <w:trHeight w:val="240"/>
        </w:trPr>
        <w:tc>
          <w:tcPr>
            <w:tcW w:w="780" w:type="dxa"/>
            <w:vAlign w:val="bottom"/>
          </w:tcPr>
          <w:p>
            <w:pPr>
              <w:spacing w:after="0"/>
              <w:rPr>
                <w:sz w:val="20"/>
                <w:szCs w:val="20"/>
                <w:color w:val="auto"/>
              </w:rPr>
            </w:pPr>
          </w:p>
        </w:tc>
        <w:tc>
          <w:tcPr>
            <w:tcW w:w="10380" w:type="dxa"/>
            <w:vAlign w:val="bottom"/>
            <w:gridSpan w:val="15"/>
          </w:tcPr>
          <w:p>
            <w:pPr>
              <w:spacing w:after="0" w:line="240" w:lineRule="exact"/>
              <w:rPr>
                <w:sz w:val="20"/>
                <w:szCs w:val="20"/>
                <w:color w:val="auto"/>
              </w:rPr>
            </w:pPr>
            <w:r>
              <w:rPr>
                <w:rFonts w:ascii="Arial" w:cs="Arial" w:eastAsia="Arial" w:hAnsi="Arial"/>
                <w:sz w:val="21"/>
                <w:szCs w:val="21"/>
                <w:color w:val="auto"/>
                <w:w w:val="92"/>
              </w:rPr>
              <w:t>seek, consent to, or acquiesce in, the appointment of a receiver, custodian, trustee, examiner, liquidator or similar official</w:t>
            </w:r>
          </w:p>
        </w:tc>
      </w:tr>
      <w:tr>
        <w:trPr>
          <w:trHeight w:val="240"/>
        </w:trPr>
        <w:tc>
          <w:tcPr>
            <w:tcW w:w="780" w:type="dxa"/>
            <w:vAlign w:val="bottom"/>
          </w:tcPr>
          <w:p>
            <w:pPr>
              <w:spacing w:after="0"/>
              <w:rPr>
                <w:sz w:val="20"/>
                <w:szCs w:val="20"/>
                <w:color w:val="auto"/>
              </w:rPr>
            </w:pPr>
          </w:p>
        </w:tc>
        <w:tc>
          <w:tcPr>
            <w:tcW w:w="10380" w:type="dxa"/>
            <w:vAlign w:val="bottom"/>
            <w:gridSpan w:val="15"/>
          </w:tcPr>
          <w:p>
            <w:pPr>
              <w:spacing w:after="0" w:line="240" w:lineRule="exact"/>
              <w:rPr>
                <w:sz w:val="20"/>
                <w:szCs w:val="20"/>
                <w:color w:val="auto"/>
              </w:rPr>
            </w:pPr>
            <w:r>
              <w:rPr>
                <w:rFonts w:ascii="Arial" w:cs="Arial" w:eastAsia="Arial" w:hAnsi="Arial"/>
                <w:sz w:val="21"/>
                <w:szCs w:val="21"/>
                <w:color w:val="auto"/>
                <w:w w:val="93"/>
              </w:rPr>
              <w:t>for it or any Substantial Portion of its Property, (iv) institute any proceeding seeking an order for relief under the Federal</w:t>
            </w:r>
          </w:p>
        </w:tc>
      </w:tr>
      <w:tr>
        <w:trPr>
          <w:trHeight w:val="240"/>
        </w:trPr>
        <w:tc>
          <w:tcPr>
            <w:tcW w:w="780" w:type="dxa"/>
            <w:vAlign w:val="bottom"/>
          </w:tcPr>
          <w:p>
            <w:pPr>
              <w:spacing w:after="0"/>
              <w:rPr>
                <w:sz w:val="20"/>
                <w:szCs w:val="20"/>
                <w:color w:val="auto"/>
              </w:rPr>
            </w:pPr>
          </w:p>
        </w:tc>
        <w:tc>
          <w:tcPr>
            <w:tcW w:w="10380" w:type="dxa"/>
            <w:vAlign w:val="bottom"/>
            <w:gridSpan w:val="15"/>
          </w:tcPr>
          <w:p>
            <w:pPr>
              <w:spacing w:after="0" w:line="240" w:lineRule="exact"/>
              <w:rPr>
                <w:sz w:val="20"/>
                <w:szCs w:val="20"/>
                <w:color w:val="auto"/>
              </w:rPr>
            </w:pPr>
            <w:r>
              <w:rPr>
                <w:rFonts w:ascii="Arial" w:cs="Arial" w:eastAsia="Arial" w:hAnsi="Arial"/>
                <w:sz w:val="21"/>
                <w:szCs w:val="21"/>
                <w:color w:val="auto"/>
                <w:w w:val="94"/>
              </w:rPr>
              <w:t>bankruptcy laws as now or hereafter in effect or seeking to adjudicate it a bankrupt or insolvent, or seeking dissolution,</w:t>
            </w:r>
          </w:p>
        </w:tc>
      </w:tr>
      <w:tr>
        <w:trPr>
          <w:trHeight w:val="240"/>
        </w:trPr>
        <w:tc>
          <w:tcPr>
            <w:tcW w:w="780" w:type="dxa"/>
            <w:vAlign w:val="bottom"/>
          </w:tcPr>
          <w:p>
            <w:pPr>
              <w:spacing w:after="0"/>
              <w:rPr>
                <w:sz w:val="20"/>
                <w:szCs w:val="20"/>
                <w:color w:val="auto"/>
              </w:rPr>
            </w:pPr>
          </w:p>
        </w:tc>
        <w:tc>
          <w:tcPr>
            <w:tcW w:w="10380" w:type="dxa"/>
            <w:vAlign w:val="bottom"/>
            <w:gridSpan w:val="15"/>
          </w:tcPr>
          <w:p>
            <w:pPr>
              <w:spacing w:after="0" w:line="240" w:lineRule="exact"/>
              <w:rPr>
                <w:sz w:val="20"/>
                <w:szCs w:val="20"/>
                <w:color w:val="auto"/>
              </w:rPr>
            </w:pPr>
            <w:r>
              <w:rPr>
                <w:rFonts w:ascii="Arial" w:cs="Arial" w:eastAsia="Arial" w:hAnsi="Arial"/>
                <w:sz w:val="21"/>
                <w:szCs w:val="21"/>
                <w:color w:val="auto"/>
                <w:w w:val="94"/>
              </w:rPr>
              <w:t>winding up, liquidation, reorganization, arrangement, adjustment or composition of it or its debts under any law relating</w:t>
            </w:r>
          </w:p>
        </w:tc>
      </w:tr>
      <w:tr>
        <w:trPr>
          <w:trHeight w:val="272"/>
        </w:trPr>
        <w:tc>
          <w:tcPr>
            <w:tcW w:w="780" w:type="dxa"/>
            <w:vAlign w:val="bottom"/>
          </w:tcPr>
          <w:p>
            <w:pPr>
              <w:spacing w:after="0"/>
              <w:rPr>
                <w:sz w:val="23"/>
                <w:szCs w:val="23"/>
                <w:color w:val="auto"/>
              </w:rPr>
            </w:pPr>
          </w:p>
        </w:tc>
        <w:tc>
          <w:tcPr>
            <w:tcW w:w="10380" w:type="dxa"/>
            <w:vAlign w:val="bottom"/>
            <w:gridSpan w:val="15"/>
          </w:tcPr>
          <w:p>
            <w:pPr>
              <w:spacing w:after="0"/>
              <w:rPr>
                <w:sz w:val="20"/>
                <w:szCs w:val="20"/>
                <w:color w:val="auto"/>
              </w:rPr>
            </w:pPr>
            <w:r>
              <w:rPr>
                <w:rFonts w:ascii="Arial" w:cs="Arial" w:eastAsia="Arial" w:hAnsi="Arial"/>
                <w:sz w:val="21"/>
                <w:szCs w:val="21"/>
                <w:color w:val="auto"/>
              </w:rPr>
              <w:t>to bankruptcy, insolvency or</w:t>
            </w:r>
          </w:p>
        </w:tc>
      </w:tr>
      <w:tr>
        <w:trPr>
          <w:trHeight w:val="646"/>
        </w:trPr>
        <w:tc>
          <w:tcPr>
            <w:tcW w:w="780" w:type="dxa"/>
            <w:vAlign w:val="bottom"/>
          </w:tcPr>
          <w:p>
            <w:pPr>
              <w:spacing w:after="0"/>
              <w:rPr>
                <w:sz w:val="24"/>
                <w:szCs w:val="24"/>
                <w:color w:val="auto"/>
              </w:rPr>
            </w:pPr>
          </w:p>
        </w:tc>
        <w:tc>
          <w:tcPr>
            <w:tcW w:w="6740" w:type="dxa"/>
            <w:vAlign w:val="bottom"/>
            <w:gridSpan w:val="6"/>
          </w:tcPr>
          <w:p>
            <w:pPr>
              <w:ind w:left="4600"/>
              <w:spacing w:after="0"/>
              <w:rPr>
                <w:sz w:val="20"/>
                <w:szCs w:val="20"/>
                <w:color w:val="auto"/>
              </w:rPr>
            </w:pPr>
            <w:r>
              <w:rPr>
                <w:rFonts w:ascii="Arial" w:cs="Arial" w:eastAsia="Arial" w:hAnsi="Arial"/>
                <w:sz w:val="20"/>
                <w:szCs w:val="20"/>
                <w:color w:val="auto"/>
              </w:rPr>
              <w:t>-70-</w:t>
            </w:r>
          </w:p>
        </w:tc>
        <w:tc>
          <w:tcPr>
            <w:tcW w:w="3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0" w:type="dxa"/>
            <w:vAlign w:val="bottom"/>
          </w:tcPr>
          <w:p>
            <w:pPr>
              <w:spacing w:after="0"/>
              <w:rPr>
                <w:sz w:val="24"/>
                <w:szCs w:val="24"/>
                <w:color w:val="auto"/>
              </w:rPr>
            </w:pPr>
          </w:p>
        </w:tc>
      </w:tr>
    </w:tbl>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74930</wp:posOffset>
            </wp:positionV>
            <wp:extent cx="7150735" cy="171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30" w:right="339" w:bottom="1440" w:gutter="0" w:footer="0" w:header="0"/>
        </w:sectPr>
      </w:pPr>
    </w:p>
    <w:bookmarkStart w:id="49" w:name="page50"/>
    <w:bookmarkEnd w:id="49"/>
    <w:p>
      <w:pPr>
        <w:spacing w:after="0" w:line="268" w:lineRule="auto"/>
        <w:rPr>
          <w:sz w:val="20"/>
          <w:szCs w:val="20"/>
          <w:color w:val="auto"/>
        </w:rPr>
      </w:pPr>
      <w:r>
        <w:rPr>
          <w:rFonts w:ascii="Arial" w:cs="Arial" w:eastAsia="Arial" w:hAnsi="Arial"/>
          <w:sz w:val="21"/>
          <w:szCs w:val="21"/>
          <w:color w:val="auto"/>
        </w:rPr>
        <w:t>increased (but not above the Maximum Rate therefor) until such cumulated amount, together with interest thereon at the NYFRB Rate to the date of repayment, shall have been received by such Lender.</w:t>
      </w:r>
    </w:p>
    <w:p>
      <w:pPr>
        <w:spacing w:after="0" w:line="154" w:lineRule="exact"/>
        <w:rPr>
          <w:sz w:val="20"/>
          <w:szCs w:val="20"/>
          <w:color w:val="auto"/>
        </w:rPr>
      </w:pPr>
    </w:p>
    <w:p>
      <w:pPr>
        <w:ind w:left="80"/>
        <w:spacing w:after="0"/>
        <w:tabs>
          <w:tab w:leader="none" w:pos="1640" w:val="left"/>
        </w:tabs>
        <w:rPr>
          <w:sz w:val="20"/>
          <w:szCs w:val="20"/>
          <w:color w:val="auto"/>
        </w:rPr>
      </w:pPr>
      <w:r>
        <w:rPr>
          <w:rFonts w:ascii="Arial" w:cs="Arial" w:eastAsia="Arial" w:hAnsi="Arial"/>
          <w:sz w:val="21"/>
          <w:szCs w:val="21"/>
          <w:color w:val="auto"/>
        </w:rPr>
        <w:t>9.19</w:t>
      </w:r>
      <w:r>
        <w:rPr>
          <w:sz w:val="20"/>
          <w:szCs w:val="20"/>
          <w:color w:val="auto"/>
        </w:rPr>
        <w:tab/>
      </w:r>
      <w:r>
        <w:rPr>
          <w:rFonts w:ascii="Arial" w:cs="Arial" w:eastAsia="Arial" w:hAnsi="Arial"/>
          <w:sz w:val="19"/>
          <w:szCs w:val="19"/>
          <w:u w:val="single" w:color="auto"/>
          <w:color w:val="auto"/>
        </w:rPr>
        <w:t xml:space="preserve">Acknowledgement and Consent to Bail-In of </w:t>
      </w:r>
      <w:r>
        <w:rPr>
          <w:rFonts w:ascii="Arial" w:cs="Arial" w:eastAsia="Arial" w:hAnsi="Arial"/>
          <w:sz w:val="19"/>
          <w:szCs w:val="19"/>
          <w:u w:val="single" w:color="auto"/>
          <w:color w:val="FF0000"/>
          <w:strike w:val="1"/>
        </w:rPr>
        <w:t>EEA</w:t>
      </w:r>
      <w:r>
        <w:rPr>
          <w:rFonts w:ascii="Arial" w:cs="Arial" w:eastAsia="Arial" w:hAnsi="Arial"/>
          <w:sz w:val="19"/>
          <w:szCs w:val="19"/>
          <w:u w:val="single" w:color="auto"/>
          <w:color w:val="0000FF"/>
        </w:rPr>
        <w:t>Affected</w:t>
      </w:r>
      <w:r>
        <w:rPr>
          <w:rFonts w:ascii="Arial" w:cs="Arial" w:eastAsia="Arial" w:hAnsi="Arial"/>
          <w:sz w:val="19"/>
          <w:szCs w:val="19"/>
          <w:u w:val="single" w:color="auto"/>
          <w:color w:val="auto"/>
        </w:rPr>
        <w:t xml:space="preserve"> Financial Institutions</w:t>
      </w:r>
    </w:p>
    <w:p>
      <w:pPr>
        <w:spacing w:after="0" w:line="212" w:lineRule="exact"/>
        <w:rPr>
          <w:sz w:val="20"/>
          <w:szCs w:val="20"/>
          <w:color w:val="auto"/>
        </w:rPr>
      </w:pPr>
    </w:p>
    <w:p>
      <w:pPr>
        <w:jc w:val="both"/>
        <w:ind w:firstLine="870"/>
        <w:spacing w:after="0" w:line="264" w:lineRule="auto"/>
        <w:tabs>
          <w:tab w:leader="none" w:pos="1144" w:val="left"/>
        </w:tabs>
        <w:numPr>
          <w:ilvl w:val="0"/>
          <w:numId w:val="14"/>
        </w:numPr>
        <w:rPr>
          <w:rFonts w:ascii="Arial" w:cs="Arial" w:eastAsia="Arial" w:hAnsi="Arial"/>
          <w:sz w:val="20"/>
          <w:szCs w:val="20"/>
          <w:color w:val="auto"/>
        </w:rPr>
      </w:pPr>
      <w:r>
        <w:rPr>
          <w:rFonts w:ascii="Arial" w:cs="Arial" w:eastAsia="Arial" w:hAnsi="Arial"/>
          <w:sz w:val="20"/>
          <w:szCs w:val="20"/>
          <w:color w:val="auto"/>
        </w:rPr>
        <w:t xml:space="preserve">Notwithstanding anything to the contrary in any Loan Document or in any other agreement, arrangement or understanding among any such parties, each party hereto acknowledges that any liability of any </w:t>
      </w:r>
      <w:r>
        <w:rPr>
          <w:rFonts w:ascii="Arial" w:cs="Arial" w:eastAsia="Arial" w:hAnsi="Arial"/>
          <w:sz w:val="20"/>
          <w:szCs w:val="20"/>
          <w:color w:val="FF0000"/>
          <w:strike w:val="1"/>
        </w:rPr>
        <w:t>EEA</w:t>
      </w:r>
      <w:r>
        <w:rPr>
          <w:rFonts w:ascii="Arial" w:cs="Arial" w:eastAsia="Arial" w:hAnsi="Arial"/>
          <w:sz w:val="20"/>
          <w:szCs w:val="20"/>
          <w:u w:val="single" w:color="auto"/>
          <w:color w:val="0000FF"/>
        </w:rPr>
        <w:t>Lender that is an Affected</w:t>
      </w:r>
      <w:r>
        <w:rPr>
          <w:rFonts w:ascii="Arial" w:cs="Arial" w:eastAsia="Arial" w:hAnsi="Arial"/>
          <w:sz w:val="20"/>
          <w:szCs w:val="20"/>
          <w:color w:val="auto"/>
        </w:rPr>
        <w:t xml:space="preserve"> Financial Institution arising under any Loan Document may be subject to the Write-Down and Conversion Powers of </w:t>
      </w:r>
      <w:r>
        <w:rPr>
          <w:rFonts w:ascii="Arial" w:cs="Arial" w:eastAsia="Arial" w:hAnsi="Arial"/>
          <w:sz w:val="20"/>
          <w:szCs w:val="20"/>
          <w:color w:val="FF0000"/>
          <w:strike w:val="1"/>
        </w:rPr>
        <w:t>an EEA</w:t>
      </w:r>
      <w:r>
        <w:rPr>
          <w:rFonts w:ascii="Arial" w:cs="Arial" w:eastAsia="Arial" w:hAnsi="Arial"/>
          <w:sz w:val="20"/>
          <w:szCs w:val="20"/>
          <w:u w:val="single" w:color="auto"/>
          <w:color w:val="0000FF"/>
        </w:rPr>
        <w:t>the</w:t>
      </w:r>
      <w:r>
        <w:rPr>
          <w:rFonts w:ascii="Arial" w:cs="Arial" w:eastAsia="Arial" w:hAnsi="Arial"/>
          <w:sz w:val="20"/>
          <w:szCs w:val="20"/>
          <w:color w:val="auto"/>
        </w:rPr>
        <w:t xml:space="preserve"> </w:t>
      </w:r>
      <w:r>
        <w:rPr>
          <w:rFonts w:ascii="Arial" w:cs="Arial" w:eastAsia="Arial" w:hAnsi="Arial"/>
          <w:sz w:val="20"/>
          <w:szCs w:val="20"/>
          <w:u w:val="single" w:color="auto"/>
          <w:color w:val="0000FF"/>
        </w:rPr>
        <w:t>applicable</w:t>
      </w:r>
      <w:r>
        <w:rPr>
          <w:rFonts w:ascii="Arial" w:cs="Arial" w:eastAsia="Arial" w:hAnsi="Arial"/>
          <w:sz w:val="20"/>
          <w:szCs w:val="20"/>
          <w:color w:val="0000FF"/>
        </w:rPr>
        <w:t xml:space="preserve"> </w:t>
      </w:r>
      <w:r>
        <w:rPr>
          <w:rFonts w:ascii="Arial" w:cs="Arial" w:eastAsia="Arial" w:hAnsi="Arial"/>
          <w:sz w:val="20"/>
          <w:szCs w:val="20"/>
          <w:color w:val="000000"/>
        </w:rPr>
        <w:t>Resolution Authority and agrees and consents to, and acknowledges and agrees to be bound by:</w:t>
      </w:r>
    </w:p>
    <w:p>
      <w:pPr>
        <w:spacing w:after="0" w:line="160" w:lineRule="exact"/>
        <w:rPr>
          <w:rFonts w:ascii="Arial" w:cs="Arial" w:eastAsia="Arial" w:hAnsi="Arial"/>
          <w:sz w:val="20"/>
          <w:szCs w:val="20"/>
          <w:color w:val="auto"/>
        </w:rPr>
      </w:pPr>
    </w:p>
    <w:p>
      <w:pPr>
        <w:jc w:val="both"/>
        <w:ind w:firstLine="1734"/>
        <w:spacing w:after="0" w:line="253" w:lineRule="auto"/>
        <w:tabs>
          <w:tab w:leader="none" w:pos="2569" w:val="left"/>
        </w:tabs>
        <w:numPr>
          <w:ilvl w:val="1"/>
          <w:numId w:val="14"/>
        </w:numPr>
        <w:rPr>
          <w:rFonts w:ascii="Arial" w:cs="Arial" w:eastAsia="Arial" w:hAnsi="Arial"/>
          <w:sz w:val="21"/>
          <w:szCs w:val="21"/>
          <w:color w:val="auto"/>
        </w:rPr>
      </w:pPr>
      <w:r>
        <w:rPr>
          <w:rFonts w:ascii="Arial" w:cs="Arial" w:eastAsia="Arial" w:hAnsi="Arial"/>
          <w:sz w:val="21"/>
          <w:szCs w:val="21"/>
          <w:color w:val="auto"/>
        </w:rPr>
        <w:t xml:space="preserve">the application of any Write-Down and Conversion Powers by </w:t>
      </w:r>
      <w:r>
        <w:rPr>
          <w:rFonts w:ascii="Arial" w:cs="Arial" w:eastAsia="Arial" w:hAnsi="Arial"/>
          <w:sz w:val="21"/>
          <w:szCs w:val="21"/>
          <w:color w:val="FF0000"/>
          <w:strike w:val="1"/>
        </w:rPr>
        <w:t>an EEA</w:t>
      </w:r>
      <w:r>
        <w:rPr>
          <w:rFonts w:ascii="Arial" w:cs="Arial" w:eastAsia="Arial" w:hAnsi="Arial"/>
          <w:sz w:val="21"/>
          <w:szCs w:val="21"/>
          <w:u w:val="single" w:color="auto"/>
          <w:color w:val="0000FF"/>
        </w:rPr>
        <w:t>the applicable</w:t>
      </w:r>
      <w:r>
        <w:rPr>
          <w:rFonts w:ascii="Arial" w:cs="Arial" w:eastAsia="Arial" w:hAnsi="Arial"/>
          <w:sz w:val="21"/>
          <w:szCs w:val="21"/>
          <w:color w:val="auto"/>
        </w:rPr>
        <w:t xml:space="preserve"> Resolution Authority to any such liabilities arising hereunder which may be payable to it by any </w:t>
      </w:r>
      <w:r>
        <w:rPr>
          <w:rFonts w:ascii="Arial" w:cs="Arial" w:eastAsia="Arial" w:hAnsi="Arial"/>
          <w:sz w:val="21"/>
          <w:szCs w:val="21"/>
          <w:color w:val="FF0000"/>
          <w:strike w:val="1"/>
        </w:rPr>
        <w:t>party hereto</w:t>
      </w:r>
      <w:r>
        <w:rPr>
          <w:rFonts w:ascii="Arial" w:cs="Arial" w:eastAsia="Arial" w:hAnsi="Arial"/>
          <w:sz w:val="21"/>
          <w:szCs w:val="21"/>
          <w:u w:val="single" w:color="auto"/>
          <w:color w:val="0000FF"/>
        </w:rPr>
        <w:t>Lender</w:t>
      </w:r>
      <w:r>
        <w:rPr>
          <w:rFonts w:ascii="Arial" w:cs="Arial" w:eastAsia="Arial" w:hAnsi="Arial"/>
          <w:sz w:val="21"/>
          <w:szCs w:val="21"/>
          <w:color w:val="auto"/>
        </w:rPr>
        <w:t xml:space="preserve"> that is an </w:t>
      </w:r>
      <w:r>
        <w:rPr>
          <w:rFonts w:ascii="Arial" w:cs="Arial" w:eastAsia="Arial" w:hAnsi="Arial"/>
          <w:sz w:val="21"/>
          <w:szCs w:val="21"/>
          <w:color w:val="FF0000"/>
          <w:strike w:val="1"/>
        </w:rPr>
        <w:t>EEA</w:t>
      </w:r>
      <w:r>
        <w:rPr>
          <w:rFonts w:ascii="Arial" w:cs="Arial" w:eastAsia="Arial" w:hAnsi="Arial"/>
          <w:sz w:val="21"/>
          <w:szCs w:val="21"/>
          <w:u w:val="single" w:color="auto"/>
          <w:color w:val="0000FF"/>
        </w:rPr>
        <w:t>Affected</w:t>
      </w:r>
      <w:r>
        <w:rPr>
          <w:rFonts w:ascii="Arial" w:cs="Arial" w:eastAsia="Arial" w:hAnsi="Arial"/>
          <w:sz w:val="21"/>
          <w:szCs w:val="21"/>
          <w:color w:val="auto"/>
        </w:rPr>
        <w:t xml:space="preserve"> Financial Institution; and</w:t>
      </w:r>
    </w:p>
    <w:p>
      <w:pPr>
        <w:spacing w:after="0" w:line="169" w:lineRule="exact"/>
        <w:rPr>
          <w:rFonts w:ascii="Arial" w:cs="Arial" w:eastAsia="Arial" w:hAnsi="Arial"/>
          <w:sz w:val="21"/>
          <w:szCs w:val="21"/>
          <w:color w:val="auto"/>
        </w:rPr>
      </w:pPr>
    </w:p>
    <w:p>
      <w:pPr>
        <w:ind w:left="2640" w:hanging="906"/>
        <w:spacing w:after="0"/>
        <w:tabs>
          <w:tab w:leader="none" w:pos="2640" w:val="left"/>
        </w:tabs>
        <w:numPr>
          <w:ilvl w:val="1"/>
          <w:numId w:val="14"/>
        </w:numPr>
        <w:rPr>
          <w:rFonts w:ascii="Arial" w:cs="Arial" w:eastAsia="Arial" w:hAnsi="Arial"/>
          <w:sz w:val="21"/>
          <w:szCs w:val="21"/>
          <w:color w:val="auto"/>
        </w:rPr>
      </w:pPr>
      <w:r>
        <w:rPr>
          <w:rFonts w:ascii="Arial" w:cs="Arial" w:eastAsia="Arial" w:hAnsi="Arial"/>
          <w:sz w:val="21"/>
          <w:szCs w:val="21"/>
          <w:color w:val="auto"/>
        </w:rPr>
        <w:t>the effects of any Bail-In Action on any such liability, including, if applicable:</w:t>
      </w:r>
    </w:p>
    <w:p>
      <w:pPr>
        <w:spacing w:after="0" w:line="212" w:lineRule="exact"/>
        <w:rPr>
          <w:sz w:val="20"/>
          <w:szCs w:val="20"/>
          <w:color w:val="auto"/>
        </w:rPr>
      </w:pPr>
    </w:p>
    <w:p>
      <w:pPr>
        <w:ind w:left="1660"/>
        <w:spacing w:after="0"/>
        <w:rPr>
          <w:sz w:val="20"/>
          <w:szCs w:val="20"/>
          <w:color w:val="auto"/>
        </w:rPr>
      </w:pPr>
      <w:r>
        <w:rPr>
          <w:rFonts w:ascii="Arial" w:cs="Arial" w:eastAsia="Arial" w:hAnsi="Arial"/>
          <w:sz w:val="21"/>
          <w:szCs w:val="21"/>
          <w:u w:val="single" w:color="auto"/>
          <w:color w:val="0000FF"/>
        </w:rPr>
        <w:t>(a)</w:t>
      </w:r>
      <w:r>
        <w:rPr>
          <w:rFonts w:ascii="Arial" w:cs="Arial" w:eastAsia="Arial" w:hAnsi="Arial"/>
          <w:sz w:val="21"/>
          <w:szCs w:val="21"/>
          <w:color w:val="FF0000"/>
          <w:strike w:val="1"/>
        </w:rPr>
        <w:t>(A)</w:t>
      </w:r>
      <w:r>
        <w:rPr>
          <w:rFonts w:ascii="Arial" w:cs="Arial" w:eastAsia="Arial" w:hAnsi="Arial"/>
          <w:sz w:val="21"/>
          <w:szCs w:val="21"/>
          <w:color w:val="0000FF"/>
        </w:rPr>
        <w:t xml:space="preserve"> </w:t>
      </w:r>
      <w:r>
        <w:rPr>
          <w:rFonts w:ascii="Arial" w:cs="Arial" w:eastAsia="Arial" w:hAnsi="Arial"/>
          <w:sz w:val="21"/>
          <w:szCs w:val="21"/>
          <w:color w:val="000000"/>
        </w:rPr>
        <w:t>a reduction in full or in part or cancellation of any such liability;</w:t>
      </w:r>
    </w:p>
    <w:p>
      <w:pPr>
        <w:spacing w:after="0" w:line="212" w:lineRule="exact"/>
        <w:rPr>
          <w:sz w:val="20"/>
          <w:szCs w:val="20"/>
          <w:color w:val="auto"/>
        </w:rPr>
      </w:pPr>
    </w:p>
    <w:p>
      <w:pPr>
        <w:jc w:val="both"/>
        <w:ind w:left="860" w:firstLine="798"/>
        <w:spacing w:after="0" w:line="248" w:lineRule="auto"/>
        <w:rPr>
          <w:sz w:val="20"/>
          <w:szCs w:val="20"/>
          <w:color w:val="auto"/>
        </w:rPr>
      </w:pPr>
      <w:r>
        <w:rPr>
          <w:rFonts w:ascii="Arial" w:cs="Arial" w:eastAsia="Arial" w:hAnsi="Arial"/>
          <w:sz w:val="21"/>
          <w:szCs w:val="21"/>
          <w:u w:val="single" w:color="auto"/>
          <w:color w:val="0000FF"/>
        </w:rPr>
        <w:t>(b)</w:t>
      </w:r>
      <w:r>
        <w:rPr>
          <w:rFonts w:ascii="Arial" w:cs="Arial" w:eastAsia="Arial" w:hAnsi="Arial"/>
          <w:sz w:val="21"/>
          <w:szCs w:val="21"/>
          <w:color w:val="FF0000"/>
          <w:strike w:val="1"/>
        </w:rPr>
        <w:t>(B)</w:t>
      </w:r>
      <w:r>
        <w:rPr>
          <w:rFonts w:ascii="Arial" w:cs="Arial" w:eastAsia="Arial" w:hAnsi="Arial"/>
          <w:sz w:val="21"/>
          <w:szCs w:val="21"/>
          <w:color w:val="0000FF"/>
        </w:rPr>
        <w:t xml:space="preserve"> </w:t>
      </w:r>
      <w:r>
        <w:rPr>
          <w:rFonts w:ascii="Arial" w:cs="Arial" w:eastAsia="Arial" w:hAnsi="Arial"/>
          <w:sz w:val="21"/>
          <w:szCs w:val="21"/>
          <w:color w:val="000000"/>
        </w:rPr>
        <w:t>a conversion of all, or a portion of, such liability into shares or other instruments of ownership in such</w:t>
      </w:r>
      <w:r>
        <w:rPr>
          <w:rFonts w:ascii="Arial" w:cs="Arial" w:eastAsia="Arial" w:hAnsi="Arial"/>
          <w:sz w:val="21"/>
          <w:szCs w:val="21"/>
          <w:color w:val="0000FF"/>
        </w:rPr>
        <w:t xml:space="preserve"> </w:t>
      </w:r>
      <w:r>
        <w:rPr>
          <w:rFonts w:ascii="Arial" w:cs="Arial" w:eastAsia="Arial" w:hAnsi="Arial"/>
          <w:sz w:val="21"/>
          <w:szCs w:val="21"/>
          <w:color w:val="FF0000"/>
          <w:strike w:val="1"/>
        </w:rPr>
        <w:t>EEA</w:t>
      </w:r>
      <w:r>
        <w:rPr>
          <w:rFonts w:ascii="Arial" w:cs="Arial" w:eastAsia="Arial" w:hAnsi="Arial"/>
          <w:sz w:val="21"/>
          <w:szCs w:val="21"/>
          <w:u w:val="single" w:color="auto"/>
          <w:color w:val="0000FF"/>
        </w:rPr>
        <w:t>Affected</w:t>
      </w:r>
      <w:r>
        <w:rPr>
          <w:rFonts w:ascii="Arial" w:cs="Arial" w:eastAsia="Arial" w:hAnsi="Arial"/>
          <w:sz w:val="21"/>
          <w:szCs w:val="21"/>
          <w:color w:val="FF0000"/>
        </w:rPr>
        <w:t xml:space="preserve"> </w:t>
      </w:r>
      <w:r>
        <w:rPr>
          <w:rFonts w:ascii="Arial" w:cs="Arial" w:eastAsia="Arial" w:hAnsi="Arial"/>
          <w:sz w:val="21"/>
          <w:szCs w:val="21"/>
          <w:color w:val="000000"/>
        </w:rPr>
        <w:t>Financial Institution, its parent</w:t>
      </w:r>
      <w:r>
        <w:rPr>
          <w:rFonts w:ascii="Arial" w:cs="Arial" w:eastAsia="Arial" w:hAnsi="Arial"/>
          <w:sz w:val="21"/>
          <w:szCs w:val="21"/>
          <w:color w:val="FF0000"/>
        </w:rPr>
        <w:t xml:space="preserve"> </w:t>
      </w:r>
      <w:r>
        <w:rPr>
          <w:rFonts w:ascii="Arial" w:cs="Arial" w:eastAsia="Arial" w:hAnsi="Arial"/>
          <w:sz w:val="21"/>
          <w:szCs w:val="21"/>
          <w:color w:val="FF0000"/>
          <w:strike w:val="1"/>
        </w:rPr>
        <w:t>entity</w:t>
      </w:r>
      <w:r>
        <w:rPr>
          <w:rFonts w:ascii="Arial" w:cs="Arial" w:eastAsia="Arial" w:hAnsi="Arial"/>
          <w:sz w:val="21"/>
          <w:szCs w:val="21"/>
          <w:u w:val="single" w:color="auto"/>
          <w:color w:val="0000FF"/>
        </w:rPr>
        <w:t>undertaking</w:t>
      </w:r>
      <w:r>
        <w:rPr>
          <w:rFonts w:ascii="Arial" w:cs="Arial" w:eastAsia="Arial" w:hAnsi="Arial"/>
          <w:sz w:val="21"/>
          <w:szCs w:val="21"/>
          <w:color w:val="000000"/>
        </w:rPr>
        <w:t>, or a bridge institution that may be issued to it or</w:t>
      </w:r>
      <w:r>
        <w:rPr>
          <w:rFonts w:ascii="Arial" w:cs="Arial" w:eastAsia="Arial" w:hAnsi="Arial"/>
          <w:sz w:val="21"/>
          <w:szCs w:val="21"/>
          <w:color w:val="FF0000"/>
        </w:rPr>
        <w:t xml:space="preserve"> </w:t>
      </w:r>
      <w:r>
        <w:rPr>
          <w:rFonts w:ascii="Arial" w:cs="Arial" w:eastAsia="Arial" w:hAnsi="Arial"/>
          <w:sz w:val="21"/>
          <w:szCs w:val="21"/>
          <w:color w:val="000000"/>
        </w:rPr>
        <w:t>otherwise conferred on it, and that such shares or other instruments of ownership will be accepted by it in lieu of any rights with respect to any such liability under this Agreement or any other Loan Document; or</w:t>
      </w:r>
    </w:p>
    <w:p>
      <w:pPr>
        <w:spacing w:after="0" w:line="175" w:lineRule="exact"/>
        <w:rPr>
          <w:sz w:val="20"/>
          <w:szCs w:val="20"/>
          <w:color w:val="auto"/>
        </w:rPr>
      </w:pPr>
    </w:p>
    <w:p>
      <w:pPr>
        <w:jc w:val="both"/>
        <w:ind w:left="860" w:firstLine="798"/>
        <w:spacing w:after="0" w:line="294" w:lineRule="auto"/>
        <w:rPr>
          <w:sz w:val="20"/>
          <w:szCs w:val="20"/>
          <w:color w:val="auto"/>
        </w:rPr>
      </w:pPr>
      <w:r>
        <w:rPr>
          <w:rFonts w:ascii="Arial" w:cs="Arial" w:eastAsia="Arial" w:hAnsi="Arial"/>
          <w:sz w:val="20"/>
          <w:szCs w:val="20"/>
          <w:u w:val="single" w:color="auto"/>
          <w:color w:val="0000FF"/>
        </w:rPr>
        <w:t>(c)</w:t>
      </w:r>
      <w:r>
        <w:rPr>
          <w:rFonts w:ascii="Arial" w:cs="Arial" w:eastAsia="Arial" w:hAnsi="Arial"/>
          <w:sz w:val="20"/>
          <w:szCs w:val="20"/>
          <w:color w:val="FF0000"/>
          <w:strike w:val="1"/>
        </w:rPr>
        <w:t>(C)</w:t>
      </w:r>
      <w:r>
        <w:rPr>
          <w:rFonts w:ascii="Arial" w:cs="Arial" w:eastAsia="Arial" w:hAnsi="Arial"/>
          <w:sz w:val="20"/>
          <w:szCs w:val="20"/>
          <w:color w:val="0000FF"/>
        </w:rPr>
        <w:t xml:space="preserve"> </w:t>
      </w:r>
      <w:r>
        <w:rPr>
          <w:rFonts w:ascii="Arial" w:cs="Arial" w:eastAsia="Arial" w:hAnsi="Arial"/>
          <w:sz w:val="20"/>
          <w:szCs w:val="20"/>
          <w:color w:val="000000"/>
        </w:rPr>
        <w:t>the variation of the terms of such liability in connection with the exercise of the Write-Down</w:t>
      </w:r>
      <w:r>
        <w:rPr>
          <w:rFonts w:ascii="Arial" w:cs="Arial" w:eastAsia="Arial" w:hAnsi="Arial"/>
          <w:sz w:val="20"/>
          <w:szCs w:val="20"/>
          <w:color w:val="0000FF"/>
        </w:rPr>
        <w:t xml:space="preserve"> </w:t>
      </w:r>
      <w:r>
        <w:rPr>
          <w:rFonts w:ascii="Arial" w:cs="Arial" w:eastAsia="Arial" w:hAnsi="Arial"/>
          <w:sz w:val="20"/>
          <w:szCs w:val="20"/>
          <w:color w:val="FF0000"/>
          <w:strike w:val="1"/>
        </w:rPr>
        <w:t>and</w:t>
      </w:r>
      <w:r>
        <w:rPr>
          <w:rFonts w:ascii="Arial" w:cs="Arial" w:eastAsia="Arial" w:hAnsi="Arial"/>
          <w:sz w:val="20"/>
          <w:szCs w:val="20"/>
          <w:color w:val="0000FF"/>
        </w:rPr>
        <w:t xml:space="preserve"> </w:t>
      </w:r>
      <w:r>
        <w:rPr>
          <w:rFonts w:ascii="Arial" w:cs="Arial" w:eastAsia="Arial" w:hAnsi="Arial"/>
          <w:sz w:val="20"/>
          <w:szCs w:val="20"/>
          <w:color w:val="FF0000"/>
          <w:strike w:val="1"/>
        </w:rPr>
        <w:t>Conversion Powers of any EEA Resolution Authority.</w:t>
      </w:r>
      <w:r>
        <w:rPr>
          <w:rFonts w:ascii="Arial" w:cs="Arial" w:eastAsia="Arial" w:hAnsi="Arial"/>
          <w:sz w:val="20"/>
          <w:szCs w:val="20"/>
          <w:u w:val="single" w:color="auto"/>
          <w:color w:val="0000FF"/>
        </w:rPr>
        <w:t>and Conversion Powers of the applicable Resolution Authority</w:t>
      </w:r>
      <w:r>
        <w:rPr>
          <w:rFonts w:ascii="Arial" w:cs="Arial" w:eastAsia="Arial" w:hAnsi="Arial"/>
          <w:sz w:val="20"/>
          <w:szCs w:val="20"/>
          <w:color w:val="0000FF"/>
        </w:rPr>
        <w:t>.</w:t>
      </w:r>
    </w:p>
    <w:p>
      <w:pPr>
        <w:spacing w:after="0" w:line="130" w:lineRule="exact"/>
        <w:rPr>
          <w:sz w:val="20"/>
          <w:szCs w:val="20"/>
          <w:color w:val="auto"/>
        </w:rPr>
      </w:pPr>
    </w:p>
    <w:p>
      <w:pPr>
        <w:jc w:val="both"/>
        <w:ind w:left="860" w:hanging="787"/>
        <w:spacing w:after="0" w:line="242" w:lineRule="auto"/>
        <w:tabs>
          <w:tab w:leader="none" w:pos="840" w:val="left"/>
        </w:tabs>
        <w:rPr>
          <w:sz w:val="20"/>
          <w:szCs w:val="20"/>
          <w:color w:val="auto"/>
        </w:rPr>
      </w:pPr>
      <w:r>
        <w:rPr>
          <w:rFonts w:ascii="Arial" w:cs="Arial" w:eastAsia="Arial" w:hAnsi="Arial"/>
          <w:sz w:val="21"/>
          <w:szCs w:val="21"/>
          <w:u w:val="single" w:color="auto"/>
          <w:color w:val="0000FF"/>
        </w:rPr>
        <w:t>9.20</w:t>
      </w:r>
      <w:r>
        <w:rPr>
          <w:sz w:val="20"/>
          <w:szCs w:val="20"/>
          <w:color w:val="auto"/>
        </w:rPr>
        <w:tab/>
      </w:r>
      <w:r>
        <w:rPr>
          <w:rFonts w:ascii="Arial" w:cs="Arial" w:eastAsia="Arial" w:hAnsi="Arial"/>
          <w:sz w:val="21"/>
          <w:szCs w:val="21"/>
          <w:u w:val="single" w:color="auto"/>
          <w:color w:val="0000FF"/>
        </w:rPr>
        <w:t>Acknowledgement Regarding Any Supported QFCs. To the extent that the Loan Documents provide support, through a guarantee or otherwise, for Financial Contracts or any other agreement or instrument that is a QFC (such support “QFC Credit Support” and each such QFC a “Supported QFC”), the parties acknowledge and agree as follows with respect to the resolution power of the Federal Deposit Insurance Corporation under the Federal Deposit Insurance Act and Title II of the Dodd-Frank Wall Street Reform and Consumer Protection Act (together with the regulations promulgated thereunder, the “U.S. Special Resolution Regimes”) in respect of such Supported QFC and QFC Credit Support (with the provisions below applicable notwithstanding that the Loan Documents and any Supported QFC may in fact be stated to be governed by the laws of the State of New York and/or of the United States or any other state of the United States):</w:t>
      </w:r>
    </w:p>
    <w:p>
      <w:pPr>
        <w:spacing w:after="0" w:line="181" w:lineRule="exact"/>
        <w:rPr>
          <w:sz w:val="20"/>
          <w:szCs w:val="20"/>
          <w:color w:val="auto"/>
        </w:rPr>
      </w:pPr>
    </w:p>
    <w:p>
      <w:pPr>
        <w:jc w:val="both"/>
        <w:ind w:firstLine="864"/>
        <w:spacing w:after="0" w:line="253" w:lineRule="auto"/>
        <w:rPr>
          <w:sz w:val="20"/>
          <w:szCs w:val="20"/>
          <w:color w:val="auto"/>
        </w:rPr>
      </w:pPr>
      <w:r>
        <w:rPr>
          <w:rFonts w:ascii="Arial" w:cs="Arial" w:eastAsia="Arial" w:hAnsi="Arial"/>
          <w:sz w:val="21"/>
          <w:szCs w:val="21"/>
          <w:u w:val="single" w:color="auto"/>
          <w:color w:val="0000FF"/>
        </w:rPr>
        <w:t>In the event a Covered Entity that is party to a Supported QFC (each, a “Covered Party”) becomes subject to a proceeding under a U.S. Special Resolution Regime, the transfer of such Supported QFC and the benefit of such QFC Credit Support (and any interest and</w:t>
      </w:r>
    </w:p>
    <w:p>
      <w:pPr>
        <w:spacing w:after="0" w:line="196" w:lineRule="exact"/>
        <w:rPr>
          <w:sz w:val="20"/>
          <w:szCs w:val="20"/>
          <w:color w:val="auto"/>
        </w:rPr>
      </w:pPr>
    </w:p>
    <w:p>
      <w:pPr>
        <w:jc w:val="both"/>
        <w:spacing w:after="0" w:line="253" w:lineRule="auto"/>
        <w:rPr>
          <w:sz w:val="20"/>
          <w:szCs w:val="20"/>
          <w:color w:val="auto"/>
        </w:rPr>
      </w:pPr>
      <w:r>
        <w:rPr>
          <w:rFonts w:ascii="Arial" w:cs="Arial" w:eastAsia="Arial" w:hAnsi="Arial"/>
          <w:sz w:val="21"/>
          <w:szCs w:val="21"/>
          <w:u w:val="single" w:color="auto"/>
          <w:color w:val="0000FF"/>
        </w:rPr>
        <w:t>obligation in or under such Supported QFC and such QFC Credit Support, and any rights in property securing such Supported QFC or such QFC Credit Support) from such Covered Party will be effective to the same extent as the transfer would be effective under the U.S. Special Resolution</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-82-</w:t>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74930</wp:posOffset>
            </wp:positionV>
            <wp:extent cx="7150735" cy="171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31" w:right="339" w:bottom="1440" w:gutter="0" w:footer="0" w:header="0"/>
        </w:sectPr>
      </w:pPr>
    </w:p>
    <w:bookmarkStart w:id="50" w:name="page51"/>
    <w:bookmarkEnd w:id="50"/>
    <w:p>
      <w:pPr>
        <w:jc w:val="both"/>
        <w:spacing w:after="0" w:line="242" w:lineRule="auto"/>
        <w:rPr>
          <w:sz w:val="20"/>
          <w:szCs w:val="20"/>
          <w:color w:val="auto"/>
        </w:rPr>
      </w:pPr>
      <w:r>
        <w:rPr>
          <w:rFonts w:ascii="Arial" w:cs="Arial" w:eastAsia="Arial" w:hAnsi="Arial"/>
          <w:sz w:val="21"/>
          <w:szCs w:val="21"/>
          <w:u w:val="single" w:color="auto"/>
          <w:color w:val="0000FF"/>
        </w:rPr>
        <w:t>Regime if the Supported QFC and such QFC Credit Support (and any such interest, obligation and rights in property) were governed by the laws of the United States or a state of the United States. In the event a Covered Party or a BHC Act Affiliate of a Covered Party becomes subject to a proceeding under a U.S. Special Resolution Regime, Default Rights under the Loan Documents that might otherwise apply to such Supported QFC or any QFC Credit Support that may be exercised against such Covered Party are permitted to be exercised to no greater extent than such Default Rights could be exercised under the U.S. Special Resolution Regime if the Supported QFC and the Loan Documents were governed by the laws of the United States or a state of the United States. Without limitation of the foregoing, it is understood and agreed that rights and remedies of the parties with respect to a Defaulting Lender shall in no event affect the rights of any Covered Party with respect to a Supported QFC or any QFC Credit Support.</w:t>
      </w:r>
    </w:p>
    <w:p>
      <w:pPr>
        <w:spacing w:after="0" w:line="175" w:lineRule="exact"/>
        <w:rPr>
          <w:sz w:val="20"/>
          <w:szCs w:val="20"/>
          <w:color w:val="auto"/>
        </w:rPr>
      </w:pPr>
    </w:p>
    <w:tbl>
      <w:tblPr>
        <w:tblLayout w:type="fixed"/>
        <w:tblInd w:w="80" w:type="dxa"/>
        <w:tblCellMar>
          <w:top w:w="0" w:type="dxa"/>
          <w:left w:w="0" w:type="dxa"/>
          <w:bottom w:w="0" w:type="dxa"/>
          <w:right w:w="0" w:type="dxa"/>
        </w:tblCellMar>
      </w:tblPr>
      <w:tr>
        <w:trPr>
          <w:trHeight w:val="278"/>
        </w:trPr>
        <w:tc>
          <w:tcPr>
            <w:tcW w:w="5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7540" w:type="dxa"/>
            <w:vAlign w:val="bottom"/>
          </w:tcPr>
          <w:p>
            <w:pPr>
              <w:jc w:val="right"/>
              <w:ind w:right="4933"/>
              <w:spacing w:after="0"/>
              <w:rPr>
                <w:sz w:val="20"/>
                <w:szCs w:val="20"/>
                <w:color w:val="auto"/>
              </w:rPr>
            </w:pPr>
            <w:r>
              <w:rPr>
                <w:rFonts w:ascii="Arial" w:cs="Arial" w:eastAsia="Arial" w:hAnsi="Arial"/>
                <w:sz w:val="21"/>
                <w:szCs w:val="21"/>
                <w:b w:val="1"/>
                <w:bCs w:val="1"/>
                <w:color w:val="auto"/>
              </w:rPr>
              <w:t>ARTICLE X</w:t>
            </w:r>
          </w:p>
        </w:tc>
      </w:tr>
      <w:tr>
        <w:trPr>
          <w:trHeight w:val="480"/>
        </w:trPr>
        <w:tc>
          <w:tcPr>
            <w:tcW w:w="5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7540" w:type="dxa"/>
            <w:vAlign w:val="bottom"/>
          </w:tcPr>
          <w:p>
            <w:pPr>
              <w:jc w:val="right"/>
              <w:ind w:right="3893"/>
              <w:spacing w:after="0"/>
              <w:rPr>
                <w:sz w:val="20"/>
                <w:szCs w:val="20"/>
                <w:color w:val="auto"/>
              </w:rPr>
            </w:pPr>
            <w:r>
              <w:rPr>
                <w:rFonts w:ascii="Arial" w:cs="Arial" w:eastAsia="Arial" w:hAnsi="Arial"/>
                <w:sz w:val="21"/>
                <w:szCs w:val="21"/>
                <w:b w:val="1"/>
                <w:bCs w:val="1"/>
                <w:color w:val="auto"/>
              </w:rPr>
              <w:t>THE ADMINISTRATIVE AGENT</w:t>
            </w:r>
          </w:p>
        </w:tc>
      </w:tr>
      <w:tr>
        <w:trPr>
          <w:trHeight w:val="402"/>
        </w:trPr>
        <w:tc>
          <w:tcPr>
            <w:tcW w:w="580" w:type="dxa"/>
            <w:vAlign w:val="bottom"/>
          </w:tcPr>
          <w:p>
            <w:pPr>
              <w:jc w:val="right"/>
              <w:ind w:right="113"/>
              <w:spacing w:after="0"/>
              <w:rPr>
                <w:sz w:val="20"/>
                <w:szCs w:val="20"/>
                <w:color w:val="auto"/>
              </w:rPr>
            </w:pPr>
            <w:r>
              <w:rPr>
                <w:rFonts w:ascii="Arial" w:cs="Arial" w:eastAsia="Arial" w:hAnsi="Arial"/>
                <w:sz w:val="21"/>
                <w:szCs w:val="21"/>
                <w:color w:val="auto"/>
                <w:w w:val="83"/>
              </w:rPr>
              <w:t>10.1</w:t>
            </w:r>
          </w:p>
        </w:tc>
        <w:tc>
          <w:tcPr>
            <w:tcW w:w="1000" w:type="dxa"/>
            <w:vAlign w:val="bottom"/>
          </w:tcPr>
          <w:p>
            <w:pPr>
              <w:spacing w:after="0"/>
              <w:rPr>
                <w:sz w:val="24"/>
                <w:szCs w:val="24"/>
                <w:color w:val="auto"/>
              </w:rPr>
            </w:pPr>
          </w:p>
        </w:tc>
        <w:tc>
          <w:tcPr>
            <w:tcW w:w="9580" w:type="dxa"/>
            <w:vAlign w:val="bottom"/>
            <w:gridSpan w:val="4"/>
          </w:tcPr>
          <w:p>
            <w:pPr>
              <w:jc w:val="right"/>
              <w:spacing w:after="0"/>
              <w:rPr>
                <w:sz w:val="20"/>
                <w:szCs w:val="20"/>
                <w:color w:val="auto"/>
              </w:rPr>
            </w:pPr>
            <w:r>
              <w:rPr>
                <w:rFonts w:ascii="Arial" w:cs="Arial" w:eastAsia="Arial" w:hAnsi="Arial"/>
                <w:sz w:val="21"/>
                <w:szCs w:val="21"/>
                <w:color w:val="auto"/>
                <w:w w:val="94"/>
              </w:rPr>
              <w:t>Appointment. Each of the Lenders and the LC Issuer hereby irrevocably appoints the Administrative Agent as</w:t>
            </w:r>
          </w:p>
        </w:tc>
      </w:tr>
      <w:tr>
        <w:trPr>
          <w:trHeight w:val="20"/>
        </w:trPr>
        <w:tc>
          <w:tcPr>
            <w:tcW w:w="58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540" w:type="dxa"/>
            <w:vAlign w:val="bottom"/>
          </w:tcPr>
          <w:p>
            <w:pPr>
              <w:spacing w:after="0" w:line="20" w:lineRule="exact"/>
              <w:rPr>
                <w:sz w:val="1"/>
                <w:szCs w:val="1"/>
                <w:color w:val="auto"/>
              </w:rPr>
            </w:pPr>
          </w:p>
        </w:tc>
      </w:tr>
      <w:tr>
        <w:trPr>
          <w:trHeight w:val="238"/>
        </w:trPr>
        <w:tc>
          <w:tcPr>
            <w:tcW w:w="580" w:type="dxa"/>
            <w:vAlign w:val="bottom"/>
          </w:tcPr>
          <w:p>
            <w:pPr>
              <w:spacing w:after="0"/>
              <w:rPr>
                <w:sz w:val="20"/>
                <w:szCs w:val="20"/>
                <w:color w:val="auto"/>
              </w:rPr>
            </w:pPr>
          </w:p>
        </w:tc>
        <w:tc>
          <w:tcPr>
            <w:tcW w:w="10580" w:type="dxa"/>
            <w:vAlign w:val="bottom"/>
            <w:gridSpan w:val="5"/>
          </w:tcPr>
          <w:p>
            <w:pPr>
              <w:jc w:val="right"/>
              <w:spacing w:after="0" w:line="238" w:lineRule="exact"/>
              <w:rPr>
                <w:sz w:val="20"/>
                <w:szCs w:val="20"/>
                <w:color w:val="auto"/>
              </w:rPr>
            </w:pPr>
            <w:r>
              <w:rPr>
                <w:rFonts w:ascii="Arial" w:cs="Arial" w:eastAsia="Arial" w:hAnsi="Arial"/>
                <w:sz w:val="21"/>
                <w:szCs w:val="21"/>
                <w:color w:val="auto"/>
                <w:w w:val="95"/>
              </w:rPr>
              <w:t>its agent and authorizes the Administrative Agent to take such actions on its behalf and to exercise such powers as are</w:t>
            </w:r>
          </w:p>
        </w:tc>
      </w:tr>
      <w:tr>
        <w:trPr>
          <w:trHeight w:val="240"/>
        </w:trPr>
        <w:tc>
          <w:tcPr>
            <w:tcW w:w="580" w:type="dxa"/>
            <w:vAlign w:val="bottom"/>
          </w:tcPr>
          <w:p>
            <w:pPr>
              <w:spacing w:after="0"/>
              <w:rPr>
                <w:sz w:val="20"/>
                <w:szCs w:val="20"/>
                <w:color w:val="auto"/>
              </w:rPr>
            </w:pPr>
          </w:p>
        </w:tc>
        <w:tc>
          <w:tcPr>
            <w:tcW w:w="10580" w:type="dxa"/>
            <w:vAlign w:val="bottom"/>
            <w:gridSpan w:val="5"/>
          </w:tcPr>
          <w:p>
            <w:pPr>
              <w:jc w:val="right"/>
              <w:spacing w:after="0" w:line="240" w:lineRule="exact"/>
              <w:rPr>
                <w:sz w:val="20"/>
                <w:szCs w:val="20"/>
                <w:color w:val="auto"/>
              </w:rPr>
            </w:pPr>
            <w:r>
              <w:rPr>
                <w:rFonts w:ascii="Arial" w:cs="Arial" w:eastAsia="Arial" w:hAnsi="Arial"/>
                <w:sz w:val="21"/>
                <w:szCs w:val="21"/>
                <w:color w:val="auto"/>
                <w:w w:val="98"/>
              </w:rPr>
              <w:t>delegated to the Administrative Agent by the terms hereof, together with such actions and powers as are reasonably</w:t>
            </w:r>
          </w:p>
        </w:tc>
      </w:tr>
      <w:tr>
        <w:trPr>
          <w:trHeight w:val="272"/>
        </w:trPr>
        <w:tc>
          <w:tcPr>
            <w:tcW w:w="580" w:type="dxa"/>
            <w:vAlign w:val="bottom"/>
          </w:tcPr>
          <w:p>
            <w:pPr>
              <w:spacing w:after="0"/>
              <w:rPr>
                <w:sz w:val="23"/>
                <w:szCs w:val="23"/>
                <w:color w:val="auto"/>
              </w:rPr>
            </w:pPr>
          </w:p>
        </w:tc>
        <w:tc>
          <w:tcPr>
            <w:tcW w:w="10580" w:type="dxa"/>
            <w:vAlign w:val="bottom"/>
            <w:gridSpan w:val="5"/>
          </w:tcPr>
          <w:p>
            <w:pPr>
              <w:ind w:left="200"/>
              <w:spacing w:after="0"/>
              <w:rPr>
                <w:sz w:val="20"/>
                <w:szCs w:val="20"/>
                <w:color w:val="auto"/>
              </w:rPr>
            </w:pPr>
            <w:r>
              <w:rPr>
                <w:rFonts w:ascii="Arial" w:cs="Arial" w:eastAsia="Arial" w:hAnsi="Arial"/>
                <w:sz w:val="21"/>
                <w:szCs w:val="21"/>
                <w:color w:val="auto"/>
              </w:rPr>
              <w:t>incidental thereto.</w:t>
            </w:r>
          </w:p>
        </w:tc>
      </w:tr>
      <w:tr>
        <w:trPr>
          <w:trHeight w:val="402"/>
        </w:trPr>
        <w:tc>
          <w:tcPr>
            <w:tcW w:w="580" w:type="dxa"/>
            <w:vAlign w:val="bottom"/>
          </w:tcPr>
          <w:p>
            <w:pPr>
              <w:jc w:val="right"/>
              <w:ind w:right="113"/>
              <w:spacing w:after="0"/>
              <w:rPr>
                <w:sz w:val="20"/>
                <w:szCs w:val="20"/>
                <w:color w:val="auto"/>
              </w:rPr>
            </w:pPr>
            <w:r>
              <w:rPr>
                <w:rFonts w:ascii="Arial" w:cs="Arial" w:eastAsia="Arial" w:hAnsi="Arial"/>
                <w:sz w:val="21"/>
                <w:szCs w:val="21"/>
                <w:color w:val="auto"/>
                <w:w w:val="83"/>
              </w:rPr>
              <w:t>10.2</w:t>
            </w:r>
          </w:p>
        </w:tc>
        <w:tc>
          <w:tcPr>
            <w:tcW w:w="1000" w:type="dxa"/>
            <w:vAlign w:val="bottom"/>
          </w:tcPr>
          <w:p>
            <w:pPr>
              <w:spacing w:after="0"/>
              <w:rPr>
                <w:sz w:val="24"/>
                <w:szCs w:val="24"/>
                <w:color w:val="auto"/>
              </w:rPr>
            </w:pPr>
          </w:p>
        </w:tc>
        <w:tc>
          <w:tcPr>
            <w:tcW w:w="9580" w:type="dxa"/>
            <w:vAlign w:val="bottom"/>
            <w:gridSpan w:val="4"/>
          </w:tcPr>
          <w:p>
            <w:pPr>
              <w:jc w:val="right"/>
              <w:spacing w:after="0"/>
              <w:rPr>
                <w:sz w:val="20"/>
                <w:szCs w:val="20"/>
                <w:color w:val="auto"/>
              </w:rPr>
            </w:pPr>
            <w:r>
              <w:rPr>
                <w:rFonts w:ascii="Arial" w:cs="Arial" w:eastAsia="Arial" w:hAnsi="Arial"/>
                <w:sz w:val="21"/>
                <w:szCs w:val="21"/>
                <w:color w:val="auto"/>
                <w:w w:val="95"/>
              </w:rPr>
              <w:t>Rights and Power.  The bank serving as the Administrative Agent hereunder shall have the same rights and</w:t>
            </w:r>
          </w:p>
        </w:tc>
      </w:tr>
      <w:tr>
        <w:trPr>
          <w:trHeight w:val="20"/>
        </w:trPr>
        <w:tc>
          <w:tcPr>
            <w:tcW w:w="58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560" w:type="dxa"/>
            <w:vAlign w:val="bottom"/>
            <w:gridSpan w:val="2"/>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540" w:type="dxa"/>
            <w:vAlign w:val="bottom"/>
          </w:tcPr>
          <w:p>
            <w:pPr>
              <w:spacing w:after="0" w:line="20" w:lineRule="exact"/>
              <w:rPr>
                <w:sz w:val="1"/>
                <w:szCs w:val="1"/>
                <w:color w:val="auto"/>
              </w:rPr>
            </w:pPr>
          </w:p>
        </w:tc>
      </w:tr>
      <w:tr>
        <w:trPr>
          <w:trHeight w:val="238"/>
        </w:trPr>
        <w:tc>
          <w:tcPr>
            <w:tcW w:w="580" w:type="dxa"/>
            <w:vAlign w:val="bottom"/>
          </w:tcPr>
          <w:p>
            <w:pPr>
              <w:spacing w:after="0"/>
              <w:rPr>
                <w:sz w:val="20"/>
                <w:szCs w:val="20"/>
                <w:color w:val="auto"/>
              </w:rPr>
            </w:pPr>
          </w:p>
        </w:tc>
        <w:tc>
          <w:tcPr>
            <w:tcW w:w="10580" w:type="dxa"/>
            <w:vAlign w:val="bottom"/>
            <w:gridSpan w:val="5"/>
          </w:tcPr>
          <w:p>
            <w:pPr>
              <w:jc w:val="right"/>
              <w:spacing w:after="0" w:line="238" w:lineRule="exact"/>
              <w:rPr>
                <w:sz w:val="20"/>
                <w:szCs w:val="20"/>
                <w:color w:val="auto"/>
              </w:rPr>
            </w:pPr>
            <w:r>
              <w:rPr>
                <w:rFonts w:ascii="Arial" w:cs="Arial" w:eastAsia="Arial" w:hAnsi="Arial"/>
                <w:sz w:val="21"/>
                <w:szCs w:val="21"/>
                <w:color w:val="auto"/>
              </w:rPr>
              <w:t>powers in its capacity as a Lender as any other Lender and may exercise the same as though it were not the</w:t>
            </w:r>
          </w:p>
        </w:tc>
      </w:tr>
      <w:tr>
        <w:trPr>
          <w:trHeight w:val="240"/>
        </w:trPr>
        <w:tc>
          <w:tcPr>
            <w:tcW w:w="580" w:type="dxa"/>
            <w:vAlign w:val="bottom"/>
          </w:tcPr>
          <w:p>
            <w:pPr>
              <w:spacing w:after="0"/>
              <w:rPr>
                <w:sz w:val="20"/>
                <w:szCs w:val="20"/>
                <w:color w:val="auto"/>
              </w:rPr>
            </w:pPr>
          </w:p>
        </w:tc>
        <w:tc>
          <w:tcPr>
            <w:tcW w:w="10580" w:type="dxa"/>
            <w:vAlign w:val="bottom"/>
            <w:gridSpan w:val="5"/>
          </w:tcPr>
          <w:p>
            <w:pPr>
              <w:jc w:val="right"/>
              <w:spacing w:after="0" w:line="240" w:lineRule="exact"/>
              <w:rPr>
                <w:sz w:val="20"/>
                <w:szCs w:val="20"/>
                <w:color w:val="auto"/>
              </w:rPr>
            </w:pPr>
            <w:r>
              <w:rPr>
                <w:rFonts w:ascii="Arial" w:cs="Arial" w:eastAsia="Arial" w:hAnsi="Arial"/>
                <w:sz w:val="21"/>
                <w:szCs w:val="21"/>
                <w:color w:val="auto"/>
                <w:w w:val="94"/>
              </w:rPr>
              <w:t>Administrative Agent, and such bank and its Affiliates may accept deposits from, lend money to and generally engage in</w:t>
            </w:r>
          </w:p>
        </w:tc>
      </w:tr>
      <w:tr>
        <w:trPr>
          <w:trHeight w:val="240"/>
        </w:trPr>
        <w:tc>
          <w:tcPr>
            <w:tcW w:w="580" w:type="dxa"/>
            <w:vAlign w:val="bottom"/>
          </w:tcPr>
          <w:p>
            <w:pPr>
              <w:spacing w:after="0"/>
              <w:rPr>
                <w:sz w:val="20"/>
                <w:szCs w:val="20"/>
                <w:color w:val="auto"/>
              </w:rPr>
            </w:pPr>
          </w:p>
        </w:tc>
        <w:tc>
          <w:tcPr>
            <w:tcW w:w="10580" w:type="dxa"/>
            <w:vAlign w:val="bottom"/>
            <w:gridSpan w:val="5"/>
          </w:tcPr>
          <w:p>
            <w:pPr>
              <w:jc w:val="right"/>
              <w:spacing w:after="0" w:line="240" w:lineRule="exact"/>
              <w:rPr>
                <w:sz w:val="20"/>
                <w:szCs w:val="20"/>
                <w:color w:val="auto"/>
              </w:rPr>
            </w:pPr>
            <w:r>
              <w:rPr>
                <w:rFonts w:ascii="Arial" w:cs="Arial" w:eastAsia="Arial" w:hAnsi="Arial"/>
                <w:sz w:val="21"/>
                <w:szCs w:val="21"/>
                <w:color w:val="auto"/>
                <w:w w:val="98"/>
              </w:rPr>
              <w:t>any kind of business with the Borrower or any Subsidiary or other Affiliate thereof as if it were not the Administrative</w:t>
            </w:r>
          </w:p>
        </w:tc>
      </w:tr>
      <w:tr>
        <w:trPr>
          <w:trHeight w:val="272"/>
        </w:trPr>
        <w:tc>
          <w:tcPr>
            <w:tcW w:w="580" w:type="dxa"/>
            <w:vAlign w:val="bottom"/>
          </w:tcPr>
          <w:p>
            <w:pPr>
              <w:spacing w:after="0"/>
              <w:rPr>
                <w:sz w:val="23"/>
                <w:szCs w:val="23"/>
                <w:color w:val="auto"/>
              </w:rPr>
            </w:pPr>
          </w:p>
        </w:tc>
        <w:tc>
          <w:tcPr>
            <w:tcW w:w="10580" w:type="dxa"/>
            <w:vAlign w:val="bottom"/>
            <w:gridSpan w:val="5"/>
          </w:tcPr>
          <w:p>
            <w:pPr>
              <w:ind w:left="200"/>
              <w:spacing w:after="0"/>
              <w:rPr>
                <w:sz w:val="20"/>
                <w:szCs w:val="20"/>
                <w:color w:val="auto"/>
              </w:rPr>
            </w:pPr>
            <w:r>
              <w:rPr>
                <w:rFonts w:ascii="Arial" w:cs="Arial" w:eastAsia="Arial" w:hAnsi="Arial"/>
                <w:sz w:val="21"/>
                <w:szCs w:val="21"/>
                <w:color w:val="auto"/>
              </w:rPr>
              <w:t>Agent hereunder.</w:t>
            </w:r>
          </w:p>
        </w:tc>
      </w:tr>
      <w:tr>
        <w:trPr>
          <w:trHeight w:val="402"/>
        </w:trPr>
        <w:tc>
          <w:tcPr>
            <w:tcW w:w="580" w:type="dxa"/>
            <w:vAlign w:val="bottom"/>
          </w:tcPr>
          <w:p>
            <w:pPr>
              <w:jc w:val="right"/>
              <w:ind w:right="113"/>
              <w:spacing w:after="0"/>
              <w:rPr>
                <w:sz w:val="20"/>
                <w:szCs w:val="20"/>
                <w:color w:val="auto"/>
              </w:rPr>
            </w:pPr>
            <w:r>
              <w:rPr>
                <w:rFonts w:ascii="Arial" w:cs="Arial" w:eastAsia="Arial" w:hAnsi="Arial"/>
                <w:sz w:val="21"/>
                <w:szCs w:val="21"/>
                <w:color w:val="auto"/>
                <w:w w:val="83"/>
              </w:rPr>
              <w:t>10.3</w:t>
            </w:r>
          </w:p>
        </w:tc>
        <w:tc>
          <w:tcPr>
            <w:tcW w:w="1000" w:type="dxa"/>
            <w:vAlign w:val="bottom"/>
          </w:tcPr>
          <w:p>
            <w:pPr>
              <w:spacing w:after="0"/>
              <w:rPr>
                <w:sz w:val="24"/>
                <w:szCs w:val="24"/>
                <w:color w:val="auto"/>
              </w:rPr>
            </w:pPr>
          </w:p>
        </w:tc>
        <w:tc>
          <w:tcPr>
            <w:tcW w:w="9580" w:type="dxa"/>
            <w:vAlign w:val="bottom"/>
            <w:gridSpan w:val="4"/>
          </w:tcPr>
          <w:p>
            <w:pPr>
              <w:jc w:val="right"/>
              <w:spacing w:after="0"/>
              <w:rPr>
                <w:sz w:val="20"/>
                <w:szCs w:val="20"/>
                <w:color w:val="auto"/>
              </w:rPr>
            </w:pPr>
            <w:r>
              <w:rPr>
                <w:rFonts w:ascii="Arial" w:cs="Arial" w:eastAsia="Arial" w:hAnsi="Arial"/>
                <w:sz w:val="21"/>
                <w:szCs w:val="21"/>
                <w:color w:val="auto"/>
                <w:w w:val="99"/>
              </w:rPr>
              <w:t>Exculpatory Provisions.  The Administrative Agent shall not have any duties or obligations except those</w:t>
            </w:r>
          </w:p>
        </w:tc>
      </w:tr>
      <w:tr>
        <w:trPr>
          <w:trHeight w:val="20"/>
        </w:trPr>
        <w:tc>
          <w:tcPr>
            <w:tcW w:w="58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2040" w:type="dxa"/>
            <w:vAlign w:val="bottom"/>
            <w:gridSpan w:val="3"/>
            <w:shd w:val="clear" w:color="auto" w:fill="000000"/>
          </w:tcPr>
          <w:p>
            <w:pPr>
              <w:spacing w:after="0" w:line="20" w:lineRule="exact"/>
              <w:rPr>
                <w:sz w:val="1"/>
                <w:szCs w:val="1"/>
                <w:color w:val="auto"/>
              </w:rPr>
            </w:pPr>
          </w:p>
        </w:tc>
        <w:tc>
          <w:tcPr>
            <w:tcW w:w="7540" w:type="dxa"/>
            <w:vAlign w:val="bottom"/>
          </w:tcPr>
          <w:p>
            <w:pPr>
              <w:spacing w:after="0" w:line="20" w:lineRule="exact"/>
              <w:rPr>
                <w:sz w:val="1"/>
                <w:szCs w:val="1"/>
                <w:color w:val="auto"/>
              </w:rPr>
            </w:pPr>
          </w:p>
        </w:tc>
      </w:tr>
      <w:tr>
        <w:trPr>
          <w:trHeight w:val="238"/>
        </w:trPr>
        <w:tc>
          <w:tcPr>
            <w:tcW w:w="580" w:type="dxa"/>
            <w:vAlign w:val="bottom"/>
          </w:tcPr>
          <w:p>
            <w:pPr>
              <w:spacing w:after="0"/>
              <w:rPr>
                <w:sz w:val="20"/>
                <w:szCs w:val="20"/>
                <w:color w:val="auto"/>
              </w:rPr>
            </w:pPr>
          </w:p>
        </w:tc>
        <w:tc>
          <w:tcPr>
            <w:tcW w:w="10580" w:type="dxa"/>
            <w:vAlign w:val="bottom"/>
            <w:gridSpan w:val="5"/>
          </w:tcPr>
          <w:p>
            <w:pPr>
              <w:jc w:val="right"/>
              <w:spacing w:after="0" w:line="238" w:lineRule="exact"/>
              <w:rPr>
                <w:sz w:val="20"/>
                <w:szCs w:val="20"/>
                <w:color w:val="auto"/>
              </w:rPr>
            </w:pPr>
            <w:r>
              <w:rPr>
                <w:rFonts w:ascii="Arial" w:cs="Arial" w:eastAsia="Arial" w:hAnsi="Arial"/>
                <w:sz w:val="21"/>
                <w:szCs w:val="21"/>
                <w:color w:val="auto"/>
                <w:w w:val="99"/>
              </w:rPr>
              <w:t>expressly set forth herein.  Without limiting the generality of the foregoing, (a) the Administrative Agent shall not be</w:t>
            </w:r>
          </w:p>
        </w:tc>
      </w:tr>
      <w:tr>
        <w:trPr>
          <w:trHeight w:val="240"/>
        </w:trPr>
        <w:tc>
          <w:tcPr>
            <w:tcW w:w="580" w:type="dxa"/>
            <w:vAlign w:val="bottom"/>
          </w:tcPr>
          <w:p>
            <w:pPr>
              <w:spacing w:after="0"/>
              <w:rPr>
                <w:sz w:val="20"/>
                <w:szCs w:val="20"/>
                <w:color w:val="auto"/>
              </w:rPr>
            </w:pPr>
          </w:p>
        </w:tc>
        <w:tc>
          <w:tcPr>
            <w:tcW w:w="10580" w:type="dxa"/>
            <w:vAlign w:val="bottom"/>
            <w:gridSpan w:val="5"/>
          </w:tcPr>
          <w:p>
            <w:pPr>
              <w:jc w:val="right"/>
              <w:spacing w:after="0" w:line="240" w:lineRule="exact"/>
              <w:rPr>
                <w:sz w:val="20"/>
                <w:szCs w:val="20"/>
                <w:color w:val="auto"/>
              </w:rPr>
            </w:pPr>
            <w:r>
              <w:rPr>
                <w:rFonts w:ascii="Arial" w:cs="Arial" w:eastAsia="Arial" w:hAnsi="Arial"/>
                <w:sz w:val="21"/>
                <w:szCs w:val="21"/>
                <w:color w:val="auto"/>
                <w:w w:val="95"/>
              </w:rPr>
              <w:t>subject to any fiduciary or other implied duties, regardless of whether a Default or Unmatured Default has occurred and</w:t>
            </w:r>
          </w:p>
        </w:tc>
      </w:tr>
      <w:tr>
        <w:trPr>
          <w:trHeight w:val="240"/>
        </w:trPr>
        <w:tc>
          <w:tcPr>
            <w:tcW w:w="580" w:type="dxa"/>
            <w:vAlign w:val="bottom"/>
          </w:tcPr>
          <w:p>
            <w:pPr>
              <w:spacing w:after="0"/>
              <w:rPr>
                <w:sz w:val="20"/>
                <w:szCs w:val="20"/>
                <w:color w:val="auto"/>
              </w:rPr>
            </w:pPr>
          </w:p>
        </w:tc>
        <w:tc>
          <w:tcPr>
            <w:tcW w:w="10580" w:type="dxa"/>
            <w:vAlign w:val="bottom"/>
            <w:gridSpan w:val="5"/>
          </w:tcPr>
          <w:p>
            <w:pPr>
              <w:jc w:val="right"/>
              <w:spacing w:after="0" w:line="240" w:lineRule="exact"/>
              <w:rPr>
                <w:sz w:val="20"/>
                <w:szCs w:val="20"/>
                <w:color w:val="auto"/>
              </w:rPr>
            </w:pPr>
            <w:r>
              <w:rPr>
                <w:rFonts w:ascii="Arial" w:cs="Arial" w:eastAsia="Arial" w:hAnsi="Arial"/>
                <w:sz w:val="21"/>
                <w:szCs w:val="21"/>
                <w:color w:val="auto"/>
              </w:rPr>
              <w:t>is continuing, (b) the Administrative Agent shall not have any duty to take any discretionary action or exercise any</w:t>
            </w:r>
          </w:p>
        </w:tc>
      </w:tr>
      <w:tr>
        <w:trPr>
          <w:trHeight w:val="258"/>
        </w:trPr>
        <w:tc>
          <w:tcPr>
            <w:tcW w:w="580" w:type="dxa"/>
            <w:vAlign w:val="bottom"/>
          </w:tcPr>
          <w:p>
            <w:pPr>
              <w:spacing w:after="0"/>
              <w:rPr>
                <w:sz w:val="22"/>
                <w:szCs w:val="22"/>
                <w:color w:val="auto"/>
              </w:rPr>
            </w:pPr>
          </w:p>
        </w:tc>
        <w:tc>
          <w:tcPr>
            <w:tcW w:w="10580" w:type="dxa"/>
            <w:vAlign w:val="bottom"/>
            <w:gridSpan w:val="5"/>
          </w:tcPr>
          <w:p>
            <w:pPr>
              <w:jc w:val="right"/>
              <w:spacing w:after="0"/>
              <w:rPr>
                <w:sz w:val="20"/>
                <w:szCs w:val="20"/>
                <w:color w:val="auto"/>
              </w:rPr>
            </w:pPr>
            <w:r>
              <w:rPr>
                <w:rFonts w:ascii="Arial" w:cs="Arial" w:eastAsia="Arial" w:hAnsi="Arial"/>
                <w:sz w:val="21"/>
                <w:szCs w:val="21"/>
                <w:color w:val="auto"/>
                <w:w w:val="98"/>
              </w:rPr>
              <w:t>discretionary powers, except discretionary rights and powers expressly contemplated hereby that the Administrative</w:t>
            </w:r>
          </w:p>
        </w:tc>
      </w:tr>
    </w:tbl>
    <w:p>
      <w:pPr>
        <w:jc w:val="both"/>
        <w:ind w:left="860"/>
        <w:spacing w:after="0" w:line="253" w:lineRule="auto"/>
        <w:rPr>
          <w:sz w:val="20"/>
          <w:szCs w:val="20"/>
          <w:color w:val="auto"/>
        </w:rPr>
      </w:pPr>
      <w:r>
        <w:rPr>
          <w:rFonts w:ascii="Arial" w:cs="Arial" w:eastAsia="Arial" w:hAnsi="Arial"/>
          <w:sz w:val="20"/>
          <w:szCs w:val="20"/>
          <w:color w:val="auto"/>
        </w:rPr>
        <w:t xml:space="preserve">Agent is required to exercise in writing as directed by the Required Lenders (or such other number or percentage of the Lenders as shall be necessary under the circumstances as provided in </w:t>
      </w:r>
      <w:r>
        <w:rPr>
          <w:rFonts w:ascii="Arial" w:cs="Arial" w:eastAsia="Arial" w:hAnsi="Arial"/>
          <w:sz w:val="20"/>
          <w:szCs w:val="20"/>
          <w:u w:val="single" w:color="auto"/>
          <w:color w:val="auto"/>
        </w:rPr>
        <w:t>Section 8.2</w:t>
      </w:r>
      <w:r>
        <w:rPr>
          <w:rFonts w:ascii="Arial" w:cs="Arial" w:eastAsia="Arial" w:hAnsi="Arial"/>
          <w:sz w:val="20"/>
          <w:szCs w:val="20"/>
          <w:color w:val="auto"/>
        </w:rPr>
        <w:t xml:space="preserve">), and (c) except as expressly set forth herein, the Administrative Agent shall not have any duty to disclose, and shall not be liable for the failure to disclose, any information relating to the Borrower or any of its Subsidiaries that is communicated to or obtained by the bank serving as Administrative Agent or any of its Affiliates in any capacity. The Administrative Agent shall not be liable for any action taken or not taken by it with the consent or at the request of the Required Lenders (or such other number or percentage of the Lenders as shall be necessary under the circumstances as provided in </w:t>
      </w:r>
      <w:r>
        <w:rPr>
          <w:rFonts w:ascii="Arial" w:cs="Arial" w:eastAsia="Arial" w:hAnsi="Arial"/>
          <w:sz w:val="20"/>
          <w:szCs w:val="20"/>
          <w:u w:val="single" w:color="auto"/>
          <w:color w:val="auto"/>
        </w:rPr>
        <w:t>Section 8.2</w:t>
      </w:r>
      <w:r>
        <w:rPr>
          <w:rFonts w:ascii="Arial" w:cs="Arial" w:eastAsia="Arial" w:hAnsi="Arial"/>
          <w:sz w:val="20"/>
          <w:szCs w:val="20"/>
          <w:color w:val="auto"/>
        </w:rPr>
        <w:t>) or in the absence of its own gross negligence or willful misconduct. The Administrative</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-83-</w:t>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74930</wp:posOffset>
            </wp:positionV>
            <wp:extent cx="7150735" cy="171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31" w:right="339" w:bottom="1440" w:gutter="0" w:footer="0" w:header="0"/>
        </w:sectPr>
      </w:pPr>
    </w:p>
    <w:bookmarkStart w:id="51" w:name="page52"/>
    <w:bookmarkEnd w:id="51"/>
    <w:p>
      <w:pPr>
        <w:jc w:val="both"/>
        <w:spacing w:after="0" w:line="248" w:lineRule="auto"/>
        <w:rPr>
          <w:sz w:val="20"/>
          <w:szCs w:val="20"/>
          <w:color w:val="auto"/>
        </w:rPr>
      </w:pPr>
      <w:r>
        <w:rPr>
          <w:rFonts w:ascii="Arial" w:cs="Arial" w:eastAsia="Arial" w:hAnsi="Arial"/>
          <w:sz w:val="21"/>
          <w:szCs w:val="21"/>
          <w:color w:val="auto"/>
        </w:rPr>
        <w:t>in the Participant Register shall be conclusive absent manifest error, and such Lender shall treat each Person whose name is recorded in the Participant Register as the owner of such participation for all purposes of this Agreement notwithstanding any notice to the contrary. For the avoidance of doubt, the Administrative Agent (in its capacity as Administrative Agent) shall have no responsibility for maintaining a Participant Register.</w:t>
      </w:r>
    </w:p>
    <w:p>
      <w:pPr>
        <w:spacing w:after="0" w:line="173" w:lineRule="exact"/>
        <w:rPr>
          <w:sz w:val="20"/>
          <w:szCs w:val="20"/>
          <w:color w:val="auto"/>
        </w:rPr>
      </w:pPr>
    </w:p>
    <w:tbl>
      <w:tblPr>
        <w:tblLayout w:type="fixed"/>
        <w:tblInd w:w="80" w:type="dxa"/>
        <w:tblCellMar>
          <w:top w:w="0" w:type="dxa"/>
          <w:left w:w="0" w:type="dxa"/>
          <w:bottom w:w="0" w:type="dxa"/>
          <w:right w:w="0" w:type="dxa"/>
        </w:tblCellMar>
      </w:tblPr>
      <w:tr>
        <w:trPr>
          <w:trHeight w:val="241"/>
        </w:trPr>
        <w:tc>
          <w:tcPr>
            <w:tcW w:w="780" w:type="dxa"/>
            <w:vAlign w:val="bottom"/>
          </w:tcPr>
          <w:p>
            <w:pPr>
              <w:spacing w:after="0"/>
              <w:rPr>
                <w:sz w:val="20"/>
                <w:szCs w:val="20"/>
                <w:color w:val="auto"/>
              </w:rPr>
            </w:pPr>
            <w:r>
              <w:rPr>
                <w:rFonts w:ascii="Arial" w:cs="Arial" w:eastAsia="Arial" w:hAnsi="Arial"/>
                <w:sz w:val="21"/>
                <w:szCs w:val="21"/>
                <w:color w:val="auto"/>
              </w:rPr>
              <w:t>(iv)</w:t>
            </w:r>
          </w:p>
        </w:tc>
        <w:tc>
          <w:tcPr>
            <w:tcW w:w="800" w:type="dxa"/>
            <w:vAlign w:val="bottom"/>
          </w:tcPr>
          <w:p>
            <w:pPr>
              <w:spacing w:after="0"/>
              <w:rPr>
                <w:sz w:val="21"/>
                <w:szCs w:val="21"/>
                <w:color w:val="auto"/>
              </w:rPr>
            </w:pPr>
          </w:p>
        </w:tc>
        <w:tc>
          <w:tcPr>
            <w:tcW w:w="9580" w:type="dxa"/>
            <w:vAlign w:val="bottom"/>
            <w:gridSpan w:val="7"/>
          </w:tcPr>
          <w:p>
            <w:pPr>
              <w:spacing w:after="0"/>
              <w:rPr>
                <w:sz w:val="20"/>
                <w:szCs w:val="20"/>
                <w:color w:val="auto"/>
              </w:rPr>
            </w:pPr>
            <w:r>
              <w:rPr>
                <w:rFonts w:ascii="Arial" w:cs="Arial" w:eastAsia="Arial" w:hAnsi="Arial"/>
                <w:sz w:val="21"/>
                <w:szCs w:val="21"/>
                <w:color w:val="auto"/>
                <w:w w:val="97"/>
              </w:rPr>
              <w:t>Any Lender may at any time pledge or assign a security interest in all or any portion of its rights under this</w:t>
            </w:r>
          </w:p>
        </w:tc>
      </w:tr>
      <w:tr>
        <w:trPr>
          <w:trHeight w:val="240"/>
        </w:trPr>
        <w:tc>
          <w:tcPr>
            <w:tcW w:w="780" w:type="dxa"/>
            <w:vAlign w:val="bottom"/>
          </w:tcPr>
          <w:p>
            <w:pPr>
              <w:spacing w:after="0"/>
              <w:rPr>
                <w:sz w:val="20"/>
                <w:szCs w:val="20"/>
                <w:color w:val="auto"/>
              </w:rPr>
            </w:pPr>
          </w:p>
        </w:tc>
        <w:tc>
          <w:tcPr>
            <w:tcW w:w="10380" w:type="dxa"/>
            <w:vAlign w:val="bottom"/>
            <w:gridSpan w:val="8"/>
          </w:tcPr>
          <w:p>
            <w:pPr>
              <w:spacing w:after="0" w:line="240" w:lineRule="exact"/>
              <w:rPr>
                <w:sz w:val="20"/>
                <w:szCs w:val="20"/>
                <w:color w:val="auto"/>
              </w:rPr>
            </w:pPr>
            <w:r>
              <w:rPr>
                <w:rFonts w:ascii="Arial" w:cs="Arial" w:eastAsia="Arial" w:hAnsi="Arial"/>
                <w:sz w:val="21"/>
                <w:szCs w:val="21"/>
                <w:color w:val="auto"/>
                <w:w w:val="99"/>
              </w:rPr>
              <w:t>Agreement to secure obligations of such Lender, including without limitation any pledge or assignment to secure</w:t>
            </w:r>
          </w:p>
        </w:tc>
      </w:tr>
      <w:tr>
        <w:trPr>
          <w:trHeight w:val="240"/>
        </w:trPr>
        <w:tc>
          <w:tcPr>
            <w:tcW w:w="780" w:type="dxa"/>
            <w:vAlign w:val="bottom"/>
          </w:tcPr>
          <w:p>
            <w:pPr>
              <w:spacing w:after="0"/>
              <w:rPr>
                <w:sz w:val="20"/>
                <w:szCs w:val="20"/>
                <w:color w:val="auto"/>
              </w:rPr>
            </w:pPr>
          </w:p>
        </w:tc>
        <w:tc>
          <w:tcPr>
            <w:tcW w:w="10380" w:type="dxa"/>
            <w:vAlign w:val="bottom"/>
            <w:gridSpan w:val="8"/>
          </w:tcPr>
          <w:p>
            <w:pPr>
              <w:spacing w:after="0" w:line="240" w:lineRule="exact"/>
              <w:rPr>
                <w:sz w:val="20"/>
                <w:szCs w:val="20"/>
                <w:color w:val="auto"/>
              </w:rPr>
            </w:pPr>
            <w:r>
              <w:rPr>
                <w:rFonts w:ascii="Arial" w:cs="Arial" w:eastAsia="Arial" w:hAnsi="Arial"/>
                <w:sz w:val="21"/>
                <w:szCs w:val="21"/>
                <w:color w:val="auto"/>
                <w:w w:val="94"/>
              </w:rPr>
              <w:t>obligations to a Federal Reserve Bank, and this Section shall not apply to any such pledge or assignment of a security</w:t>
            </w:r>
          </w:p>
        </w:tc>
      </w:tr>
      <w:tr>
        <w:trPr>
          <w:trHeight w:val="240"/>
        </w:trPr>
        <w:tc>
          <w:tcPr>
            <w:tcW w:w="780" w:type="dxa"/>
            <w:vAlign w:val="bottom"/>
          </w:tcPr>
          <w:p>
            <w:pPr>
              <w:spacing w:after="0"/>
              <w:rPr>
                <w:sz w:val="20"/>
                <w:szCs w:val="20"/>
                <w:color w:val="auto"/>
              </w:rPr>
            </w:pPr>
          </w:p>
        </w:tc>
        <w:tc>
          <w:tcPr>
            <w:tcW w:w="10380" w:type="dxa"/>
            <w:vAlign w:val="bottom"/>
            <w:gridSpan w:val="8"/>
          </w:tcPr>
          <w:p>
            <w:pPr>
              <w:spacing w:after="0" w:line="240" w:lineRule="exact"/>
              <w:rPr>
                <w:sz w:val="20"/>
                <w:szCs w:val="20"/>
                <w:color w:val="auto"/>
              </w:rPr>
            </w:pPr>
            <w:r>
              <w:rPr>
                <w:rFonts w:ascii="Arial" w:cs="Arial" w:eastAsia="Arial" w:hAnsi="Arial"/>
                <w:sz w:val="21"/>
                <w:szCs w:val="21"/>
                <w:color w:val="auto"/>
              </w:rPr>
              <w:t xml:space="preserve">interest; </w:t>
            </w:r>
            <w:r>
              <w:rPr>
                <w:rFonts w:ascii="Arial" w:cs="Arial" w:eastAsia="Arial" w:hAnsi="Arial"/>
                <w:sz w:val="21"/>
                <w:szCs w:val="21"/>
                <w:i w:val="1"/>
                <w:iCs w:val="1"/>
                <w:color w:val="auto"/>
              </w:rPr>
              <w:t>provided</w:t>
            </w:r>
            <w:r>
              <w:rPr>
                <w:rFonts w:ascii="Arial" w:cs="Arial" w:eastAsia="Arial" w:hAnsi="Arial"/>
                <w:sz w:val="21"/>
                <w:szCs w:val="21"/>
                <w:color w:val="auto"/>
              </w:rPr>
              <w:t xml:space="preserve"> that no such pledge or assignment of a security interest shall release a Lender from any of its</w:t>
            </w:r>
          </w:p>
        </w:tc>
      </w:tr>
      <w:tr>
        <w:trPr>
          <w:trHeight w:val="272"/>
        </w:trPr>
        <w:tc>
          <w:tcPr>
            <w:tcW w:w="780" w:type="dxa"/>
            <w:vAlign w:val="bottom"/>
          </w:tcPr>
          <w:p>
            <w:pPr>
              <w:spacing w:after="0"/>
              <w:rPr>
                <w:sz w:val="23"/>
                <w:szCs w:val="23"/>
                <w:color w:val="auto"/>
              </w:rPr>
            </w:pPr>
          </w:p>
        </w:tc>
        <w:tc>
          <w:tcPr>
            <w:tcW w:w="10380" w:type="dxa"/>
            <w:vAlign w:val="bottom"/>
            <w:gridSpan w:val="8"/>
          </w:tcPr>
          <w:p>
            <w:pPr>
              <w:spacing w:after="0"/>
              <w:rPr>
                <w:sz w:val="20"/>
                <w:szCs w:val="20"/>
                <w:color w:val="auto"/>
              </w:rPr>
            </w:pPr>
            <w:r>
              <w:rPr>
                <w:rFonts w:ascii="Arial" w:cs="Arial" w:eastAsia="Arial" w:hAnsi="Arial"/>
                <w:sz w:val="21"/>
                <w:szCs w:val="21"/>
                <w:color w:val="auto"/>
              </w:rPr>
              <w:t>obligations hereunder or substitute any such pledgee or assignee for such Lender as a party hereto.</w:t>
            </w:r>
          </w:p>
        </w:tc>
      </w:tr>
      <w:tr>
        <w:trPr>
          <w:trHeight w:val="402"/>
        </w:trPr>
        <w:tc>
          <w:tcPr>
            <w:tcW w:w="780" w:type="dxa"/>
            <w:vAlign w:val="bottom"/>
          </w:tcPr>
          <w:p>
            <w:pPr>
              <w:spacing w:after="0"/>
              <w:rPr>
                <w:sz w:val="20"/>
                <w:szCs w:val="20"/>
                <w:color w:val="auto"/>
              </w:rPr>
            </w:pPr>
            <w:r>
              <w:rPr>
                <w:rFonts w:ascii="Arial" w:cs="Arial" w:eastAsia="Arial" w:hAnsi="Arial"/>
                <w:sz w:val="21"/>
                <w:szCs w:val="21"/>
                <w:color w:val="auto"/>
              </w:rPr>
              <w:t>12.2</w:t>
            </w:r>
          </w:p>
        </w:tc>
        <w:tc>
          <w:tcPr>
            <w:tcW w:w="800" w:type="dxa"/>
            <w:vAlign w:val="bottom"/>
          </w:tcPr>
          <w:p>
            <w:pPr>
              <w:spacing w:after="0"/>
              <w:rPr>
                <w:sz w:val="24"/>
                <w:szCs w:val="24"/>
                <w:color w:val="auto"/>
              </w:rPr>
            </w:pPr>
          </w:p>
        </w:tc>
        <w:tc>
          <w:tcPr>
            <w:tcW w:w="9580" w:type="dxa"/>
            <w:vAlign w:val="bottom"/>
            <w:gridSpan w:val="7"/>
          </w:tcPr>
          <w:p>
            <w:pPr>
              <w:spacing w:after="0"/>
              <w:rPr>
                <w:sz w:val="20"/>
                <w:szCs w:val="20"/>
                <w:color w:val="auto"/>
              </w:rPr>
            </w:pPr>
            <w:r>
              <w:rPr>
                <w:rFonts w:ascii="Arial" w:cs="Arial" w:eastAsia="Arial" w:hAnsi="Arial"/>
                <w:sz w:val="21"/>
                <w:szCs w:val="21"/>
                <w:color w:val="auto"/>
                <w:w w:val="92"/>
              </w:rPr>
              <w:t>Dissemination of Information. The Borrower authorizes each Lender to disclose to any Participant or Purchaser</w:t>
            </w:r>
          </w:p>
        </w:tc>
      </w:tr>
      <w:tr>
        <w:trPr>
          <w:trHeight w:val="20"/>
        </w:trPr>
        <w:tc>
          <w:tcPr>
            <w:tcW w:w="7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280" w:type="dxa"/>
            <w:vAlign w:val="bottom"/>
            <w:shd w:val="clear" w:color="auto" w:fill="000000"/>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4080" w:type="dxa"/>
            <w:vAlign w:val="bottom"/>
          </w:tcPr>
          <w:p>
            <w:pPr>
              <w:spacing w:after="0" w:line="20" w:lineRule="exact"/>
              <w:rPr>
                <w:sz w:val="1"/>
                <w:szCs w:val="1"/>
                <w:color w:val="auto"/>
              </w:rPr>
            </w:pPr>
          </w:p>
        </w:tc>
      </w:tr>
      <w:tr>
        <w:trPr>
          <w:trHeight w:val="238"/>
        </w:trPr>
        <w:tc>
          <w:tcPr>
            <w:tcW w:w="780" w:type="dxa"/>
            <w:vAlign w:val="bottom"/>
          </w:tcPr>
          <w:p>
            <w:pPr>
              <w:spacing w:after="0"/>
              <w:rPr>
                <w:sz w:val="20"/>
                <w:szCs w:val="20"/>
                <w:color w:val="auto"/>
              </w:rPr>
            </w:pPr>
          </w:p>
        </w:tc>
        <w:tc>
          <w:tcPr>
            <w:tcW w:w="10380" w:type="dxa"/>
            <w:vAlign w:val="bottom"/>
            <w:gridSpan w:val="8"/>
          </w:tcPr>
          <w:p>
            <w:pPr>
              <w:spacing w:after="0" w:line="238" w:lineRule="exact"/>
              <w:rPr>
                <w:sz w:val="20"/>
                <w:szCs w:val="20"/>
                <w:color w:val="auto"/>
              </w:rPr>
            </w:pPr>
            <w:r>
              <w:rPr>
                <w:rFonts w:ascii="Arial" w:cs="Arial" w:eastAsia="Arial" w:hAnsi="Arial"/>
                <w:sz w:val="21"/>
                <w:szCs w:val="21"/>
                <w:color w:val="auto"/>
                <w:w w:val="96"/>
              </w:rPr>
              <w:t>or any other Person acquiring an interest in the Loan Documents by operation of law (each a “Transferee”) and any</w:t>
            </w:r>
          </w:p>
        </w:tc>
      </w:tr>
      <w:tr>
        <w:trPr>
          <w:trHeight w:val="240"/>
        </w:trPr>
        <w:tc>
          <w:tcPr>
            <w:tcW w:w="780" w:type="dxa"/>
            <w:vAlign w:val="bottom"/>
          </w:tcPr>
          <w:p>
            <w:pPr>
              <w:spacing w:after="0"/>
              <w:rPr>
                <w:sz w:val="20"/>
                <w:szCs w:val="20"/>
                <w:color w:val="auto"/>
              </w:rPr>
            </w:pPr>
          </w:p>
        </w:tc>
        <w:tc>
          <w:tcPr>
            <w:tcW w:w="10380" w:type="dxa"/>
            <w:vAlign w:val="bottom"/>
            <w:gridSpan w:val="8"/>
          </w:tcPr>
          <w:p>
            <w:pPr>
              <w:spacing w:after="0" w:line="240" w:lineRule="exact"/>
              <w:rPr>
                <w:sz w:val="20"/>
                <w:szCs w:val="20"/>
                <w:color w:val="auto"/>
              </w:rPr>
            </w:pPr>
            <w:r>
              <w:rPr>
                <w:rFonts w:ascii="Arial" w:cs="Arial" w:eastAsia="Arial" w:hAnsi="Arial"/>
                <w:sz w:val="21"/>
                <w:szCs w:val="21"/>
                <w:color w:val="auto"/>
                <w:w w:val="97"/>
              </w:rPr>
              <w:t>prospective Transferee any and all information in such Lender’s possession concerning the creditworthiness of the</w:t>
            </w:r>
          </w:p>
        </w:tc>
      </w:tr>
      <w:tr>
        <w:trPr>
          <w:trHeight w:val="240"/>
        </w:trPr>
        <w:tc>
          <w:tcPr>
            <w:tcW w:w="780" w:type="dxa"/>
            <w:vAlign w:val="bottom"/>
          </w:tcPr>
          <w:p>
            <w:pPr>
              <w:spacing w:after="0"/>
              <w:rPr>
                <w:sz w:val="20"/>
                <w:szCs w:val="20"/>
                <w:color w:val="auto"/>
              </w:rPr>
            </w:pPr>
          </w:p>
        </w:tc>
        <w:tc>
          <w:tcPr>
            <w:tcW w:w="10380" w:type="dxa"/>
            <w:vAlign w:val="bottom"/>
            <w:gridSpan w:val="8"/>
          </w:tcPr>
          <w:p>
            <w:pPr>
              <w:spacing w:after="0" w:line="240" w:lineRule="exact"/>
              <w:rPr>
                <w:sz w:val="20"/>
                <w:szCs w:val="20"/>
                <w:color w:val="auto"/>
              </w:rPr>
            </w:pPr>
            <w:r>
              <w:rPr>
                <w:rFonts w:ascii="Arial" w:cs="Arial" w:eastAsia="Arial" w:hAnsi="Arial"/>
                <w:sz w:val="21"/>
                <w:szCs w:val="21"/>
                <w:color w:val="auto"/>
                <w:w w:val="99"/>
              </w:rPr>
              <w:t xml:space="preserve">Borrower and its Subsidiaries; </w:t>
            </w:r>
            <w:r>
              <w:rPr>
                <w:rFonts w:ascii="Arial" w:cs="Arial" w:eastAsia="Arial" w:hAnsi="Arial"/>
                <w:sz w:val="21"/>
                <w:szCs w:val="21"/>
                <w:i w:val="1"/>
                <w:iCs w:val="1"/>
                <w:color w:val="auto"/>
                <w:w w:val="99"/>
              </w:rPr>
              <w:t>provided</w:t>
            </w:r>
            <w:r>
              <w:rPr>
                <w:rFonts w:ascii="Arial" w:cs="Arial" w:eastAsia="Arial" w:hAnsi="Arial"/>
                <w:sz w:val="21"/>
                <w:szCs w:val="21"/>
                <w:color w:val="auto"/>
                <w:w w:val="99"/>
              </w:rPr>
              <w:t xml:space="preserve"> that each Transferee and prospective Transferee agrees to be bound by</w:t>
            </w:r>
          </w:p>
        </w:tc>
      </w:tr>
      <w:tr>
        <w:trPr>
          <w:trHeight w:val="221"/>
        </w:trPr>
        <w:tc>
          <w:tcPr>
            <w:tcW w:w="780" w:type="dxa"/>
            <w:vAlign w:val="bottom"/>
          </w:tcPr>
          <w:p>
            <w:pPr>
              <w:spacing w:after="0"/>
              <w:rPr>
                <w:sz w:val="19"/>
                <w:szCs w:val="19"/>
                <w:color w:val="auto"/>
              </w:rPr>
            </w:pPr>
          </w:p>
        </w:tc>
        <w:tc>
          <w:tcPr>
            <w:tcW w:w="10380" w:type="dxa"/>
            <w:vAlign w:val="bottom"/>
            <w:gridSpan w:val="8"/>
          </w:tcPr>
          <w:p>
            <w:pPr>
              <w:spacing w:after="0" w:line="221" w:lineRule="exact"/>
              <w:rPr>
                <w:sz w:val="20"/>
                <w:szCs w:val="20"/>
                <w:color w:val="auto"/>
              </w:rPr>
            </w:pPr>
            <w:r>
              <w:rPr>
                <w:rFonts w:ascii="Arial" w:cs="Arial" w:eastAsia="Arial" w:hAnsi="Arial"/>
                <w:sz w:val="21"/>
                <w:szCs w:val="21"/>
                <w:color w:val="auto"/>
              </w:rPr>
              <w:t>Section 9.11 of this Agreement.</w:t>
            </w:r>
          </w:p>
        </w:tc>
      </w:tr>
      <w:tr>
        <w:trPr>
          <w:trHeight w:val="484"/>
        </w:trPr>
        <w:tc>
          <w:tcPr>
            <w:tcW w:w="780" w:type="dxa"/>
            <w:vAlign w:val="bottom"/>
          </w:tcPr>
          <w:p>
            <w:pPr>
              <w:spacing w:after="0"/>
              <w:rPr>
                <w:sz w:val="24"/>
                <w:szCs w:val="24"/>
                <w:color w:val="auto"/>
              </w:rPr>
            </w:pPr>
          </w:p>
        </w:tc>
        <w:tc>
          <w:tcPr>
            <w:tcW w:w="80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22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380" w:type="dxa"/>
            <w:vAlign w:val="bottom"/>
            <w:gridSpan w:val="4"/>
          </w:tcPr>
          <w:p>
            <w:pPr>
              <w:jc w:val="center"/>
              <w:ind w:right="4840"/>
              <w:spacing w:after="0"/>
              <w:rPr>
                <w:sz w:val="20"/>
                <w:szCs w:val="20"/>
                <w:color w:val="auto"/>
              </w:rPr>
            </w:pPr>
            <w:r>
              <w:rPr>
                <w:rFonts w:ascii="Arial" w:cs="Arial" w:eastAsia="Arial" w:hAnsi="Arial"/>
                <w:sz w:val="21"/>
                <w:szCs w:val="21"/>
                <w:b w:val="1"/>
                <w:bCs w:val="1"/>
                <w:color w:val="auto"/>
              </w:rPr>
              <w:t>ARTICLE XIII</w:t>
            </w:r>
          </w:p>
        </w:tc>
      </w:tr>
      <w:tr>
        <w:trPr>
          <w:trHeight w:val="480"/>
        </w:trPr>
        <w:tc>
          <w:tcPr>
            <w:tcW w:w="7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180" w:type="dxa"/>
            <w:vAlign w:val="bottom"/>
            <w:gridSpan w:val="3"/>
          </w:tcPr>
          <w:p>
            <w:pPr>
              <w:jc w:val="center"/>
              <w:ind w:right="5060"/>
              <w:spacing w:after="0"/>
              <w:rPr>
                <w:sz w:val="20"/>
                <w:szCs w:val="20"/>
                <w:color w:val="auto"/>
              </w:rPr>
            </w:pPr>
            <w:r>
              <w:rPr>
                <w:rFonts w:ascii="Arial" w:cs="Arial" w:eastAsia="Arial" w:hAnsi="Arial"/>
                <w:sz w:val="21"/>
                <w:szCs w:val="21"/>
                <w:b w:val="1"/>
                <w:bCs w:val="1"/>
                <w:color w:val="auto"/>
              </w:rPr>
              <w:t>NOTICES</w:t>
            </w:r>
          </w:p>
        </w:tc>
      </w:tr>
      <w:tr>
        <w:trPr>
          <w:trHeight w:val="402"/>
        </w:trPr>
        <w:tc>
          <w:tcPr>
            <w:tcW w:w="780" w:type="dxa"/>
            <w:vAlign w:val="bottom"/>
          </w:tcPr>
          <w:p>
            <w:pPr>
              <w:spacing w:after="0"/>
              <w:rPr>
                <w:sz w:val="20"/>
                <w:szCs w:val="20"/>
                <w:color w:val="auto"/>
              </w:rPr>
            </w:pPr>
            <w:r>
              <w:rPr>
                <w:rFonts w:ascii="Arial" w:cs="Arial" w:eastAsia="Arial" w:hAnsi="Arial"/>
                <w:sz w:val="21"/>
                <w:szCs w:val="21"/>
                <w:color w:val="auto"/>
              </w:rPr>
              <w:t>13.1</w:t>
            </w:r>
          </w:p>
        </w:tc>
        <w:tc>
          <w:tcPr>
            <w:tcW w:w="800" w:type="dxa"/>
            <w:vAlign w:val="bottom"/>
          </w:tcPr>
          <w:p>
            <w:pPr>
              <w:spacing w:after="0"/>
              <w:rPr>
                <w:sz w:val="24"/>
                <w:szCs w:val="24"/>
                <w:color w:val="auto"/>
              </w:rPr>
            </w:pPr>
          </w:p>
        </w:tc>
        <w:tc>
          <w:tcPr>
            <w:tcW w:w="3200" w:type="dxa"/>
            <w:vAlign w:val="bottom"/>
            <w:gridSpan w:val="3"/>
          </w:tcPr>
          <w:p>
            <w:pPr>
              <w:spacing w:after="0"/>
              <w:rPr>
                <w:sz w:val="20"/>
                <w:szCs w:val="20"/>
                <w:color w:val="auto"/>
              </w:rPr>
            </w:pPr>
            <w:r>
              <w:rPr>
                <w:rFonts w:ascii="Arial" w:cs="Arial" w:eastAsia="Arial" w:hAnsi="Arial"/>
                <w:sz w:val="21"/>
                <w:szCs w:val="21"/>
                <w:color w:val="auto"/>
                <w:w w:val="97"/>
              </w:rPr>
              <w:t>Notices; Electronic Communication</w:t>
            </w:r>
          </w:p>
        </w:tc>
        <w:tc>
          <w:tcPr>
            <w:tcW w:w="200" w:type="dxa"/>
            <w:vAlign w:val="bottom"/>
          </w:tcPr>
          <w:p>
            <w:pPr>
              <w:spacing w:after="0"/>
              <w:rPr>
                <w:sz w:val="20"/>
                <w:szCs w:val="20"/>
                <w:color w:val="auto"/>
              </w:rPr>
            </w:pPr>
            <w:r>
              <w:rPr>
                <w:rFonts w:ascii="Arial" w:cs="Arial" w:eastAsia="Arial" w:hAnsi="Arial"/>
                <w:sz w:val="21"/>
                <w:szCs w:val="21"/>
                <w:color w:val="FF0000"/>
                <w:strike w:val="1"/>
                <w:w w:val="96"/>
              </w:rPr>
              <w:t>(i)</w:t>
            </w:r>
          </w:p>
        </w:tc>
        <w:tc>
          <w:tcPr>
            <w:tcW w:w="6180" w:type="dxa"/>
            <w:vAlign w:val="bottom"/>
            <w:gridSpan w:val="3"/>
          </w:tcPr>
          <w:p>
            <w:pPr>
              <w:spacing w:after="0"/>
              <w:rPr>
                <w:sz w:val="20"/>
                <w:szCs w:val="20"/>
                <w:color w:val="auto"/>
              </w:rPr>
            </w:pPr>
            <w:r>
              <w:rPr>
                <w:rFonts w:ascii="Arial" w:cs="Arial" w:eastAsia="Arial" w:hAnsi="Arial"/>
                <w:sz w:val="21"/>
                <w:szCs w:val="21"/>
                <w:color w:val="0000FF"/>
              </w:rPr>
              <w:t xml:space="preserve">. (i) </w:t>
            </w:r>
            <w:r>
              <w:rPr>
                <w:rFonts w:ascii="Arial" w:cs="Arial" w:eastAsia="Arial" w:hAnsi="Arial"/>
                <w:sz w:val="21"/>
                <w:szCs w:val="21"/>
                <w:color w:val="000000"/>
              </w:rPr>
              <w:t>Notices Generally.   Except in the case of notices and other</w:t>
            </w:r>
          </w:p>
        </w:tc>
      </w:tr>
      <w:tr>
        <w:trPr>
          <w:trHeight w:val="20"/>
        </w:trPr>
        <w:tc>
          <w:tcPr>
            <w:tcW w:w="7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200" w:type="dxa"/>
            <w:vAlign w:val="bottom"/>
            <w:gridSpan w:val="3"/>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shd w:val="clear" w:color="auto" w:fill="0000FF"/>
          </w:tcPr>
          <w:p>
            <w:pPr>
              <w:spacing w:after="0" w:line="20" w:lineRule="exact"/>
              <w:rPr>
                <w:sz w:val="1"/>
                <w:szCs w:val="1"/>
                <w:color w:val="auto"/>
              </w:rPr>
            </w:pPr>
          </w:p>
        </w:tc>
        <w:tc>
          <w:tcPr>
            <w:tcW w:w="1600" w:type="dxa"/>
            <w:vAlign w:val="bottom"/>
            <w:shd w:val="clear" w:color="auto" w:fill="000000"/>
          </w:tcPr>
          <w:p>
            <w:pPr>
              <w:spacing w:after="0" w:line="20" w:lineRule="exact"/>
              <w:rPr>
                <w:sz w:val="1"/>
                <w:szCs w:val="1"/>
                <w:color w:val="auto"/>
              </w:rPr>
            </w:pPr>
          </w:p>
        </w:tc>
        <w:tc>
          <w:tcPr>
            <w:tcW w:w="4080" w:type="dxa"/>
            <w:vAlign w:val="bottom"/>
          </w:tcPr>
          <w:p>
            <w:pPr>
              <w:spacing w:after="0" w:line="20" w:lineRule="exact"/>
              <w:rPr>
                <w:sz w:val="1"/>
                <w:szCs w:val="1"/>
                <w:color w:val="auto"/>
              </w:rPr>
            </w:pPr>
          </w:p>
        </w:tc>
      </w:tr>
      <w:tr>
        <w:trPr>
          <w:trHeight w:val="238"/>
        </w:trPr>
        <w:tc>
          <w:tcPr>
            <w:tcW w:w="780" w:type="dxa"/>
            <w:vAlign w:val="bottom"/>
          </w:tcPr>
          <w:p>
            <w:pPr>
              <w:spacing w:after="0"/>
              <w:rPr>
                <w:sz w:val="20"/>
                <w:szCs w:val="20"/>
                <w:color w:val="auto"/>
              </w:rPr>
            </w:pPr>
          </w:p>
        </w:tc>
        <w:tc>
          <w:tcPr>
            <w:tcW w:w="10380" w:type="dxa"/>
            <w:vAlign w:val="bottom"/>
            <w:gridSpan w:val="8"/>
          </w:tcPr>
          <w:p>
            <w:pPr>
              <w:spacing w:after="0" w:line="238" w:lineRule="exact"/>
              <w:rPr>
                <w:sz w:val="20"/>
                <w:szCs w:val="20"/>
                <w:color w:val="auto"/>
              </w:rPr>
            </w:pPr>
            <w:r>
              <w:rPr>
                <w:rFonts w:ascii="Arial" w:cs="Arial" w:eastAsia="Arial" w:hAnsi="Arial"/>
                <w:sz w:val="21"/>
                <w:szCs w:val="21"/>
                <w:color w:val="auto"/>
                <w:w w:val="97"/>
              </w:rPr>
              <w:t>communications expressly permitted to be given by telephone (and except as provided in paragraph (ii) below), all</w:t>
            </w:r>
          </w:p>
        </w:tc>
      </w:tr>
      <w:tr>
        <w:trPr>
          <w:trHeight w:val="240"/>
        </w:trPr>
        <w:tc>
          <w:tcPr>
            <w:tcW w:w="780" w:type="dxa"/>
            <w:vAlign w:val="bottom"/>
          </w:tcPr>
          <w:p>
            <w:pPr>
              <w:spacing w:after="0"/>
              <w:rPr>
                <w:sz w:val="20"/>
                <w:szCs w:val="20"/>
                <w:color w:val="auto"/>
              </w:rPr>
            </w:pPr>
          </w:p>
        </w:tc>
        <w:tc>
          <w:tcPr>
            <w:tcW w:w="10380" w:type="dxa"/>
            <w:vAlign w:val="bottom"/>
            <w:gridSpan w:val="8"/>
          </w:tcPr>
          <w:p>
            <w:pPr>
              <w:spacing w:after="0" w:line="240" w:lineRule="exact"/>
              <w:rPr>
                <w:sz w:val="20"/>
                <w:szCs w:val="20"/>
                <w:color w:val="auto"/>
              </w:rPr>
            </w:pPr>
            <w:r>
              <w:rPr>
                <w:rFonts w:ascii="Arial" w:cs="Arial" w:eastAsia="Arial" w:hAnsi="Arial"/>
                <w:sz w:val="21"/>
                <w:szCs w:val="21"/>
                <w:color w:val="auto"/>
                <w:w w:val="96"/>
              </w:rPr>
              <w:t>notices and other communications provided for herein shall be in writing and shall be delivered by hand or overnight</w:t>
            </w:r>
          </w:p>
        </w:tc>
      </w:tr>
      <w:tr>
        <w:trPr>
          <w:trHeight w:val="272"/>
        </w:trPr>
        <w:tc>
          <w:tcPr>
            <w:tcW w:w="780" w:type="dxa"/>
            <w:vAlign w:val="bottom"/>
          </w:tcPr>
          <w:p>
            <w:pPr>
              <w:spacing w:after="0"/>
              <w:rPr>
                <w:sz w:val="23"/>
                <w:szCs w:val="23"/>
                <w:color w:val="auto"/>
              </w:rPr>
            </w:pPr>
          </w:p>
        </w:tc>
        <w:tc>
          <w:tcPr>
            <w:tcW w:w="10380" w:type="dxa"/>
            <w:vAlign w:val="bottom"/>
            <w:gridSpan w:val="8"/>
          </w:tcPr>
          <w:p>
            <w:pPr>
              <w:spacing w:after="0"/>
              <w:rPr>
                <w:sz w:val="20"/>
                <w:szCs w:val="20"/>
                <w:color w:val="auto"/>
              </w:rPr>
            </w:pPr>
            <w:r>
              <w:rPr>
                <w:rFonts w:ascii="Arial" w:cs="Arial" w:eastAsia="Arial" w:hAnsi="Arial"/>
                <w:sz w:val="21"/>
                <w:szCs w:val="21"/>
                <w:color w:val="auto"/>
              </w:rPr>
              <w:t>courier service, mailed by certified or registered mail or sent by telecopier as follows:</w:t>
            </w:r>
          </w:p>
        </w:tc>
      </w:tr>
    </w:tbl>
    <w:p>
      <w:pPr>
        <w:spacing w:after="0" w:line="181" w:lineRule="exact"/>
        <w:rPr>
          <w:sz w:val="20"/>
          <w:szCs w:val="20"/>
          <w:color w:val="auto"/>
        </w:rPr>
      </w:pPr>
    </w:p>
    <w:p>
      <w:pPr>
        <w:ind w:left="1740" w:hanging="854"/>
        <w:spacing w:after="0"/>
        <w:tabs>
          <w:tab w:leader="none" w:pos="1740" w:val="left"/>
        </w:tabs>
        <w:numPr>
          <w:ilvl w:val="0"/>
          <w:numId w:val="15"/>
        </w:numPr>
        <w:rPr>
          <w:rFonts w:ascii="Arial" w:cs="Arial" w:eastAsia="Arial" w:hAnsi="Arial"/>
          <w:sz w:val="21"/>
          <w:szCs w:val="21"/>
          <w:color w:val="auto"/>
        </w:rPr>
      </w:pPr>
      <w:r>
        <w:rPr>
          <w:rFonts w:ascii="Arial" w:cs="Arial" w:eastAsia="Arial" w:hAnsi="Arial"/>
          <w:sz w:val="21"/>
          <w:szCs w:val="21"/>
          <w:color w:val="auto"/>
        </w:rPr>
        <w:t>if to the Borrower, at its address or telecopier number set forth on the signature page hereof;</w:t>
      </w:r>
    </w:p>
    <w:p>
      <w:pPr>
        <w:spacing w:after="0" w:line="211" w:lineRule="exact"/>
        <w:rPr>
          <w:rFonts w:ascii="Arial" w:cs="Arial" w:eastAsia="Arial" w:hAnsi="Arial"/>
          <w:sz w:val="21"/>
          <w:szCs w:val="21"/>
          <w:color w:val="auto"/>
        </w:rPr>
      </w:pPr>
    </w:p>
    <w:p>
      <w:pPr>
        <w:jc w:val="both"/>
        <w:ind w:left="1740" w:right="20" w:hanging="854"/>
        <w:spacing w:after="0" w:line="322" w:lineRule="auto"/>
        <w:tabs>
          <w:tab w:leader="none" w:pos="1740" w:val="left"/>
        </w:tabs>
        <w:numPr>
          <w:ilvl w:val="0"/>
          <w:numId w:val="15"/>
        </w:numPr>
        <w:rPr>
          <w:rFonts w:ascii="Arial" w:cs="Arial" w:eastAsia="Arial" w:hAnsi="Arial"/>
          <w:sz w:val="19"/>
          <w:szCs w:val="19"/>
          <w:color w:val="auto"/>
        </w:rPr>
      </w:pPr>
      <w:r>
        <w:rPr>
          <w:rFonts w:ascii="Arial" w:cs="Arial" w:eastAsia="Arial" w:hAnsi="Arial"/>
          <w:sz w:val="19"/>
          <w:szCs w:val="19"/>
          <w:color w:val="auto"/>
        </w:rPr>
        <w:t>if to the Administrative Agent or Swingline Lender, at its address or telecopier number set forth on the signature page hereof, except that notices for any Advance denominated in a Foreign Currency shall be sent to:</w:t>
      </w:r>
    </w:p>
    <w:p>
      <w:pPr>
        <w:spacing w:after="0" w:line="106" w:lineRule="exact"/>
        <w:rPr>
          <w:rFonts w:ascii="Arial" w:cs="Arial" w:eastAsia="Arial" w:hAnsi="Arial"/>
          <w:sz w:val="19"/>
          <w:szCs w:val="19"/>
          <w:color w:val="auto"/>
        </w:rPr>
      </w:pPr>
    </w:p>
    <w:p>
      <w:pPr>
        <w:ind w:left="1740" w:right="7040"/>
        <w:spacing w:after="0" w:line="247" w:lineRule="auto"/>
        <w:rPr>
          <w:rFonts w:ascii="Arial" w:cs="Arial" w:eastAsia="Arial" w:hAnsi="Arial"/>
          <w:sz w:val="19"/>
          <w:szCs w:val="19"/>
          <w:color w:val="auto"/>
        </w:rPr>
      </w:pPr>
      <w:r>
        <w:rPr>
          <w:rFonts w:ascii="Arial" w:cs="Arial" w:eastAsia="Arial" w:hAnsi="Arial"/>
          <w:sz w:val="21"/>
          <w:szCs w:val="21"/>
          <w:color w:val="auto"/>
        </w:rPr>
        <w:t>JPMorgan Chase Bank, N.A. C/O Corina C Ramos</w:t>
      </w:r>
    </w:p>
    <w:p>
      <w:pPr>
        <w:ind w:left="1740" w:right="6900"/>
        <w:spacing w:after="0" w:line="250" w:lineRule="auto"/>
        <w:rPr>
          <w:rFonts w:ascii="Arial" w:cs="Arial" w:eastAsia="Arial" w:hAnsi="Arial"/>
          <w:sz w:val="19"/>
          <w:szCs w:val="19"/>
          <w:color w:val="auto"/>
        </w:rPr>
      </w:pPr>
      <w:r>
        <w:rPr>
          <w:rFonts w:ascii="Arial" w:cs="Arial" w:eastAsia="Arial" w:hAnsi="Arial"/>
          <w:sz w:val="20"/>
          <w:szCs w:val="20"/>
          <w:color w:val="auto"/>
        </w:rPr>
        <w:t>10 South Dearborn, Floor L2S Chicago, IL 60603-2300</w:t>
      </w:r>
    </w:p>
    <w:p>
      <w:pPr>
        <w:ind w:left="1740"/>
        <w:spacing w:after="0" w:line="238" w:lineRule="auto"/>
        <w:rPr>
          <w:rFonts w:ascii="Arial" w:cs="Arial" w:eastAsia="Arial" w:hAnsi="Arial"/>
          <w:sz w:val="19"/>
          <w:szCs w:val="19"/>
          <w:color w:val="auto"/>
        </w:rPr>
      </w:pPr>
      <w:r>
        <w:rPr>
          <w:rFonts w:ascii="Arial" w:cs="Arial" w:eastAsia="Arial" w:hAnsi="Arial"/>
          <w:sz w:val="21"/>
          <w:szCs w:val="21"/>
          <w:color w:val="auto"/>
        </w:rPr>
        <w:t>T.: 844-490-5663</w:t>
      </w:r>
    </w:p>
    <w:p>
      <w:pPr>
        <w:ind w:left="1760"/>
        <w:spacing w:after="0"/>
        <w:rPr>
          <w:rFonts w:ascii="Arial" w:cs="Arial" w:eastAsia="Arial" w:hAnsi="Arial"/>
          <w:sz w:val="19"/>
          <w:szCs w:val="19"/>
          <w:color w:val="auto"/>
        </w:rPr>
      </w:pPr>
      <w:r>
        <w:rPr>
          <w:rFonts w:ascii="Arial" w:cs="Arial" w:eastAsia="Arial" w:hAnsi="Arial"/>
          <w:sz w:val="21"/>
          <w:szCs w:val="21"/>
          <w:color w:val="auto"/>
        </w:rPr>
        <w:t xml:space="preserve">Email: </w:t>
      </w:r>
      <w:r>
        <w:rPr>
          <w:rFonts w:ascii="Arial" w:cs="Arial" w:eastAsia="Arial" w:hAnsi="Arial"/>
          <w:sz w:val="21"/>
          <w:szCs w:val="21"/>
          <w:u w:val="single" w:color="auto"/>
          <w:color w:val="0563C1"/>
        </w:rPr>
        <w:t>jpm.agency.cri@jpmorgan.com</w:t>
      </w:r>
      <w:r>
        <w:rPr>
          <w:rFonts w:ascii="Arial" w:cs="Arial" w:eastAsia="Arial" w:hAnsi="Arial"/>
          <w:sz w:val="21"/>
          <w:szCs w:val="21"/>
          <w:color w:val="auto"/>
        </w:rPr>
        <w:t>;</w:t>
      </w:r>
    </w:p>
    <w:p>
      <w:pPr>
        <w:spacing w:after="0" w:line="193" w:lineRule="exact"/>
        <w:rPr>
          <w:rFonts w:ascii="Arial" w:cs="Arial" w:eastAsia="Arial" w:hAnsi="Arial"/>
          <w:sz w:val="19"/>
          <w:szCs w:val="19"/>
          <w:color w:val="auto"/>
        </w:rPr>
      </w:pPr>
    </w:p>
    <w:p>
      <w:pPr>
        <w:ind w:left="1740" w:hanging="854"/>
        <w:spacing w:after="0"/>
        <w:tabs>
          <w:tab w:leader="none" w:pos="1740" w:val="left"/>
        </w:tabs>
        <w:numPr>
          <w:ilvl w:val="0"/>
          <w:numId w:val="15"/>
        </w:numPr>
        <w:rPr>
          <w:rFonts w:ascii="Arial" w:cs="Arial" w:eastAsia="Arial" w:hAnsi="Arial"/>
          <w:sz w:val="21"/>
          <w:szCs w:val="21"/>
          <w:color w:val="auto"/>
        </w:rPr>
      </w:pPr>
      <w:r>
        <w:rPr>
          <w:rFonts w:ascii="Arial" w:cs="Arial" w:eastAsia="Arial" w:hAnsi="Arial"/>
          <w:sz w:val="21"/>
          <w:szCs w:val="21"/>
          <w:color w:val="auto"/>
        </w:rPr>
        <w:t>if to the LC Issuer, at its address or telecopier number set forth on the signature page hereof;</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-93-</w:t>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74930</wp:posOffset>
            </wp:positionV>
            <wp:extent cx="7150735" cy="171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31" w:right="339" w:bottom="1440" w:gutter="0" w:footer="0" w:header="0"/>
        </w:sectPr>
      </w:pPr>
    </w:p>
    <w:bookmarkStart w:id="52" w:name="page53"/>
    <w:bookmarkEnd w:id="52"/>
    <w:p>
      <w:pPr>
        <w:ind w:firstLine="864"/>
        <w:spacing w:after="0" w:line="268" w:lineRule="auto"/>
        <w:rPr>
          <w:sz w:val="20"/>
          <w:szCs w:val="20"/>
          <w:color w:val="auto"/>
        </w:rPr>
      </w:pPr>
      <w:r>
        <w:rPr>
          <w:rFonts w:ascii="Arial" w:cs="Arial" w:eastAsia="Arial" w:hAnsi="Arial"/>
          <w:sz w:val="21"/>
          <w:szCs w:val="21"/>
          <w:color w:val="auto"/>
        </w:rPr>
        <w:t>IN WITNESS WHEREOF, the parties hereto have caused this Agreement to be duly executed and delivered by their respective authorized officers as of the day and year first above written.</w:t>
      </w:r>
    </w:p>
    <w:p>
      <w:pPr>
        <w:spacing w:after="0" w:line="154" w:lineRule="exact"/>
        <w:rPr>
          <w:sz w:val="20"/>
          <w:szCs w:val="20"/>
          <w:color w:val="auto"/>
        </w:rPr>
      </w:pPr>
    </w:p>
    <w:p>
      <w:pPr>
        <w:ind w:left="6080"/>
        <w:spacing w:after="0"/>
        <w:rPr>
          <w:sz w:val="20"/>
          <w:szCs w:val="20"/>
          <w:color w:val="auto"/>
        </w:rPr>
      </w:pPr>
      <w:r>
        <w:rPr>
          <w:rFonts w:ascii="Arial" w:cs="Arial" w:eastAsia="Arial" w:hAnsi="Arial"/>
          <w:sz w:val="21"/>
          <w:szCs w:val="21"/>
          <w:color w:val="auto"/>
        </w:rPr>
        <w:t>VIAD CORP</w:t>
      </w:r>
    </w:p>
    <w:p>
      <w:pPr>
        <w:spacing w:after="0" w:line="212" w:lineRule="exact"/>
        <w:rPr>
          <w:sz w:val="20"/>
          <w:szCs w:val="20"/>
          <w:color w:val="auto"/>
        </w:rPr>
      </w:pPr>
    </w:p>
    <w:p>
      <w:pPr>
        <w:ind w:left="6080"/>
        <w:spacing w:after="0"/>
        <w:rPr>
          <w:sz w:val="20"/>
          <w:szCs w:val="20"/>
          <w:color w:val="auto"/>
        </w:rPr>
      </w:pPr>
      <w:r>
        <w:rPr>
          <w:rFonts w:ascii="Arial" w:cs="Arial" w:eastAsia="Arial" w:hAnsi="Arial"/>
          <w:sz w:val="21"/>
          <w:szCs w:val="21"/>
          <w:color w:val="auto"/>
        </w:rPr>
        <w:t>By:______________________________</w:t>
      </w:r>
    </w:p>
    <w:p>
      <w:pPr>
        <w:sectPr>
          <w:pgSz w:w="11900" w:h="16838" w:orient="portrait"/>
          <w:cols w:equalWidth="0" w:num="1">
            <w:col w:w="11240"/>
          </w:cols>
          <w:pgMar w:left="320" w:top="331" w:right="339" w:bottom="1440" w:gutter="0" w:footer="0" w:header="0"/>
        </w:sectPr>
      </w:pPr>
    </w:p>
    <w:p>
      <w:pPr>
        <w:spacing w:after="0" w:line="105" w:lineRule="exact"/>
        <w:rPr>
          <w:sz w:val="20"/>
          <w:szCs w:val="20"/>
          <w:color w:val="auto"/>
        </w:rPr>
      </w:pPr>
    </w:p>
    <w:p>
      <w:pPr>
        <w:ind w:left="6080"/>
        <w:spacing w:after="0"/>
        <w:rPr>
          <w:sz w:val="20"/>
          <w:szCs w:val="20"/>
          <w:color w:val="auto"/>
        </w:rPr>
      </w:pPr>
      <w:r>
        <w:rPr>
          <w:rFonts w:ascii="Arial" w:cs="Arial" w:eastAsia="Arial" w:hAnsi="Arial"/>
          <w:sz w:val="19"/>
          <w:szCs w:val="19"/>
          <w:color w:val="auto"/>
        </w:rPr>
        <w:t>Name:</w:t>
      </w:r>
    </w:p>
    <w:p>
      <w:pPr>
        <w:spacing w:after="0" w:line="39" w:lineRule="exact"/>
        <w:rPr>
          <w:sz w:val="20"/>
          <w:szCs w:val="20"/>
          <w:color w:val="auto"/>
        </w:rPr>
      </w:pPr>
    </w:p>
    <w:p>
      <w:pPr>
        <w:ind w:left="6080"/>
        <w:spacing w:after="0"/>
        <w:rPr>
          <w:sz w:val="20"/>
          <w:szCs w:val="20"/>
          <w:color w:val="auto"/>
        </w:rPr>
      </w:pPr>
      <w:r>
        <w:rPr>
          <w:rFonts w:ascii="Arial" w:cs="Arial" w:eastAsia="Arial" w:hAnsi="Arial"/>
          <w:sz w:val="21"/>
          <w:szCs w:val="21"/>
          <w:color w:val="auto"/>
        </w:rPr>
        <w:t>Title:</w:t>
      </w:r>
    </w:p>
    <w:p>
      <w:pPr>
        <w:spacing w:after="0" w:line="20" w:lineRule="exact"/>
        <w:rPr>
          <w:sz w:val="20"/>
          <w:szCs w:val="20"/>
          <w:color w:val="auto"/>
        </w:rPr>
      </w:pPr>
      <w:r>
        <w:rPr>
          <w:sz w:val="20"/>
          <w:szCs w:val="20"/>
          <w:color w:val="auto"/>
        </w:rPr>
        <w:br w:type="column"/>
      </w:r>
    </w:p>
    <w:p>
      <w:pPr>
        <w:spacing w:after="0" w:line="85" w:lineRule="exact"/>
        <w:rPr>
          <w:sz w:val="20"/>
          <w:szCs w:val="20"/>
          <w:color w:val="auto"/>
        </w:rPr>
      </w:pPr>
    </w:p>
    <w:p>
      <w:pPr>
        <w:ind w:left="100"/>
        <w:spacing w:after="0"/>
        <w:rPr>
          <w:sz w:val="20"/>
          <w:szCs w:val="20"/>
          <w:color w:val="auto"/>
        </w:rPr>
      </w:pPr>
      <w:r>
        <w:rPr>
          <w:rFonts w:ascii="Arial" w:cs="Arial" w:eastAsia="Arial" w:hAnsi="Arial"/>
          <w:sz w:val="21"/>
          <w:szCs w:val="21"/>
          <w:color w:val="auto"/>
        </w:rPr>
        <w:t>Ellen M. Ingersoll</w:t>
      </w:r>
    </w:p>
    <w:p>
      <w:pPr>
        <w:spacing w:after="0" w:line="16" w:lineRule="exact"/>
        <w:rPr>
          <w:sz w:val="20"/>
          <w:szCs w:val="20"/>
          <w:color w:val="auto"/>
        </w:rPr>
      </w:pPr>
    </w:p>
    <w:p>
      <w:pPr>
        <w:spacing w:after="0"/>
        <w:rPr>
          <w:sz w:val="20"/>
          <w:szCs w:val="20"/>
          <w:color w:val="auto"/>
        </w:rPr>
      </w:pPr>
      <w:r>
        <w:rPr>
          <w:rFonts w:ascii="Arial" w:cs="Arial" w:eastAsia="Arial" w:hAnsi="Arial"/>
          <w:sz w:val="20"/>
          <w:szCs w:val="20"/>
          <w:color w:val="auto"/>
        </w:rPr>
        <w:t>Chief Financial Officer</w:t>
      </w:r>
    </w:p>
    <w:p>
      <w:pPr>
        <w:spacing w:after="0" w:line="205" w:lineRule="exact"/>
        <w:rPr>
          <w:sz w:val="20"/>
          <w:szCs w:val="20"/>
          <w:color w:val="auto"/>
        </w:rPr>
      </w:pPr>
    </w:p>
    <w:p>
      <w:pPr>
        <w:sectPr>
          <w:pgSz w:w="11900" w:h="16838" w:orient="portrait"/>
          <w:cols w:equalWidth="0" w:num="2">
            <w:col w:w="6640" w:space="540"/>
            <w:col w:w="4060"/>
          </w:cols>
          <w:pgMar w:left="320" w:top="331" w:right="339" w:bottom="1440" w:gutter="0" w:footer="0" w:header="0"/>
          <w:type w:val="continuous"/>
        </w:sectPr>
      </w:pPr>
    </w:p>
    <w:p>
      <w:pPr>
        <w:ind w:left="6080"/>
        <w:spacing w:after="0"/>
        <w:rPr>
          <w:sz w:val="20"/>
          <w:szCs w:val="20"/>
          <w:color w:val="auto"/>
        </w:rPr>
      </w:pPr>
      <w:r>
        <w:rPr>
          <w:rFonts w:ascii="Arial" w:cs="Arial" w:eastAsia="Arial" w:hAnsi="Arial"/>
          <w:sz w:val="19"/>
          <w:szCs w:val="19"/>
          <w:color w:val="auto"/>
        </w:rPr>
        <w:t>By:______________________________</w:t>
      </w:r>
    </w:p>
    <w:p>
      <w:pPr>
        <w:spacing w:after="0" w:line="128" w:lineRule="exact"/>
        <w:rPr>
          <w:sz w:val="20"/>
          <w:szCs w:val="20"/>
          <w:color w:val="auto"/>
        </w:rPr>
      </w:pPr>
    </w:p>
    <w:p>
      <w:pPr>
        <w:ind w:left="6080"/>
        <w:spacing w:after="0"/>
        <w:tabs>
          <w:tab w:leader="none" w:pos="7260" w:val="left"/>
        </w:tabs>
        <w:rPr>
          <w:sz w:val="20"/>
          <w:szCs w:val="20"/>
          <w:color w:val="auto"/>
        </w:rPr>
      </w:pPr>
      <w:r>
        <w:rPr>
          <w:rFonts w:ascii="Arial" w:cs="Arial" w:eastAsia="Arial" w:hAnsi="Arial"/>
          <w:sz w:val="21"/>
          <w:szCs w:val="21"/>
          <w:color w:val="auto"/>
        </w:rPr>
        <w:t>Name:</w:t>
      </w:r>
      <w:r>
        <w:rPr>
          <w:sz w:val="20"/>
          <w:szCs w:val="20"/>
          <w:color w:val="auto"/>
        </w:rPr>
        <w:tab/>
      </w:r>
      <w:r>
        <w:rPr>
          <w:rFonts w:ascii="Arial" w:cs="Arial" w:eastAsia="Arial" w:hAnsi="Arial"/>
          <w:sz w:val="21"/>
          <w:szCs w:val="21"/>
          <w:color w:val="auto"/>
        </w:rPr>
        <w:t>Elyse A. Newman</w:t>
      </w:r>
    </w:p>
    <w:p>
      <w:pPr>
        <w:sectPr>
          <w:pgSz w:w="11900" w:h="16838" w:orient="portrait"/>
          <w:cols w:equalWidth="0" w:num="1">
            <w:col w:w="11240"/>
          </w:cols>
          <w:pgMar w:left="320" w:top="331" w:right="339" w:bottom="1440" w:gutter="0" w:footer="0" w:header="0"/>
          <w:type w:val="continuous"/>
        </w:sectPr>
      </w:pPr>
    </w:p>
    <w:p>
      <w:pPr>
        <w:spacing w:after="0" w:line="29" w:lineRule="exact"/>
        <w:rPr>
          <w:sz w:val="20"/>
          <w:szCs w:val="20"/>
          <w:color w:val="auto"/>
        </w:rPr>
      </w:pPr>
    </w:p>
    <w:p>
      <w:pPr>
        <w:ind w:left="6080"/>
        <w:spacing w:after="0"/>
        <w:rPr>
          <w:sz w:val="20"/>
          <w:szCs w:val="20"/>
          <w:color w:val="auto"/>
        </w:rPr>
      </w:pPr>
      <w:r>
        <w:rPr>
          <w:rFonts w:ascii="Arial" w:cs="Arial" w:eastAsia="Arial" w:hAnsi="Arial"/>
          <w:sz w:val="21"/>
          <w:szCs w:val="21"/>
          <w:color w:val="auto"/>
        </w:rPr>
        <w:t>Title:Treasurer</w:t>
      </w:r>
    </w:p>
    <w:p>
      <w:pPr>
        <w:spacing w:after="0" w:line="181" w:lineRule="exact"/>
        <w:rPr>
          <w:sz w:val="20"/>
          <w:szCs w:val="20"/>
          <w:color w:val="auto"/>
        </w:rPr>
      </w:pPr>
    </w:p>
    <w:p>
      <w:pPr>
        <w:ind w:left="6920"/>
        <w:spacing w:after="0"/>
        <w:rPr>
          <w:sz w:val="20"/>
          <w:szCs w:val="20"/>
          <w:color w:val="auto"/>
        </w:rPr>
      </w:pPr>
      <w:r>
        <w:rPr>
          <w:rFonts w:ascii="Arial" w:cs="Arial" w:eastAsia="Arial" w:hAnsi="Arial"/>
          <w:sz w:val="20"/>
          <w:szCs w:val="20"/>
          <w:color w:val="auto"/>
        </w:rPr>
        <w:t>1850 N. Central Ave., Suite 1900</w:t>
      </w:r>
    </w:p>
    <w:p>
      <w:pPr>
        <w:spacing w:after="0" w:line="26" w:lineRule="exact"/>
        <w:rPr>
          <w:sz w:val="20"/>
          <w:szCs w:val="20"/>
          <w:color w:val="auto"/>
        </w:rPr>
      </w:pPr>
    </w:p>
    <w:p>
      <w:pPr>
        <w:ind w:left="6920"/>
        <w:spacing w:after="0"/>
        <w:rPr>
          <w:sz w:val="20"/>
          <w:szCs w:val="20"/>
          <w:color w:val="auto"/>
        </w:rPr>
      </w:pPr>
      <w:r>
        <w:rPr>
          <w:rFonts w:ascii="Arial" w:cs="Arial" w:eastAsia="Arial" w:hAnsi="Arial"/>
          <w:sz w:val="21"/>
          <w:szCs w:val="21"/>
          <w:color w:val="auto"/>
        </w:rPr>
        <w:t>Phoenix, AZ 85004-4565</w:t>
      </w:r>
    </w:p>
    <w:p>
      <w:pPr>
        <w:ind w:left="6920"/>
        <w:spacing w:after="0"/>
        <w:rPr>
          <w:sz w:val="20"/>
          <w:szCs w:val="20"/>
          <w:color w:val="auto"/>
        </w:rPr>
      </w:pPr>
      <w:r>
        <w:rPr>
          <w:rFonts w:ascii="Arial" w:cs="Arial" w:eastAsia="Arial" w:hAnsi="Arial"/>
          <w:sz w:val="19"/>
          <w:szCs w:val="19"/>
          <w:color w:val="auto"/>
        </w:rPr>
        <w:t>Attention: Treasurer’s Department</w:t>
      </w:r>
    </w:p>
    <w:p>
      <w:pPr>
        <w:spacing w:after="0" w:line="20" w:lineRule="exact"/>
        <w:rPr>
          <w:sz w:val="20"/>
          <w:szCs w:val="20"/>
          <w:color w:val="auto"/>
        </w:rPr>
      </w:pPr>
    </w:p>
    <w:p>
      <w:pPr>
        <w:ind w:left="7560"/>
        <w:spacing w:after="0"/>
        <w:rPr>
          <w:sz w:val="20"/>
          <w:szCs w:val="20"/>
          <w:color w:val="auto"/>
        </w:rPr>
      </w:pPr>
      <w:r>
        <w:rPr>
          <w:rFonts w:ascii="Arial" w:cs="Arial" w:eastAsia="Arial" w:hAnsi="Arial"/>
          <w:sz w:val="21"/>
          <w:szCs w:val="21"/>
          <w:color w:val="auto"/>
        </w:rPr>
        <w:t>Telephone:602-207-1032</w:t>
      </w:r>
    </w:p>
    <w:p>
      <w:pPr>
        <w:ind w:left="7560"/>
        <w:spacing w:after="0" w:line="238" w:lineRule="auto"/>
        <w:rPr>
          <w:sz w:val="20"/>
          <w:szCs w:val="20"/>
          <w:color w:val="auto"/>
        </w:rPr>
      </w:pPr>
      <w:r>
        <w:rPr>
          <w:rFonts w:ascii="Arial" w:cs="Arial" w:eastAsia="Arial" w:hAnsi="Arial"/>
          <w:sz w:val="21"/>
          <w:szCs w:val="21"/>
          <w:color w:val="auto"/>
        </w:rPr>
        <w:t>Fax:602-207-2633</w:t>
      </w:r>
    </w:p>
    <w:p>
      <w:pPr>
        <w:ind w:left="7560"/>
        <w:spacing w:after="0"/>
        <w:rPr>
          <w:sz w:val="20"/>
          <w:szCs w:val="20"/>
          <w:color w:val="auto"/>
        </w:rPr>
      </w:pPr>
      <w:r>
        <w:rPr>
          <w:rFonts w:ascii="Arial" w:cs="Arial" w:eastAsia="Arial" w:hAnsi="Arial"/>
          <w:sz w:val="19"/>
          <w:szCs w:val="19"/>
          <w:color w:val="auto"/>
        </w:rPr>
        <w:t>Email:enewman@viad.com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[Signature Page to Viad Amended and Restated Credit Agreement]</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AmericasActive</w:t>
      </w:r>
      <w:r>
        <w:rPr>
          <w:rFonts w:ascii="Arial" w:cs="Arial" w:eastAsia="Arial" w:hAnsi="Arial"/>
          <w:sz w:val="16"/>
          <w:szCs w:val="16"/>
          <w:color w:val="FF0000"/>
          <w:strike w:val="1"/>
        </w:rPr>
        <w:t>14740621.1</w:t>
      </w:r>
      <w:r>
        <w:rPr>
          <w:rFonts w:ascii="Arial" w:cs="Arial" w:eastAsia="Arial" w:hAnsi="Arial"/>
          <w:sz w:val="16"/>
          <w:szCs w:val="16"/>
          <w:u w:val="single" w:color="auto"/>
          <w:color w:val="0000FF"/>
        </w:rPr>
        <w:t>14740621.6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81280</wp:posOffset>
            </wp:positionV>
            <wp:extent cx="7150735" cy="171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31" w:right="339" w:bottom="1440" w:gutter="0" w:footer="0" w:header="0"/>
          <w:type w:val="continuous"/>
        </w:sectPr>
      </w:pPr>
    </w:p>
    <w:bookmarkStart w:id="53" w:name="page54"/>
    <w:bookmarkEnd w:id="53"/>
    <w:p>
      <w:pPr>
        <w:jc w:val="center"/>
        <w:ind w:right="-19"/>
        <w:spacing w:after="0"/>
        <w:rPr>
          <w:sz w:val="20"/>
          <w:szCs w:val="20"/>
          <w:color w:val="auto"/>
        </w:rPr>
      </w:pPr>
      <w:r>
        <w:rPr>
          <w:rFonts w:ascii="Arial" w:cs="Arial" w:eastAsia="Arial" w:hAnsi="Arial"/>
          <w:sz w:val="21"/>
          <w:szCs w:val="21"/>
          <w:b w:val="1"/>
          <w:bCs w:val="1"/>
          <w:color w:val="auto"/>
        </w:rPr>
        <w:t>PRICING SCHEDULE</w:t>
      </w:r>
    </w:p>
    <w:p>
      <w:pPr>
        <w:spacing w:after="0" w:line="218" w:lineRule="exact"/>
        <w:rPr>
          <w:sz w:val="20"/>
          <w:szCs w:val="20"/>
          <w:color w:val="auto"/>
        </w:rPr>
      </w:pPr>
    </w:p>
    <w:p>
      <w:pPr>
        <w:ind w:left="860" w:hanging="853"/>
        <w:spacing w:after="0"/>
        <w:tabs>
          <w:tab w:leader="none" w:pos="860" w:val="left"/>
        </w:tabs>
        <w:numPr>
          <w:ilvl w:val="0"/>
          <w:numId w:val="16"/>
        </w:numPr>
        <w:rPr>
          <w:rFonts w:ascii="Arial" w:cs="Arial" w:eastAsia="Arial" w:hAnsi="Arial"/>
          <w:sz w:val="21"/>
          <w:szCs w:val="21"/>
          <w:u w:val="single" w:color="auto"/>
          <w:color w:val="0000FF"/>
        </w:rPr>
      </w:pPr>
      <w:r>
        <w:rPr>
          <w:rFonts w:ascii="Arial" w:cs="Arial" w:eastAsia="Arial" w:hAnsi="Arial"/>
          <w:sz w:val="21"/>
          <w:szCs w:val="21"/>
          <w:u w:val="single" w:color="auto"/>
          <w:color w:val="0000FF"/>
        </w:rPr>
        <w:t>As of the Amendment No. 2 Effective Date and continuing at all times during the Covenant Waiver Period:</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2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80" w:type="dxa"/>
            <w:vAlign w:val="bottom"/>
            <w:tcBorders>
              <w:right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spacing w:after="0"/>
              <w:rPr>
                <w:sz w:val="18"/>
                <w:szCs w:val="18"/>
                <w:color w:val="auto"/>
              </w:rPr>
            </w:pPr>
          </w:p>
        </w:tc>
        <w:tc>
          <w:tcPr>
            <w:tcW w:w="40" w:type="dxa"/>
            <w:vAlign w:val="bottom"/>
            <w:tcBorders>
              <w:top w:val="single" w:sz="8" w:color="auto"/>
            </w:tcBorders>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40" w:type="dxa"/>
            <w:vAlign w:val="bottom"/>
            <w:tcBorders>
              <w:top w:val="single" w:sz="8" w:color="auto"/>
              <w:right w:val="single" w:sz="8" w:color="auto"/>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300" w:type="dxa"/>
            <w:vAlign w:val="bottom"/>
            <w:tcBorders>
              <w:top w:val="single" w:sz="8" w:color="auto"/>
              <w:right w:val="single" w:sz="8" w:color="auto"/>
            </w:tcBorders>
            <w:gridSpan w:val="12"/>
          </w:tcPr>
          <w:p>
            <w:pPr>
              <w:jc w:val="center"/>
              <w:ind w:right="300"/>
              <w:spacing w:after="0" w:line="213" w:lineRule="exact"/>
              <w:rPr>
                <w:sz w:val="20"/>
                <w:szCs w:val="20"/>
                <w:color w:val="auto"/>
              </w:rPr>
            </w:pPr>
            <w:r>
              <w:rPr>
                <w:rFonts w:ascii="Arial" w:cs="Arial" w:eastAsia="Arial" w:hAnsi="Arial"/>
                <w:sz w:val="21"/>
                <w:szCs w:val="21"/>
                <w:b w:val="1"/>
                <w:bCs w:val="1"/>
                <w:color w:val="0000FF"/>
              </w:rPr>
              <w:t>A</w:t>
            </w:r>
            <w:r>
              <w:rPr>
                <w:rFonts w:ascii="Arial" w:cs="Arial" w:eastAsia="Arial" w:hAnsi="Arial"/>
                <w:sz w:val="14"/>
                <w:szCs w:val="14"/>
                <w:b w:val="1"/>
                <w:bCs w:val="1"/>
                <w:color w:val="0000FF"/>
              </w:rPr>
              <w:t>PPLICABLE</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2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80" w:type="dxa"/>
            <w:vAlign w:val="bottom"/>
            <w:tcBorders>
              <w:right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0" w:type="dxa"/>
            <w:vAlign w:val="bottom"/>
            <w:tcBorders>
              <w:right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Borders>
              <w:top w:val="single" w:sz="8" w:color="0000FF"/>
            </w:tcBorders>
          </w:tcPr>
          <w:p>
            <w:pPr>
              <w:spacing w:after="0"/>
              <w:rPr>
                <w:sz w:val="19"/>
                <w:szCs w:val="19"/>
                <w:color w:val="auto"/>
              </w:rPr>
            </w:pPr>
          </w:p>
        </w:tc>
        <w:tc>
          <w:tcPr>
            <w:tcW w:w="80" w:type="dxa"/>
            <w:vAlign w:val="bottom"/>
            <w:tcBorders>
              <w:top w:val="single" w:sz="8" w:color="0000FF"/>
            </w:tcBorders>
          </w:tcPr>
          <w:p>
            <w:pPr>
              <w:spacing w:after="0"/>
              <w:rPr>
                <w:sz w:val="19"/>
                <w:szCs w:val="19"/>
                <w:color w:val="auto"/>
              </w:rPr>
            </w:pPr>
          </w:p>
        </w:tc>
        <w:tc>
          <w:tcPr>
            <w:tcW w:w="840" w:type="dxa"/>
            <w:vAlign w:val="bottom"/>
            <w:tcBorders>
              <w:top w:val="single" w:sz="8" w:color="0000FF"/>
            </w:tcBorders>
            <w:gridSpan w:val="9"/>
          </w:tcPr>
          <w:p>
            <w:pPr>
              <w:jc w:val="center"/>
              <w:ind w:right="160"/>
              <w:spacing w:after="0" w:line="220" w:lineRule="exact"/>
              <w:rPr>
                <w:sz w:val="20"/>
                <w:szCs w:val="20"/>
                <w:color w:val="auto"/>
              </w:rPr>
            </w:pPr>
            <w:r>
              <w:rPr>
                <w:rFonts w:ascii="Arial" w:cs="Arial" w:eastAsia="Arial" w:hAnsi="Arial"/>
                <w:sz w:val="21"/>
                <w:szCs w:val="21"/>
                <w:b w:val="1"/>
                <w:bCs w:val="1"/>
                <w:color w:val="0000FF"/>
              </w:rPr>
              <w:t>M</w:t>
            </w:r>
            <w:r>
              <w:rPr>
                <w:rFonts w:ascii="Arial" w:cs="Arial" w:eastAsia="Arial" w:hAnsi="Arial"/>
                <w:sz w:val="14"/>
                <w:szCs w:val="14"/>
                <w:b w:val="1"/>
                <w:bCs w:val="1"/>
                <w:color w:val="0000FF"/>
              </w:rPr>
              <w:t>ARGIN</w:t>
            </w:r>
          </w:p>
        </w:tc>
        <w:tc>
          <w:tcPr>
            <w:tcW w:w="300" w:type="dxa"/>
            <w:vAlign w:val="bottom"/>
            <w:tcBorders>
              <w:right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right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top w:val="single" w:sz="8" w:color="0000FF"/>
              <w:bottom w:val="single" w:sz="8" w:color="auto"/>
            </w:tcBorders>
          </w:tcPr>
          <w:p>
            <w:pPr>
              <w:spacing w:after="0" w:line="20" w:lineRule="exact"/>
              <w:rPr>
                <w:sz w:val="1"/>
                <w:szCs w:val="1"/>
                <w:color w:val="auto"/>
              </w:rPr>
            </w:pPr>
          </w:p>
        </w:tc>
        <w:tc>
          <w:tcPr>
            <w:tcW w:w="100" w:type="dxa"/>
            <w:vAlign w:val="bottom"/>
            <w:tcBorders>
              <w:top w:val="single" w:sz="8" w:color="0000FF"/>
              <w:bottom w:val="single" w:sz="8" w:color="auto"/>
            </w:tcBorders>
          </w:tcPr>
          <w:p>
            <w:pPr>
              <w:spacing w:after="0" w:line="20" w:lineRule="exact"/>
              <w:rPr>
                <w:sz w:val="1"/>
                <w:szCs w:val="1"/>
                <w:color w:val="auto"/>
              </w:rPr>
            </w:pPr>
          </w:p>
        </w:tc>
        <w:tc>
          <w:tcPr>
            <w:tcW w:w="40" w:type="dxa"/>
            <w:vAlign w:val="bottom"/>
            <w:tcBorders>
              <w:top w:val="single" w:sz="8" w:color="0000FF"/>
              <w:bottom w:val="single" w:sz="8" w:color="auto"/>
            </w:tcBorders>
          </w:tcPr>
          <w:p>
            <w:pPr>
              <w:spacing w:after="0" w:line="20" w:lineRule="exact"/>
              <w:rPr>
                <w:sz w:val="1"/>
                <w:szCs w:val="1"/>
                <w:color w:val="auto"/>
              </w:rPr>
            </w:pPr>
          </w:p>
        </w:tc>
        <w:tc>
          <w:tcPr>
            <w:tcW w:w="400" w:type="dxa"/>
            <w:vAlign w:val="bottom"/>
            <w:tcBorders>
              <w:top w:val="single" w:sz="8" w:color="0000FF"/>
              <w:bottom w:val="single" w:sz="8" w:color="auto"/>
            </w:tcBorders>
          </w:tcPr>
          <w:p>
            <w:pPr>
              <w:spacing w:after="0" w:line="20" w:lineRule="exact"/>
              <w:rPr>
                <w:sz w:val="1"/>
                <w:szCs w:val="1"/>
                <w:color w:val="auto"/>
              </w:rPr>
            </w:pPr>
          </w:p>
        </w:tc>
        <w:tc>
          <w:tcPr>
            <w:tcW w:w="20" w:type="dxa"/>
            <w:vAlign w:val="bottom"/>
            <w:tcBorders>
              <w:top w:val="single" w:sz="8" w:color="0000FF"/>
              <w:bottom w:val="single" w:sz="8" w:color="auto"/>
            </w:tcBorders>
          </w:tcPr>
          <w:p>
            <w:pPr>
              <w:spacing w:after="0" w:line="20" w:lineRule="exact"/>
              <w:rPr>
                <w:sz w:val="1"/>
                <w:szCs w:val="1"/>
                <w:color w:val="auto"/>
              </w:rPr>
            </w:pPr>
          </w:p>
        </w:tc>
        <w:tc>
          <w:tcPr>
            <w:tcW w:w="60" w:type="dxa"/>
            <w:vAlign w:val="bottom"/>
            <w:tcBorders>
              <w:top w:val="single" w:sz="8" w:color="0000FF"/>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3"/>
        </w:trPr>
        <w:tc>
          <w:tcPr>
            <w:tcW w:w="2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1700" w:type="dxa"/>
            <w:vAlign w:val="bottom"/>
            <w:tcBorders>
              <w:right w:val="single" w:sz="8" w:color="auto"/>
            </w:tcBorders>
            <w:gridSpan w:val="10"/>
          </w:tcPr>
          <w:p>
            <w:pPr>
              <w:spacing w:after="0" w:line="194" w:lineRule="exact"/>
              <w:rPr>
                <w:sz w:val="20"/>
                <w:szCs w:val="20"/>
                <w:color w:val="auto"/>
              </w:rPr>
            </w:pPr>
            <w:r>
              <w:rPr>
                <w:rFonts w:ascii="Arial" w:cs="Arial" w:eastAsia="Arial" w:hAnsi="Arial"/>
                <w:sz w:val="21"/>
                <w:szCs w:val="21"/>
                <w:i w:val="1"/>
                <w:iCs w:val="1"/>
                <w:color w:val="0000FF"/>
              </w:rPr>
              <w:t>Eurocurrency</w:t>
            </w:r>
          </w:p>
        </w:tc>
        <w:tc>
          <w:tcPr>
            <w:tcW w:w="240" w:type="dxa"/>
            <w:vAlign w:val="bottom"/>
          </w:tcPr>
          <w:p>
            <w:pPr>
              <w:spacing w:after="0"/>
              <w:rPr>
                <w:sz w:val="16"/>
                <w:szCs w:val="16"/>
                <w:color w:val="auto"/>
              </w:rPr>
            </w:pPr>
          </w:p>
        </w:tc>
        <w:tc>
          <w:tcPr>
            <w:tcW w:w="780" w:type="dxa"/>
            <w:vAlign w:val="bottom"/>
            <w:gridSpan w:val="7"/>
            <w:vMerge w:val="restart"/>
          </w:tcPr>
          <w:p>
            <w:pPr>
              <w:jc w:val="center"/>
              <w:ind w:left="113"/>
              <w:spacing w:after="0"/>
              <w:rPr>
                <w:sz w:val="20"/>
                <w:szCs w:val="20"/>
                <w:color w:val="auto"/>
              </w:rPr>
            </w:pPr>
            <w:r>
              <w:rPr>
                <w:rFonts w:ascii="Arial" w:cs="Arial" w:eastAsia="Arial" w:hAnsi="Arial"/>
                <w:sz w:val="21"/>
                <w:szCs w:val="21"/>
                <w:color w:val="0000FF"/>
                <w:w w:val="93"/>
              </w:rPr>
              <w:t>3.</w:t>
            </w:r>
            <w:r>
              <w:rPr>
                <w:rFonts w:ascii="Arial" w:cs="Arial" w:eastAsia="Arial" w:hAnsi="Arial"/>
                <w:sz w:val="21"/>
                <w:szCs w:val="21"/>
                <w:u w:val="single" w:color="auto"/>
                <w:color w:val="0000FF"/>
                <w:w w:val="93"/>
              </w:rPr>
              <w:t>50%</w:t>
            </w: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300" w:type="dxa"/>
            <w:vAlign w:val="bottom"/>
            <w:tcBorders>
              <w:right w:val="single" w:sz="8" w:color="auto"/>
            </w:tcBorders>
          </w:tcPr>
          <w:p>
            <w:pPr>
              <w:spacing w:after="0"/>
              <w:rPr>
                <w:sz w:val="16"/>
                <w:szCs w:val="16"/>
                <w:color w:val="auto"/>
              </w:rPr>
            </w:pPr>
          </w:p>
        </w:tc>
        <w:tc>
          <w:tcPr>
            <w:tcW w:w="2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0"/>
        </w:trPr>
        <w:tc>
          <w:tcPr>
            <w:tcW w:w="2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80" w:type="dxa"/>
            <w:vAlign w:val="bottom"/>
            <w:tcBorders>
              <w:right w:val="single" w:sz="8" w:color="auto"/>
            </w:tcBorders>
          </w:tcPr>
          <w:p>
            <w:pPr>
              <w:spacing w:after="0"/>
              <w:rPr>
                <w:sz w:val="19"/>
                <w:szCs w:val="19"/>
                <w:color w:val="auto"/>
              </w:rPr>
            </w:pPr>
          </w:p>
        </w:tc>
        <w:tc>
          <w:tcPr>
            <w:tcW w:w="1060" w:type="dxa"/>
            <w:vAlign w:val="bottom"/>
            <w:tcBorders>
              <w:top w:val="single" w:sz="8" w:color="0000FF"/>
            </w:tcBorders>
            <w:gridSpan w:val="3"/>
          </w:tcPr>
          <w:p>
            <w:pPr>
              <w:spacing w:after="0" w:line="220" w:lineRule="exact"/>
              <w:rPr>
                <w:sz w:val="20"/>
                <w:szCs w:val="20"/>
                <w:color w:val="auto"/>
              </w:rPr>
            </w:pPr>
            <w:r>
              <w:rPr>
                <w:rFonts w:ascii="Arial" w:cs="Arial" w:eastAsia="Arial" w:hAnsi="Arial"/>
                <w:sz w:val="21"/>
                <w:szCs w:val="21"/>
                <w:i w:val="1"/>
                <w:iCs w:val="1"/>
                <w:color w:val="0000FF"/>
              </w:rPr>
              <w:t>Rate</w:t>
            </w:r>
          </w:p>
        </w:tc>
        <w:tc>
          <w:tcPr>
            <w:tcW w:w="40" w:type="dxa"/>
            <w:vAlign w:val="bottom"/>
            <w:tcBorders>
              <w:top w:val="single" w:sz="8" w:color="0000FF"/>
            </w:tcBorders>
          </w:tcPr>
          <w:p>
            <w:pPr>
              <w:spacing w:after="0"/>
              <w:rPr>
                <w:sz w:val="19"/>
                <w:szCs w:val="19"/>
                <w:color w:val="auto"/>
              </w:rPr>
            </w:pPr>
          </w:p>
        </w:tc>
        <w:tc>
          <w:tcPr>
            <w:tcW w:w="20" w:type="dxa"/>
            <w:vAlign w:val="bottom"/>
            <w:tcBorders>
              <w:top w:val="single" w:sz="8" w:color="0000FF"/>
            </w:tcBorders>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0" w:type="dxa"/>
            <w:vAlign w:val="bottom"/>
            <w:tcBorders>
              <w:right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780" w:type="dxa"/>
            <w:vAlign w:val="bottom"/>
            <w:gridSpan w:val="7"/>
            <w:vMerge w:val="continue"/>
          </w:tcPr>
          <w:p>
            <w:pPr>
              <w:spacing w:after="0"/>
              <w:rPr>
                <w:sz w:val="19"/>
                <w:szCs w:val="19"/>
                <w:color w:val="auto"/>
              </w:rPr>
            </w:pP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Borders>
              <w:right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280" w:type="dxa"/>
            <w:vAlign w:val="bottom"/>
            <w:tcBorders>
              <w:top w:val="single" w:sz="8" w:color="0000FF"/>
              <w:bottom w:val="single" w:sz="8" w:color="auto"/>
            </w:tcBorders>
          </w:tcPr>
          <w:p>
            <w:pPr>
              <w:spacing w:after="0" w:line="20" w:lineRule="exact"/>
              <w:rPr>
                <w:sz w:val="1"/>
                <w:szCs w:val="1"/>
                <w:color w:val="auto"/>
              </w:rPr>
            </w:pPr>
          </w:p>
        </w:tc>
        <w:tc>
          <w:tcPr>
            <w:tcW w:w="60" w:type="dxa"/>
            <w:vAlign w:val="bottom"/>
            <w:tcBorders>
              <w:top w:val="single" w:sz="8" w:color="0000FF"/>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right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top w:val="single" w:sz="8" w:color="0000FF"/>
              <w:bottom w:val="single" w:sz="8" w:color="auto"/>
            </w:tcBorders>
          </w:tcPr>
          <w:p>
            <w:pPr>
              <w:spacing w:after="0" w:line="20" w:lineRule="exact"/>
              <w:rPr>
                <w:sz w:val="1"/>
                <w:szCs w:val="1"/>
                <w:color w:val="auto"/>
              </w:rPr>
            </w:pPr>
          </w:p>
        </w:tc>
        <w:tc>
          <w:tcPr>
            <w:tcW w:w="40" w:type="dxa"/>
            <w:vAlign w:val="bottom"/>
            <w:tcBorders>
              <w:top w:val="single" w:sz="8" w:color="0000FF"/>
              <w:bottom w:val="single" w:sz="8" w:color="auto"/>
            </w:tcBorders>
          </w:tcPr>
          <w:p>
            <w:pPr>
              <w:spacing w:after="0" w:line="20" w:lineRule="exact"/>
              <w:rPr>
                <w:sz w:val="1"/>
                <w:szCs w:val="1"/>
                <w:color w:val="auto"/>
              </w:rPr>
            </w:pPr>
          </w:p>
        </w:tc>
        <w:tc>
          <w:tcPr>
            <w:tcW w:w="400" w:type="dxa"/>
            <w:vAlign w:val="bottom"/>
            <w:tcBorders>
              <w:top w:val="single" w:sz="8" w:color="0000FF"/>
              <w:bottom w:val="single" w:sz="8" w:color="auto"/>
            </w:tcBorders>
          </w:tcPr>
          <w:p>
            <w:pPr>
              <w:spacing w:after="0" w:line="20" w:lineRule="exact"/>
              <w:rPr>
                <w:sz w:val="1"/>
                <w:szCs w:val="1"/>
                <w:color w:val="auto"/>
              </w:rPr>
            </w:pPr>
          </w:p>
        </w:tc>
        <w:tc>
          <w:tcPr>
            <w:tcW w:w="20" w:type="dxa"/>
            <w:vAlign w:val="bottom"/>
            <w:tcBorders>
              <w:top w:val="single" w:sz="8" w:color="0000FF"/>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3"/>
        </w:trPr>
        <w:tc>
          <w:tcPr>
            <w:tcW w:w="2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1700" w:type="dxa"/>
            <w:vAlign w:val="bottom"/>
            <w:tcBorders>
              <w:right w:val="single" w:sz="8" w:color="auto"/>
            </w:tcBorders>
            <w:gridSpan w:val="10"/>
          </w:tcPr>
          <w:p>
            <w:pPr>
              <w:spacing w:after="0" w:line="194" w:lineRule="exact"/>
              <w:rPr>
                <w:sz w:val="20"/>
                <w:szCs w:val="20"/>
                <w:color w:val="auto"/>
              </w:rPr>
            </w:pPr>
            <w:r>
              <w:rPr>
                <w:rFonts w:ascii="Arial" w:cs="Arial" w:eastAsia="Arial" w:hAnsi="Arial"/>
                <w:sz w:val="21"/>
                <w:szCs w:val="21"/>
                <w:i w:val="1"/>
                <w:iCs w:val="1"/>
                <w:color w:val="0000FF"/>
              </w:rPr>
              <w:t>Floating Rate</w:t>
            </w:r>
          </w:p>
        </w:tc>
        <w:tc>
          <w:tcPr>
            <w:tcW w:w="240" w:type="dxa"/>
            <w:vAlign w:val="bottom"/>
          </w:tcPr>
          <w:p>
            <w:pPr>
              <w:spacing w:after="0"/>
              <w:rPr>
                <w:sz w:val="16"/>
                <w:szCs w:val="16"/>
                <w:color w:val="auto"/>
              </w:rPr>
            </w:pPr>
          </w:p>
        </w:tc>
        <w:tc>
          <w:tcPr>
            <w:tcW w:w="780" w:type="dxa"/>
            <w:vAlign w:val="bottom"/>
            <w:gridSpan w:val="7"/>
          </w:tcPr>
          <w:p>
            <w:pPr>
              <w:jc w:val="center"/>
              <w:ind w:left="113"/>
              <w:spacing w:after="0" w:line="194" w:lineRule="exact"/>
              <w:rPr>
                <w:sz w:val="20"/>
                <w:szCs w:val="20"/>
                <w:color w:val="auto"/>
              </w:rPr>
            </w:pPr>
            <w:r>
              <w:rPr>
                <w:rFonts w:ascii="Arial" w:cs="Arial" w:eastAsia="Arial" w:hAnsi="Arial"/>
                <w:sz w:val="21"/>
                <w:szCs w:val="21"/>
                <w:color w:val="0000FF"/>
                <w:w w:val="93"/>
              </w:rPr>
              <w:t>2.</w:t>
            </w:r>
            <w:r>
              <w:rPr>
                <w:rFonts w:ascii="Arial" w:cs="Arial" w:eastAsia="Arial" w:hAnsi="Arial"/>
                <w:sz w:val="21"/>
                <w:szCs w:val="21"/>
                <w:u w:val="single" w:color="auto"/>
                <w:color w:val="0000FF"/>
                <w:w w:val="93"/>
              </w:rPr>
              <w:t>50%</w:t>
            </w: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300" w:type="dxa"/>
            <w:vAlign w:val="bottom"/>
            <w:tcBorders>
              <w:right w:val="single" w:sz="8" w:color="auto"/>
            </w:tcBorders>
          </w:tcPr>
          <w:p>
            <w:pPr>
              <w:spacing w:after="0"/>
              <w:rPr>
                <w:sz w:val="16"/>
                <w:szCs w:val="16"/>
                <w:color w:val="auto"/>
              </w:rPr>
            </w:pPr>
          </w:p>
        </w:tc>
        <w:tc>
          <w:tcPr>
            <w:tcW w:w="2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280" w:type="dxa"/>
            <w:vAlign w:val="bottom"/>
            <w:tcBorders>
              <w:top w:val="single" w:sz="8" w:color="0000FF"/>
              <w:bottom w:val="single" w:sz="8" w:color="auto"/>
            </w:tcBorders>
          </w:tcPr>
          <w:p>
            <w:pPr>
              <w:spacing w:after="0" w:line="20" w:lineRule="exact"/>
              <w:rPr>
                <w:sz w:val="1"/>
                <w:szCs w:val="1"/>
                <w:color w:val="auto"/>
              </w:rPr>
            </w:pPr>
          </w:p>
        </w:tc>
        <w:tc>
          <w:tcPr>
            <w:tcW w:w="60" w:type="dxa"/>
            <w:vAlign w:val="bottom"/>
            <w:tcBorders>
              <w:top w:val="single" w:sz="8" w:color="0000FF"/>
              <w:bottom w:val="single" w:sz="8" w:color="auto"/>
            </w:tcBorders>
          </w:tcPr>
          <w:p>
            <w:pPr>
              <w:spacing w:after="0" w:line="20" w:lineRule="exact"/>
              <w:rPr>
                <w:sz w:val="1"/>
                <w:szCs w:val="1"/>
                <w:color w:val="auto"/>
              </w:rPr>
            </w:pPr>
          </w:p>
        </w:tc>
        <w:tc>
          <w:tcPr>
            <w:tcW w:w="720" w:type="dxa"/>
            <w:vAlign w:val="bottom"/>
            <w:tcBorders>
              <w:top w:val="single" w:sz="8" w:color="0000FF"/>
              <w:bottom w:val="single" w:sz="8" w:color="auto"/>
            </w:tcBorders>
          </w:tcPr>
          <w:p>
            <w:pPr>
              <w:spacing w:after="0" w:line="20" w:lineRule="exact"/>
              <w:rPr>
                <w:sz w:val="1"/>
                <w:szCs w:val="1"/>
                <w:color w:val="auto"/>
              </w:rPr>
            </w:pPr>
          </w:p>
        </w:tc>
        <w:tc>
          <w:tcPr>
            <w:tcW w:w="40" w:type="dxa"/>
            <w:vAlign w:val="bottom"/>
            <w:tcBorders>
              <w:top w:val="single" w:sz="8" w:color="0000FF"/>
              <w:bottom w:val="single" w:sz="8" w:color="auto"/>
            </w:tcBorders>
          </w:tcPr>
          <w:p>
            <w:pPr>
              <w:spacing w:after="0" w:line="20" w:lineRule="exact"/>
              <w:rPr>
                <w:sz w:val="1"/>
                <w:szCs w:val="1"/>
                <w:color w:val="auto"/>
              </w:rPr>
            </w:pPr>
          </w:p>
        </w:tc>
        <w:tc>
          <w:tcPr>
            <w:tcW w:w="20" w:type="dxa"/>
            <w:vAlign w:val="bottom"/>
            <w:tcBorders>
              <w:top w:val="single" w:sz="8" w:color="0000FF"/>
              <w:bottom w:val="single" w:sz="8" w:color="auto"/>
            </w:tcBorders>
          </w:tcPr>
          <w:p>
            <w:pPr>
              <w:spacing w:after="0" w:line="20" w:lineRule="exact"/>
              <w:rPr>
                <w:sz w:val="1"/>
                <w:szCs w:val="1"/>
                <w:color w:val="auto"/>
              </w:rPr>
            </w:pPr>
          </w:p>
        </w:tc>
        <w:tc>
          <w:tcPr>
            <w:tcW w:w="20" w:type="dxa"/>
            <w:vAlign w:val="bottom"/>
            <w:tcBorders>
              <w:top w:val="single" w:sz="8" w:color="0000FF"/>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right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top w:val="single" w:sz="8" w:color="0000FF"/>
              <w:bottom w:val="single" w:sz="8" w:color="auto"/>
            </w:tcBorders>
          </w:tcPr>
          <w:p>
            <w:pPr>
              <w:spacing w:after="0" w:line="20" w:lineRule="exact"/>
              <w:rPr>
                <w:sz w:val="1"/>
                <w:szCs w:val="1"/>
                <w:color w:val="auto"/>
              </w:rPr>
            </w:pPr>
          </w:p>
        </w:tc>
        <w:tc>
          <w:tcPr>
            <w:tcW w:w="40" w:type="dxa"/>
            <w:vAlign w:val="bottom"/>
            <w:tcBorders>
              <w:top w:val="single" w:sz="8" w:color="0000FF"/>
              <w:bottom w:val="single" w:sz="8" w:color="auto"/>
            </w:tcBorders>
          </w:tcPr>
          <w:p>
            <w:pPr>
              <w:spacing w:after="0" w:line="20" w:lineRule="exact"/>
              <w:rPr>
                <w:sz w:val="1"/>
                <w:szCs w:val="1"/>
                <w:color w:val="auto"/>
              </w:rPr>
            </w:pPr>
          </w:p>
        </w:tc>
        <w:tc>
          <w:tcPr>
            <w:tcW w:w="400" w:type="dxa"/>
            <w:vAlign w:val="bottom"/>
            <w:tcBorders>
              <w:top w:val="single" w:sz="8" w:color="0000FF"/>
              <w:bottom w:val="single" w:sz="8" w:color="auto"/>
            </w:tcBorders>
          </w:tcPr>
          <w:p>
            <w:pPr>
              <w:spacing w:after="0" w:line="20" w:lineRule="exact"/>
              <w:rPr>
                <w:sz w:val="1"/>
                <w:szCs w:val="1"/>
                <w:color w:val="auto"/>
              </w:rPr>
            </w:pPr>
          </w:p>
        </w:tc>
        <w:tc>
          <w:tcPr>
            <w:tcW w:w="20" w:type="dxa"/>
            <w:vAlign w:val="bottom"/>
            <w:tcBorders>
              <w:top w:val="single" w:sz="8" w:color="0000FF"/>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0"/>
        </w:trPr>
        <w:tc>
          <w:tcPr>
            <w:tcW w:w="2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3"/>
        </w:trPr>
        <w:tc>
          <w:tcPr>
            <w:tcW w:w="2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2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40" w:type="dxa"/>
            <w:vAlign w:val="bottom"/>
            <w:tcBorders>
              <w:right w:val="single" w:sz="8" w:color="auto"/>
            </w:tcBorders>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300" w:type="dxa"/>
            <w:vAlign w:val="bottom"/>
            <w:tcBorders>
              <w:right w:val="single" w:sz="8" w:color="auto"/>
            </w:tcBorders>
            <w:gridSpan w:val="12"/>
          </w:tcPr>
          <w:p>
            <w:pPr>
              <w:jc w:val="center"/>
              <w:ind w:right="320"/>
              <w:spacing w:after="0" w:line="194" w:lineRule="exact"/>
              <w:rPr>
                <w:sz w:val="20"/>
                <w:szCs w:val="20"/>
                <w:color w:val="auto"/>
              </w:rPr>
            </w:pPr>
            <w:r>
              <w:rPr>
                <w:rFonts w:ascii="Arial" w:cs="Arial" w:eastAsia="Arial" w:hAnsi="Arial"/>
                <w:sz w:val="21"/>
                <w:szCs w:val="21"/>
                <w:b w:val="1"/>
                <w:bCs w:val="1"/>
                <w:color w:val="0000FF"/>
              </w:rPr>
              <w:t>A</w:t>
            </w:r>
            <w:r>
              <w:rPr>
                <w:rFonts w:ascii="Arial" w:cs="Arial" w:eastAsia="Arial" w:hAnsi="Arial"/>
                <w:sz w:val="14"/>
                <w:szCs w:val="14"/>
                <w:b w:val="1"/>
                <w:bCs w:val="1"/>
                <w:color w:val="0000FF"/>
              </w:rPr>
              <w:t>PPLICABLE</w:t>
            </w:r>
          </w:p>
        </w:tc>
        <w:tc>
          <w:tcPr>
            <w:tcW w:w="2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0"/>
        </w:trPr>
        <w:tc>
          <w:tcPr>
            <w:tcW w:w="2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80" w:type="dxa"/>
            <w:vAlign w:val="bottom"/>
            <w:tcBorders>
              <w:right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Borders>
              <w:right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Borders>
              <w:top w:val="single" w:sz="8" w:color="0000FF"/>
            </w:tcBorders>
          </w:tcPr>
          <w:p>
            <w:pPr>
              <w:spacing w:after="0"/>
              <w:rPr>
                <w:sz w:val="19"/>
                <w:szCs w:val="19"/>
                <w:color w:val="auto"/>
              </w:rPr>
            </w:pPr>
          </w:p>
        </w:tc>
        <w:tc>
          <w:tcPr>
            <w:tcW w:w="900" w:type="dxa"/>
            <w:vAlign w:val="bottom"/>
            <w:tcBorders>
              <w:top w:val="single" w:sz="8" w:color="0000FF"/>
            </w:tcBorders>
            <w:gridSpan w:val="9"/>
          </w:tcPr>
          <w:p>
            <w:pPr>
              <w:jc w:val="center"/>
              <w:ind w:right="80"/>
              <w:spacing w:after="0" w:line="220" w:lineRule="exact"/>
              <w:rPr>
                <w:sz w:val="20"/>
                <w:szCs w:val="20"/>
                <w:color w:val="auto"/>
              </w:rPr>
            </w:pPr>
            <w:r>
              <w:rPr>
                <w:rFonts w:ascii="Arial" w:cs="Arial" w:eastAsia="Arial" w:hAnsi="Arial"/>
                <w:sz w:val="21"/>
                <w:szCs w:val="21"/>
                <w:b w:val="1"/>
                <w:bCs w:val="1"/>
                <w:color w:val="0000FF"/>
              </w:rPr>
              <w:t>F</w:t>
            </w:r>
            <w:r>
              <w:rPr>
                <w:rFonts w:ascii="Arial" w:cs="Arial" w:eastAsia="Arial" w:hAnsi="Arial"/>
                <w:sz w:val="14"/>
                <w:szCs w:val="14"/>
                <w:b w:val="1"/>
                <w:bCs w:val="1"/>
                <w:color w:val="0000FF"/>
              </w:rPr>
              <w:t>EE</w:t>
            </w:r>
            <w:r>
              <w:rPr>
                <w:rFonts w:ascii="Arial" w:cs="Arial" w:eastAsia="Arial" w:hAnsi="Arial"/>
                <w:sz w:val="21"/>
                <w:szCs w:val="21"/>
                <w:b w:val="1"/>
                <w:bCs w:val="1"/>
                <w:color w:val="0000FF"/>
              </w:rPr>
              <w:t xml:space="preserve"> R</w:t>
            </w:r>
            <w:r>
              <w:rPr>
                <w:rFonts w:ascii="Arial" w:cs="Arial" w:eastAsia="Arial" w:hAnsi="Arial"/>
                <w:sz w:val="14"/>
                <w:szCs w:val="14"/>
                <w:b w:val="1"/>
                <w:bCs w:val="1"/>
                <w:color w:val="0000FF"/>
              </w:rPr>
              <w:t>ATE</w:t>
            </w:r>
          </w:p>
        </w:tc>
        <w:tc>
          <w:tcPr>
            <w:tcW w:w="320" w:type="dxa"/>
            <w:vAlign w:val="bottom"/>
            <w:tcBorders>
              <w:right w:val="single" w:sz="8" w:color="auto"/>
            </w:tcBorders>
            <w:gridSpan w:val="2"/>
          </w:tcPr>
          <w:p>
            <w:pPr>
              <w:spacing w:after="0"/>
              <w:rPr>
                <w:sz w:val="19"/>
                <w:szCs w:val="19"/>
                <w:color w:val="auto"/>
              </w:rPr>
            </w:pPr>
          </w:p>
        </w:tc>
        <w:tc>
          <w:tcPr>
            <w:tcW w:w="2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right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top w:val="single" w:sz="8" w:color="0000FF"/>
              <w:bottom w:val="single" w:sz="8" w:color="auto"/>
            </w:tcBorders>
          </w:tcPr>
          <w:p>
            <w:pPr>
              <w:spacing w:after="0" w:line="20" w:lineRule="exact"/>
              <w:rPr>
                <w:sz w:val="1"/>
                <w:szCs w:val="1"/>
                <w:color w:val="auto"/>
              </w:rPr>
            </w:pPr>
          </w:p>
        </w:tc>
        <w:tc>
          <w:tcPr>
            <w:tcW w:w="60" w:type="dxa"/>
            <w:vAlign w:val="bottom"/>
            <w:tcBorders>
              <w:top w:val="single" w:sz="8" w:color="0000FF"/>
              <w:bottom w:val="single" w:sz="8" w:color="auto"/>
            </w:tcBorders>
          </w:tcPr>
          <w:p>
            <w:pPr>
              <w:spacing w:after="0" w:line="20" w:lineRule="exact"/>
              <w:rPr>
                <w:sz w:val="1"/>
                <w:szCs w:val="1"/>
                <w:color w:val="auto"/>
              </w:rPr>
            </w:pPr>
          </w:p>
        </w:tc>
        <w:tc>
          <w:tcPr>
            <w:tcW w:w="100" w:type="dxa"/>
            <w:vAlign w:val="bottom"/>
            <w:tcBorders>
              <w:top w:val="single" w:sz="8" w:color="0000FF"/>
              <w:bottom w:val="single" w:sz="8" w:color="auto"/>
            </w:tcBorders>
          </w:tcPr>
          <w:p>
            <w:pPr>
              <w:spacing w:after="0" w:line="20" w:lineRule="exact"/>
              <w:rPr>
                <w:sz w:val="1"/>
                <w:szCs w:val="1"/>
                <w:color w:val="auto"/>
              </w:rPr>
            </w:pPr>
          </w:p>
        </w:tc>
        <w:tc>
          <w:tcPr>
            <w:tcW w:w="40" w:type="dxa"/>
            <w:vAlign w:val="bottom"/>
            <w:tcBorders>
              <w:top w:val="single" w:sz="8" w:color="0000FF"/>
              <w:bottom w:val="single" w:sz="8" w:color="auto"/>
            </w:tcBorders>
          </w:tcPr>
          <w:p>
            <w:pPr>
              <w:spacing w:after="0" w:line="20" w:lineRule="exact"/>
              <w:rPr>
                <w:sz w:val="1"/>
                <w:szCs w:val="1"/>
                <w:color w:val="auto"/>
              </w:rPr>
            </w:pPr>
          </w:p>
        </w:tc>
        <w:tc>
          <w:tcPr>
            <w:tcW w:w="400" w:type="dxa"/>
            <w:vAlign w:val="bottom"/>
            <w:tcBorders>
              <w:top w:val="single" w:sz="8" w:color="0000FF"/>
              <w:bottom w:val="single" w:sz="8" w:color="auto"/>
            </w:tcBorders>
          </w:tcPr>
          <w:p>
            <w:pPr>
              <w:spacing w:after="0" w:line="20" w:lineRule="exact"/>
              <w:rPr>
                <w:sz w:val="1"/>
                <w:szCs w:val="1"/>
                <w:color w:val="auto"/>
              </w:rPr>
            </w:pPr>
          </w:p>
        </w:tc>
        <w:tc>
          <w:tcPr>
            <w:tcW w:w="20" w:type="dxa"/>
            <w:vAlign w:val="bottom"/>
            <w:tcBorders>
              <w:top w:val="single" w:sz="8" w:color="0000FF"/>
              <w:bottom w:val="single" w:sz="8" w:color="auto"/>
            </w:tcBorders>
          </w:tcPr>
          <w:p>
            <w:pPr>
              <w:spacing w:after="0" w:line="20" w:lineRule="exact"/>
              <w:rPr>
                <w:sz w:val="1"/>
                <w:szCs w:val="1"/>
                <w:color w:val="auto"/>
              </w:rPr>
            </w:pPr>
          </w:p>
        </w:tc>
        <w:tc>
          <w:tcPr>
            <w:tcW w:w="60" w:type="dxa"/>
            <w:vAlign w:val="bottom"/>
            <w:tcBorders>
              <w:top w:val="single" w:sz="8" w:color="0000FF"/>
              <w:bottom w:val="single" w:sz="8" w:color="auto"/>
            </w:tcBorders>
          </w:tcPr>
          <w:p>
            <w:pPr>
              <w:spacing w:after="0" w:line="20" w:lineRule="exact"/>
              <w:rPr>
                <w:sz w:val="1"/>
                <w:szCs w:val="1"/>
                <w:color w:val="auto"/>
              </w:rPr>
            </w:pPr>
          </w:p>
        </w:tc>
        <w:tc>
          <w:tcPr>
            <w:tcW w:w="60" w:type="dxa"/>
            <w:vAlign w:val="bottom"/>
            <w:tcBorders>
              <w:top w:val="single" w:sz="8" w:color="0000FF"/>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3"/>
        </w:trPr>
        <w:tc>
          <w:tcPr>
            <w:tcW w:w="2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1660" w:type="dxa"/>
            <w:vAlign w:val="bottom"/>
            <w:tcBorders>
              <w:right w:val="single" w:sz="8" w:color="auto"/>
            </w:tcBorders>
            <w:gridSpan w:val="9"/>
          </w:tcPr>
          <w:p>
            <w:pPr>
              <w:spacing w:after="0" w:line="194" w:lineRule="exact"/>
              <w:rPr>
                <w:sz w:val="20"/>
                <w:szCs w:val="20"/>
                <w:color w:val="auto"/>
              </w:rPr>
            </w:pPr>
            <w:r>
              <w:rPr>
                <w:rFonts w:ascii="Arial" w:cs="Arial" w:eastAsia="Arial" w:hAnsi="Arial"/>
                <w:sz w:val="21"/>
                <w:szCs w:val="21"/>
                <w:i w:val="1"/>
                <w:iCs w:val="1"/>
                <w:color w:val="0000FF"/>
              </w:rPr>
              <w:t>Letter of Credit</w:t>
            </w:r>
          </w:p>
        </w:tc>
        <w:tc>
          <w:tcPr>
            <w:tcW w:w="280" w:type="dxa"/>
            <w:vAlign w:val="bottom"/>
            <w:gridSpan w:val="2"/>
          </w:tcPr>
          <w:p>
            <w:pPr>
              <w:spacing w:after="0"/>
              <w:rPr>
                <w:sz w:val="16"/>
                <w:szCs w:val="16"/>
                <w:color w:val="auto"/>
              </w:rPr>
            </w:pPr>
          </w:p>
        </w:tc>
        <w:tc>
          <w:tcPr>
            <w:tcW w:w="780" w:type="dxa"/>
            <w:vAlign w:val="bottom"/>
            <w:gridSpan w:val="7"/>
            <w:vMerge w:val="restart"/>
          </w:tcPr>
          <w:p>
            <w:pPr>
              <w:jc w:val="center"/>
              <w:ind w:left="93"/>
              <w:spacing w:after="0"/>
              <w:rPr>
                <w:sz w:val="20"/>
                <w:szCs w:val="20"/>
                <w:color w:val="auto"/>
              </w:rPr>
            </w:pPr>
            <w:r>
              <w:rPr>
                <w:rFonts w:ascii="Arial" w:cs="Arial" w:eastAsia="Arial" w:hAnsi="Arial"/>
                <w:sz w:val="21"/>
                <w:szCs w:val="21"/>
                <w:color w:val="0000FF"/>
                <w:w w:val="90"/>
              </w:rPr>
              <w:t>3.</w:t>
            </w:r>
            <w:r>
              <w:rPr>
                <w:rFonts w:ascii="Arial" w:cs="Arial" w:eastAsia="Arial" w:hAnsi="Arial"/>
                <w:sz w:val="21"/>
                <w:szCs w:val="21"/>
                <w:u w:val="single" w:color="auto"/>
                <w:color w:val="0000FF"/>
                <w:w w:val="90"/>
              </w:rPr>
              <w:t>50%</w:t>
            </w: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300" w:type="dxa"/>
            <w:vAlign w:val="bottom"/>
            <w:tcBorders>
              <w:right w:val="single" w:sz="8" w:color="auto"/>
            </w:tcBorders>
          </w:tcPr>
          <w:p>
            <w:pPr>
              <w:spacing w:after="0"/>
              <w:rPr>
                <w:sz w:val="16"/>
                <w:szCs w:val="16"/>
                <w:color w:val="auto"/>
              </w:rPr>
            </w:pPr>
          </w:p>
        </w:tc>
        <w:tc>
          <w:tcPr>
            <w:tcW w:w="2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0"/>
        </w:trPr>
        <w:tc>
          <w:tcPr>
            <w:tcW w:w="2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80" w:type="dxa"/>
            <w:vAlign w:val="bottom"/>
            <w:tcBorders>
              <w:right w:val="single" w:sz="8" w:color="auto"/>
            </w:tcBorders>
          </w:tcPr>
          <w:p>
            <w:pPr>
              <w:spacing w:after="0"/>
              <w:rPr>
                <w:sz w:val="19"/>
                <w:szCs w:val="19"/>
                <w:color w:val="auto"/>
              </w:rPr>
            </w:pPr>
          </w:p>
        </w:tc>
        <w:tc>
          <w:tcPr>
            <w:tcW w:w="1060" w:type="dxa"/>
            <w:vAlign w:val="bottom"/>
            <w:tcBorders>
              <w:top w:val="single" w:sz="8" w:color="0000FF"/>
            </w:tcBorders>
            <w:gridSpan w:val="3"/>
          </w:tcPr>
          <w:p>
            <w:pPr>
              <w:spacing w:after="0" w:line="220" w:lineRule="exact"/>
              <w:rPr>
                <w:sz w:val="20"/>
                <w:szCs w:val="20"/>
                <w:color w:val="auto"/>
              </w:rPr>
            </w:pPr>
            <w:r>
              <w:rPr>
                <w:rFonts w:ascii="Arial" w:cs="Arial" w:eastAsia="Arial" w:hAnsi="Arial"/>
                <w:sz w:val="21"/>
                <w:szCs w:val="21"/>
                <w:i w:val="1"/>
                <w:iCs w:val="1"/>
                <w:color w:val="0000FF"/>
              </w:rPr>
              <w:t>Fee</w:t>
            </w:r>
          </w:p>
        </w:tc>
        <w:tc>
          <w:tcPr>
            <w:tcW w:w="40" w:type="dxa"/>
            <w:vAlign w:val="bottom"/>
            <w:tcBorders>
              <w:top w:val="single" w:sz="8" w:color="0000FF"/>
            </w:tcBorders>
          </w:tcPr>
          <w:p>
            <w:pPr>
              <w:spacing w:after="0"/>
              <w:rPr>
                <w:sz w:val="19"/>
                <w:szCs w:val="19"/>
                <w:color w:val="auto"/>
              </w:rPr>
            </w:pPr>
          </w:p>
        </w:tc>
        <w:tc>
          <w:tcPr>
            <w:tcW w:w="20" w:type="dxa"/>
            <w:vAlign w:val="bottom"/>
            <w:tcBorders>
              <w:top w:val="single" w:sz="8" w:color="0000FF"/>
            </w:tcBorders>
          </w:tcPr>
          <w:p>
            <w:pPr>
              <w:spacing w:after="0"/>
              <w:rPr>
                <w:sz w:val="19"/>
                <w:szCs w:val="19"/>
                <w:color w:val="auto"/>
              </w:rPr>
            </w:pPr>
          </w:p>
        </w:tc>
        <w:tc>
          <w:tcPr>
            <w:tcW w:w="20" w:type="dxa"/>
            <w:vAlign w:val="bottom"/>
            <w:tcBorders>
              <w:top w:val="single" w:sz="8" w:color="0000FF"/>
            </w:tcBorders>
          </w:tcPr>
          <w:p>
            <w:pPr>
              <w:spacing w:after="0"/>
              <w:rPr>
                <w:sz w:val="19"/>
                <w:szCs w:val="19"/>
                <w:color w:val="auto"/>
              </w:rPr>
            </w:pPr>
          </w:p>
        </w:tc>
        <w:tc>
          <w:tcPr>
            <w:tcW w:w="140" w:type="dxa"/>
            <w:vAlign w:val="bottom"/>
            <w:tcBorders>
              <w:top w:val="single" w:sz="8" w:color="0000FF"/>
            </w:tcBorders>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Borders>
              <w:right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80" w:type="dxa"/>
            <w:vAlign w:val="bottom"/>
            <w:gridSpan w:val="7"/>
            <w:vMerge w:val="continue"/>
          </w:tcPr>
          <w:p>
            <w:pPr>
              <w:spacing w:after="0"/>
              <w:rPr>
                <w:sz w:val="19"/>
                <w:szCs w:val="19"/>
                <w:color w:val="auto"/>
              </w:rPr>
            </w:pP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Borders>
              <w:right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280" w:type="dxa"/>
            <w:vAlign w:val="bottom"/>
            <w:tcBorders>
              <w:top w:val="single" w:sz="8" w:color="0000FF"/>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right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top w:val="single" w:sz="8" w:color="0000FF"/>
              <w:bottom w:val="single" w:sz="8" w:color="auto"/>
            </w:tcBorders>
          </w:tcPr>
          <w:p>
            <w:pPr>
              <w:spacing w:after="0" w:line="20" w:lineRule="exact"/>
              <w:rPr>
                <w:sz w:val="1"/>
                <w:szCs w:val="1"/>
                <w:color w:val="auto"/>
              </w:rPr>
            </w:pPr>
          </w:p>
        </w:tc>
        <w:tc>
          <w:tcPr>
            <w:tcW w:w="40" w:type="dxa"/>
            <w:vAlign w:val="bottom"/>
            <w:tcBorders>
              <w:top w:val="single" w:sz="8" w:color="0000FF"/>
              <w:bottom w:val="single" w:sz="8" w:color="auto"/>
            </w:tcBorders>
          </w:tcPr>
          <w:p>
            <w:pPr>
              <w:spacing w:after="0" w:line="20" w:lineRule="exact"/>
              <w:rPr>
                <w:sz w:val="1"/>
                <w:szCs w:val="1"/>
                <w:color w:val="auto"/>
              </w:rPr>
            </w:pPr>
          </w:p>
        </w:tc>
        <w:tc>
          <w:tcPr>
            <w:tcW w:w="400" w:type="dxa"/>
            <w:vAlign w:val="bottom"/>
            <w:tcBorders>
              <w:top w:val="single" w:sz="8" w:color="0000FF"/>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3"/>
        </w:trPr>
        <w:tc>
          <w:tcPr>
            <w:tcW w:w="2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1660" w:type="dxa"/>
            <w:vAlign w:val="bottom"/>
            <w:tcBorders>
              <w:right w:val="single" w:sz="8" w:color="auto"/>
            </w:tcBorders>
            <w:gridSpan w:val="9"/>
          </w:tcPr>
          <w:p>
            <w:pPr>
              <w:spacing w:after="0" w:line="194" w:lineRule="exact"/>
              <w:rPr>
                <w:sz w:val="20"/>
                <w:szCs w:val="20"/>
                <w:color w:val="auto"/>
              </w:rPr>
            </w:pPr>
            <w:r>
              <w:rPr>
                <w:rFonts w:ascii="Arial" w:cs="Arial" w:eastAsia="Arial" w:hAnsi="Arial"/>
                <w:sz w:val="21"/>
                <w:szCs w:val="21"/>
                <w:i w:val="1"/>
                <w:iCs w:val="1"/>
                <w:color w:val="0000FF"/>
              </w:rPr>
              <w:t>Commitment Fee</w:t>
            </w:r>
          </w:p>
        </w:tc>
        <w:tc>
          <w:tcPr>
            <w:tcW w:w="280" w:type="dxa"/>
            <w:vAlign w:val="bottom"/>
            <w:gridSpan w:val="2"/>
          </w:tcPr>
          <w:p>
            <w:pPr>
              <w:spacing w:after="0"/>
              <w:rPr>
                <w:sz w:val="16"/>
                <w:szCs w:val="16"/>
                <w:color w:val="auto"/>
              </w:rPr>
            </w:pPr>
          </w:p>
        </w:tc>
        <w:tc>
          <w:tcPr>
            <w:tcW w:w="780" w:type="dxa"/>
            <w:vAlign w:val="bottom"/>
            <w:gridSpan w:val="7"/>
          </w:tcPr>
          <w:p>
            <w:pPr>
              <w:jc w:val="center"/>
              <w:ind w:left="93"/>
              <w:spacing w:after="0" w:line="194" w:lineRule="exact"/>
              <w:rPr>
                <w:sz w:val="20"/>
                <w:szCs w:val="20"/>
                <w:color w:val="auto"/>
              </w:rPr>
            </w:pPr>
            <w:r>
              <w:rPr>
                <w:rFonts w:ascii="Arial" w:cs="Arial" w:eastAsia="Arial" w:hAnsi="Arial"/>
                <w:sz w:val="21"/>
                <w:szCs w:val="21"/>
                <w:color w:val="0000FF"/>
                <w:w w:val="90"/>
              </w:rPr>
              <w:t>0.</w:t>
            </w:r>
            <w:r>
              <w:rPr>
                <w:rFonts w:ascii="Arial" w:cs="Arial" w:eastAsia="Arial" w:hAnsi="Arial"/>
                <w:sz w:val="21"/>
                <w:szCs w:val="21"/>
                <w:u w:val="single" w:color="auto"/>
                <w:color w:val="0000FF"/>
                <w:w w:val="90"/>
              </w:rPr>
              <w:t>50%</w:t>
            </w: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300" w:type="dxa"/>
            <w:vAlign w:val="bottom"/>
            <w:tcBorders>
              <w:right w:val="single" w:sz="8" w:color="auto"/>
            </w:tcBorders>
          </w:tcPr>
          <w:p>
            <w:pPr>
              <w:spacing w:after="0"/>
              <w:rPr>
                <w:sz w:val="16"/>
                <w:szCs w:val="16"/>
                <w:color w:val="auto"/>
              </w:rPr>
            </w:pPr>
          </w:p>
        </w:tc>
        <w:tc>
          <w:tcPr>
            <w:tcW w:w="2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60" w:type="dxa"/>
            <w:vAlign w:val="bottom"/>
            <w:vMerge w:val="restart"/>
          </w:tcPr>
          <w:p>
            <w:pPr>
              <w:spacing w:after="0"/>
              <w:rPr>
                <w:sz w:val="20"/>
                <w:szCs w:val="20"/>
                <w:color w:val="auto"/>
              </w:rPr>
            </w:pPr>
            <w:r>
              <w:rPr>
                <w:rFonts w:ascii="Arial" w:cs="Arial" w:eastAsia="Arial" w:hAnsi="Arial"/>
                <w:sz w:val="21"/>
                <w:szCs w:val="21"/>
                <w:color w:val="0000FF"/>
                <w:w w:val="93"/>
              </w:rPr>
              <w:t>(b)</w:t>
            </w:r>
          </w:p>
        </w:tc>
        <w:tc>
          <w:tcPr>
            <w:tcW w:w="640" w:type="dxa"/>
            <w:vAlign w:val="bottom"/>
          </w:tcPr>
          <w:p>
            <w:pPr>
              <w:spacing w:after="0" w:line="20" w:lineRule="exact"/>
              <w:rPr>
                <w:sz w:val="1"/>
                <w:szCs w:val="1"/>
                <w:color w:val="auto"/>
              </w:rPr>
            </w:pPr>
          </w:p>
        </w:tc>
        <w:tc>
          <w:tcPr>
            <w:tcW w:w="1680" w:type="dxa"/>
            <w:vAlign w:val="bottom"/>
            <w:gridSpan w:val="3"/>
            <w:vMerge w:val="restart"/>
          </w:tcPr>
          <w:p>
            <w:pPr>
              <w:spacing w:after="0"/>
              <w:rPr>
                <w:sz w:val="20"/>
                <w:szCs w:val="20"/>
                <w:color w:val="auto"/>
              </w:rPr>
            </w:pPr>
            <w:r>
              <w:rPr>
                <w:rFonts w:ascii="Arial" w:cs="Arial" w:eastAsia="Arial" w:hAnsi="Arial"/>
                <w:sz w:val="21"/>
                <w:szCs w:val="21"/>
                <w:color w:val="0000FF"/>
              </w:rPr>
              <w:t>Thereafter:</w:t>
            </w: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280" w:type="dxa"/>
            <w:vAlign w:val="bottom"/>
            <w:tcBorders>
              <w:top w:val="single" w:sz="8" w:color="0000FF"/>
              <w:bottom w:val="single" w:sz="8" w:color="auto"/>
            </w:tcBorders>
          </w:tcPr>
          <w:p>
            <w:pPr>
              <w:spacing w:after="0" w:line="20" w:lineRule="exact"/>
              <w:rPr>
                <w:sz w:val="1"/>
                <w:szCs w:val="1"/>
                <w:color w:val="auto"/>
              </w:rPr>
            </w:pPr>
          </w:p>
        </w:tc>
        <w:tc>
          <w:tcPr>
            <w:tcW w:w="60" w:type="dxa"/>
            <w:vAlign w:val="bottom"/>
            <w:tcBorders>
              <w:top w:val="single" w:sz="8" w:color="0000FF"/>
              <w:bottom w:val="single" w:sz="8" w:color="auto"/>
            </w:tcBorders>
          </w:tcPr>
          <w:p>
            <w:pPr>
              <w:spacing w:after="0" w:line="20" w:lineRule="exact"/>
              <w:rPr>
                <w:sz w:val="1"/>
                <w:szCs w:val="1"/>
                <w:color w:val="auto"/>
              </w:rPr>
            </w:pPr>
          </w:p>
        </w:tc>
        <w:tc>
          <w:tcPr>
            <w:tcW w:w="720" w:type="dxa"/>
            <w:vAlign w:val="bottom"/>
            <w:tcBorders>
              <w:top w:val="single" w:sz="8" w:color="0000FF"/>
              <w:bottom w:val="single" w:sz="8" w:color="auto"/>
            </w:tcBorders>
          </w:tcPr>
          <w:p>
            <w:pPr>
              <w:spacing w:after="0" w:line="20" w:lineRule="exact"/>
              <w:rPr>
                <w:sz w:val="1"/>
                <w:szCs w:val="1"/>
                <w:color w:val="auto"/>
              </w:rPr>
            </w:pPr>
          </w:p>
        </w:tc>
        <w:tc>
          <w:tcPr>
            <w:tcW w:w="40" w:type="dxa"/>
            <w:vAlign w:val="bottom"/>
            <w:tcBorders>
              <w:top w:val="single" w:sz="8" w:color="0000FF"/>
              <w:bottom w:val="single" w:sz="8" w:color="auto"/>
            </w:tcBorders>
          </w:tcPr>
          <w:p>
            <w:pPr>
              <w:spacing w:after="0" w:line="20" w:lineRule="exact"/>
              <w:rPr>
                <w:sz w:val="1"/>
                <w:szCs w:val="1"/>
                <w:color w:val="auto"/>
              </w:rPr>
            </w:pPr>
          </w:p>
        </w:tc>
        <w:tc>
          <w:tcPr>
            <w:tcW w:w="20" w:type="dxa"/>
            <w:vAlign w:val="bottom"/>
            <w:tcBorders>
              <w:top w:val="single" w:sz="8" w:color="0000FF"/>
              <w:bottom w:val="single" w:sz="8" w:color="auto"/>
            </w:tcBorders>
          </w:tcPr>
          <w:p>
            <w:pPr>
              <w:spacing w:after="0" w:line="20" w:lineRule="exact"/>
              <w:rPr>
                <w:sz w:val="1"/>
                <w:szCs w:val="1"/>
                <w:color w:val="auto"/>
              </w:rPr>
            </w:pPr>
          </w:p>
        </w:tc>
        <w:tc>
          <w:tcPr>
            <w:tcW w:w="20" w:type="dxa"/>
            <w:vAlign w:val="bottom"/>
            <w:tcBorders>
              <w:top w:val="single" w:sz="8" w:color="0000FF"/>
              <w:bottom w:val="single" w:sz="8" w:color="auto"/>
            </w:tcBorders>
          </w:tcPr>
          <w:p>
            <w:pPr>
              <w:spacing w:after="0" w:line="20" w:lineRule="exact"/>
              <w:rPr>
                <w:sz w:val="1"/>
                <w:szCs w:val="1"/>
                <w:color w:val="auto"/>
              </w:rPr>
            </w:pPr>
          </w:p>
        </w:tc>
        <w:tc>
          <w:tcPr>
            <w:tcW w:w="140" w:type="dxa"/>
            <w:vAlign w:val="bottom"/>
            <w:tcBorders>
              <w:top w:val="single" w:sz="8" w:color="0000FF"/>
              <w:bottom w:val="single" w:sz="8" w:color="auto"/>
            </w:tcBorders>
          </w:tcPr>
          <w:p>
            <w:pPr>
              <w:spacing w:after="0" w:line="20" w:lineRule="exact"/>
              <w:rPr>
                <w:sz w:val="1"/>
                <w:szCs w:val="1"/>
                <w:color w:val="auto"/>
              </w:rPr>
            </w:pPr>
          </w:p>
        </w:tc>
        <w:tc>
          <w:tcPr>
            <w:tcW w:w="140" w:type="dxa"/>
            <w:vAlign w:val="bottom"/>
            <w:tcBorders>
              <w:top w:val="single" w:sz="8" w:color="0000FF"/>
              <w:bottom w:val="single" w:sz="8" w:color="auto"/>
            </w:tcBorders>
          </w:tcPr>
          <w:p>
            <w:pPr>
              <w:spacing w:after="0" w:line="20" w:lineRule="exact"/>
              <w:rPr>
                <w:sz w:val="1"/>
                <w:szCs w:val="1"/>
                <w:color w:val="auto"/>
              </w:rPr>
            </w:pPr>
          </w:p>
        </w:tc>
        <w:tc>
          <w:tcPr>
            <w:tcW w:w="240" w:type="dxa"/>
            <w:vAlign w:val="bottom"/>
            <w:tcBorders>
              <w:bottom w:val="single" w:sz="8" w:color="auto"/>
              <w:right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top w:val="single" w:sz="8" w:color="0000FF"/>
              <w:bottom w:val="single" w:sz="8" w:color="auto"/>
            </w:tcBorders>
          </w:tcPr>
          <w:p>
            <w:pPr>
              <w:spacing w:after="0" w:line="20" w:lineRule="exact"/>
              <w:rPr>
                <w:sz w:val="1"/>
                <w:szCs w:val="1"/>
                <w:color w:val="auto"/>
              </w:rPr>
            </w:pPr>
          </w:p>
        </w:tc>
        <w:tc>
          <w:tcPr>
            <w:tcW w:w="40" w:type="dxa"/>
            <w:vAlign w:val="bottom"/>
            <w:tcBorders>
              <w:top w:val="single" w:sz="8" w:color="0000FF"/>
              <w:bottom w:val="single" w:sz="8" w:color="auto"/>
            </w:tcBorders>
          </w:tcPr>
          <w:p>
            <w:pPr>
              <w:spacing w:after="0" w:line="20" w:lineRule="exact"/>
              <w:rPr>
                <w:sz w:val="1"/>
                <w:szCs w:val="1"/>
                <w:color w:val="auto"/>
              </w:rPr>
            </w:pPr>
          </w:p>
        </w:tc>
        <w:tc>
          <w:tcPr>
            <w:tcW w:w="400" w:type="dxa"/>
            <w:vAlign w:val="bottom"/>
            <w:tcBorders>
              <w:top w:val="single" w:sz="8" w:color="0000FF"/>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0"/>
        </w:trPr>
        <w:tc>
          <w:tcPr>
            <w:tcW w:w="260" w:type="dxa"/>
            <w:vAlign w:val="bottom"/>
            <w:vMerge w:val="continue"/>
          </w:tcPr>
          <w:p>
            <w:pPr>
              <w:spacing w:after="0"/>
              <w:rPr>
                <w:sz w:val="24"/>
                <w:szCs w:val="24"/>
                <w:color w:val="auto"/>
              </w:rPr>
            </w:pPr>
          </w:p>
        </w:tc>
        <w:tc>
          <w:tcPr>
            <w:tcW w:w="640" w:type="dxa"/>
            <w:vAlign w:val="bottom"/>
          </w:tcPr>
          <w:p>
            <w:pPr>
              <w:spacing w:after="0"/>
              <w:rPr>
                <w:sz w:val="24"/>
                <w:szCs w:val="24"/>
                <w:color w:val="auto"/>
              </w:rPr>
            </w:pPr>
          </w:p>
        </w:tc>
        <w:tc>
          <w:tcPr>
            <w:tcW w:w="1680" w:type="dxa"/>
            <w:vAlign w:val="bottom"/>
            <w:gridSpan w:val="3"/>
            <w:vMerge w:val="continue"/>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3"/>
        </w:trPr>
        <w:tc>
          <w:tcPr>
            <w:tcW w:w="260" w:type="dxa"/>
            <w:vAlign w:val="bottom"/>
            <w:tcBorders>
              <w:top w:val="single" w:sz="8" w:color="0000FF"/>
            </w:tcBorders>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Borders>
              <w:top w:val="single" w:sz="8" w:color="0000FF"/>
            </w:tcBorders>
          </w:tcPr>
          <w:p>
            <w:pPr>
              <w:spacing w:after="0"/>
              <w:rPr>
                <w:sz w:val="20"/>
                <w:szCs w:val="20"/>
                <w:color w:val="auto"/>
              </w:rPr>
            </w:pPr>
          </w:p>
        </w:tc>
        <w:tc>
          <w:tcPr>
            <w:tcW w:w="340" w:type="dxa"/>
            <w:vAlign w:val="bottom"/>
            <w:tcBorders>
              <w:top w:val="single" w:sz="8" w:color="0000FF"/>
              <w:bottom w:val="single" w:sz="8" w:color="auto"/>
            </w:tcBorders>
          </w:tcPr>
          <w:p>
            <w:pPr>
              <w:spacing w:after="0"/>
              <w:rPr>
                <w:sz w:val="20"/>
                <w:szCs w:val="20"/>
                <w:color w:val="auto"/>
              </w:rPr>
            </w:pPr>
          </w:p>
        </w:tc>
        <w:tc>
          <w:tcPr>
            <w:tcW w:w="740" w:type="dxa"/>
            <w:vAlign w:val="bottom"/>
            <w:tcBorders>
              <w:bottom w:val="single" w:sz="8" w:color="auto"/>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97"/>
        </w:trPr>
        <w:tc>
          <w:tcPr>
            <w:tcW w:w="2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600" w:type="dxa"/>
            <w:vAlign w:val="bottom"/>
            <w:tcBorders>
              <w:right w:val="single" w:sz="8" w:color="auto"/>
            </w:tcBorders>
          </w:tcPr>
          <w:p>
            <w:pPr>
              <w:spacing w:after="0"/>
              <w:rPr>
                <w:sz w:val="17"/>
                <w:szCs w:val="17"/>
                <w:color w:val="auto"/>
              </w:rPr>
            </w:pPr>
          </w:p>
        </w:tc>
        <w:tc>
          <w:tcPr>
            <w:tcW w:w="1080" w:type="dxa"/>
            <w:vAlign w:val="bottom"/>
            <w:gridSpan w:val="2"/>
          </w:tcPr>
          <w:p>
            <w:pPr>
              <w:spacing w:after="0" w:line="197" w:lineRule="exact"/>
              <w:rPr>
                <w:sz w:val="20"/>
                <w:szCs w:val="20"/>
                <w:color w:val="auto"/>
              </w:rPr>
            </w:pPr>
            <w:r>
              <w:rPr>
                <w:rFonts w:ascii="Arial" w:cs="Arial" w:eastAsia="Arial" w:hAnsi="Arial"/>
                <w:sz w:val="20"/>
                <w:szCs w:val="20"/>
                <w:b w:val="1"/>
                <w:bCs w:val="1"/>
                <w:color w:val="auto"/>
              </w:rPr>
              <w:t>A</w:t>
            </w:r>
            <w:r>
              <w:rPr>
                <w:rFonts w:ascii="Arial" w:cs="Arial" w:eastAsia="Arial" w:hAnsi="Arial"/>
                <w:sz w:val="13"/>
                <w:szCs w:val="13"/>
                <w:b w:val="1"/>
                <w:bCs w:val="1"/>
                <w:color w:val="auto"/>
              </w:rPr>
              <w:t>PPLICABLE</w:t>
            </w:r>
          </w:p>
        </w:tc>
        <w:tc>
          <w:tcPr>
            <w:tcW w:w="320" w:type="dxa"/>
            <w:vAlign w:val="bottom"/>
            <w:tcBorders>
              <w:right w:val="single" w:sz="8" w:color="auto"/>
            </w:tcBorders>
          </w:tcPr>
          <w:p>
            <w:pPr>
              <w:spacing w:after="0"/>
              <w:rPr>
                <w:sz w:val="17"/>
                <w:szCs w:val="17"/>
                <w:color w:val="auto"/>
              </w:rPr>
            </w:pPr>
          </w:p>
        </w:tc>
        <w:tc>
          <w:tcPr>
            <w:tcW w:w="1060" w:type="dxa"/>
            <w:vAlign w:val="bottom"/>
            <w:tcBorders>
              <w:right w:val="single" w:sz="8" w:color="auto"/>
            </w:tcBorders>
            <w:gridSpan w:val="2"/>
          </w:tcPr>
          <w:p>
            <w:pPr>
              <w:jc w:val="right"/>
              <w:ind w:right="362"/>
              <w:spacing w:after="0" w:line="197" w:lineRule="exact"/>
              <w:rPr>
                <w:sz w:val="20"/>
                <w:szCs w:val="20"/>
                <w:color w:val="auto"/>
              </w:rPr>
            </w:pPr>
            <w:r>
              <w:rPr>
                <w:rFonts w:ascii="Arial" w:cs="Arial" w:eastAsia="Arial" w:hAnsi="Arial"/>
                <w:sz w:val="20"/>
                <w:szCs w:val="20"/>
                <w:b w:val="1"/>
                <w:bCs w:val="1"/>
                <w:color w:val="auto"/>
              </w:rPr>
              <w:t>L</w:t>
            </w:r>
            <w:r>
              <w:rPr>
                <w:rFonts w:ascii="Arial" w:cs="Arial" w:eastAsia="Arial" w:hAnsi="Arial"/>
                <w:sz w:val="13"/>
                <w:szCs w:val="13"/>
                <w:b w:val="1"/>
                <w:bCs w:val="1"/>
                <w:color w:val="auto"/>
              </w:rPr>
              <w:t>EVEL</w:t>
            </w:r>
            <w:r>
              <w:rPr>
                <w:rFonts w:ascii="Arial" w:cs="Arial" w:eastAsia="Arial" w:hAnsi="Arial"/>
                <w:sz w:val="20"/>
                <w:szCs w:val="20"/>
                <w:b w:val="1"/>
                <w:bCs w:val="1"/>
                <w:color w:val="auto"/>
              </w:rPr>
              <w:t xml:space="preserve"> I</w:t>
            </w:r>
          </w:p>
        </w:tc>
        <w:tc>
          <w:tcPr>
            <w:tcW w:w="1140" w:type="dxa"/>
            <w:vAlign w:val="bottom"/>
            <w:tcBorders>
              <w:right w:val="single" w:sz="8" w:color="auto"/>
            </w:tcBorders>
            <w:gridSpan w:val="4"/>
          </w:tcPr>
          <w:p>
            <w:pPr>
              <w:spacing w:after="0" w:line="197" w:lineRule="exact"/>
              <w:rPr>
                <w:sz w:val="20"/>
                <w:szCs w:val="20"/>
                <w:color w:val="auto"/>
              </w:rPr>
            </w:pPr>
            <w:r>
              <w:rPr>
                <w:rFonts w:ascii="Arial" w:cs="Arial" w:eastAsia="Arial" w:hAnsi="Arial"/>
                <w:sz w:val="20"/>
                <w:szCs w:val="20"/>
                <w:b w:val="1"/>
                <w:bCs w:val="1"/>
                <w:color w:val="auto"/>
              </w:rPr>
              <w:t>L</w:t>
            </w:r>
            <w:r>
              <w:rPr>
                <w:rFonts w:ascii="Arial" w:cs="Arial" w:eastAsia="Arial" w:hAnsi="Arial"/>
                <w:sz w:val="13"/>
                <w:szCs w:val="13"/>
                <w:b w:val="1"/>
                <w:bCs w:val="1"/>
                <w:color w:val="auto"/>
              </w:rPr>
              <w:t>EVEL</w:t>
            </w:r>
            <w:r>
              <w:rPr>
                <w:rFonts w:ascii="Arial" w:cs="Arial" w:eastAsia="Arial" w:hAnsi="Arial"/>
                <w:sz w:val="20"/>
                <w:szCs w:val="20"/>
                <w:b w:val="1"/>
                <w:bCs w:val="1"/>
                <w:color w:val="auto"/>
              </w:rPr>
              <w:t xml:space="preserve"> II</w:t>
            </w:r>
          </w:p>
        </w:tc>
        <w:tc>
          <w:tcPr>
            <w:tcW w:w="880" w:type="dxa"/>
            <w:vAlign w:val="bottom"/>
            <w:gridSpan w:val="8"/>
          </w:tcPr>
          <w:p>
            <w:pPr>
              <w:spacing w:after="0" w:line="197" w:lineRule="exact"/>
              <w:rPr>
                <w:sz w:val="20"/>
                <w:szCs w:val="20"/>
                <w:color w:val="auto"/>
              </w:rPr>
            </w:pPr>
            <w:r>
              <w:rPr>
                <w:rFonts w:ascii="Arial" w:cs="Arial" w:eastAsia="Arial" w:hAnsi="Arial"/>
                <w:sz w:val="20"/>
                <w:szCs w:val="20"/>
                <w:b w:val="1"/>
                <w:bCs w:val="1"/>
                <w:color w:val="auto"/>
              </w:rPr>
              <w:t>L</w:t>
            </w:r>
            <w:r>
              <w:rPr>
                <w:rFonts w:ascii="Arial" w:cs="Arial" w:eastAsia="Arial" w:hAnsi="Arial"/>
                <w:sz w:val="13"/>
                <w:szCs w:val="13"/>
                <w:b w:val="1"/>
                <w:bCs w:val="1"/>
                <w:color w:val="auto"/>
              </w:rPr>
              <w:t>EVEL</w:t>
            </w:r>
            <w:r>
              <w:rPr>
                <w:rFonts w:ascii="Arial" w:cs="Arial" w:eastAsia="Arial" w:hAnsi="Arial"/>
                <w:sz w:val="20"/>
                <w:szCs w:val="20"/>
                <w:b w:val="1"/>
                <w:bCs w:val="1"/>
                <w:color w:val="auto"/>
              </w:rPr>
              <w:t xml:space="preserve"> III</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980" w:type="dxa"/>
            <w:vAlign w:val="bottom"/>
            <w:gridSpan w:val="8"/>
          </w:tcPr>
          <w:p>
            <w:pPr>
              <w:spacing w:after="0" w:line="197" w:lineRule="exact"/>
              <w:rPr>
                <w:sz w:val="20"/>
                <w:szCs w:val="20"/>
                <w:color w:val="auto"/>
              </w:rPr>
            </w:pPr>
            <w:r>
              <w:rPr>
                <w:rFonts w:ascii="Arial" w:cs="Arial" w:eastAsia="Arial" w:hAnsi="Arial"/>
                <w:sz w:val="20"/>
                <w:szCs w:val="20"/>
                <w:b w:val="1"/>
                <w:bCs w:val="1"/>
                <w:color w:val="auto"/>
              </w:rPr>
              <w:t>L</w:t>
            </w:r>
            <w:r>
              <w:rPr>
                <w:rFonts w:ascii="Arial" w:cs="Arial" w:eastAsia="Arial" w:hAnsi="Arial"/>
                <w:sz w:val="13"/>
                <w:szCs w:val="13"/>
                <w:b w:val="1"/>
                <w:bCs w:val="1"/>
                <w:color w:val="auto"/>
              </w:rPr>
              <w:t>EVEL</w:t>
            </w:r>
            <w:r>
              <w:rPr>
                <w:rFonts w:ascii="Arial" w:cs="Arial" w:eastAsia="Arial" w:hAnsi="Arial"/>
                <w:sz w:val="20"/>
                <w:szCs w:val="20"/>
                <w:b w:val="1"/>
                <w:bCs w:val="1"/>
                <w:color w:val="auto"/>
              </w:rPr>
              <w:t xml:space="preserve"> IV</w:t>
            </w:r>
          </w:p>
        </w:tc>
        <w:tc>
          <w:tcPr>
            <w:tcW w:w="200" w:type="dxa"/>
            <w:vAlign w:val="bottom"/>
            <w:tcBorders>
              <w:right w:val="single" w:sz="8" w:color="auto"/>
            </w:tcBorders>
          </w:tcPr>
          <w:p>
            <w:pPr>
              <w:spacing w:after="0"/>
              <w:rPr>
                <w:sz w:val="17"/>
                <w:szCs w:val="17"/>
                <w:color w:val="auto"/>
              </w:rPr>
            </w:pPr>
          </w:p>
        </w:tc>
        <w:tc>
          <w:tcPr>
            <w:tcW w:w="1140" w:type="dxa"/>
            <w:vAlign w:val="bottom"/>
            <w:tcBorders>
              <w:right w:val="single" w:sz="8" w:color="auto"/>
            </w:tcBorders>
            <w:gridSpan w:val="2"/>
          </w:tcPr>
          <w:p>
            <w:pPr>
              <w:spacing w:after="0" w:line="197" w:lineRule="exact"/>
              <w:rPr>
                <w:sz w:val="20"/>
                <w:szCs w:val="20"/>
                <w:color w:val="auto"/>
              </w:rPr>
            </w:pPr>
            <w:r>
              <w:rPr>
                <w:rFonts w:ascii="Arial" w:cs="Arial" w:eastAsia="Arial" w:hAnsi="Arial"/>
                <w:sz w:val="20"/>
                <w:szCs w:val="20"/>
                <w:b w:val="1"/>
                <w:bCs w:val="1"/>
                <w:color w:val="auto"/>
              </w:rPr>
              <w:t>L</w:t>
            </w:r>
            <w:r>
              <w:rPr>
                <w:rFonts w:ascii="Arial" w:cs="Arial" w:eastAsia="Arial" w:hAnsi="Arial"/>
                <w:sz w:val="13"/>
                <w:szCs w:val="13"/>
                <w:b w:val="1"/>
                <w:bCs w:val="1"/>
                <w:color w:val="auto"/>
              </w:rPr>
              <w:t>EVEL</w:t>
            </w:r>
            <w:r>
              <w:rPr>
                <w:rFonts w:ascii="Arial" w:cs="Arial" w:eastAsia="Arial" w:hAnsi="Arial"/>
                <w:sz w:val="20"/>
                <w:szCs w:val="20"/>
                <w:b w:val="1"/>
                <w:bCs w:val="1"/>
                <w:color w:val="auto"/>
              </w:rPr>
              <w:t xml:space="preserve"> V</w:t>
            </w:r>
          </w:p>
        </w:tc>
        <w:tc>
          <w:tcPr>
            <w:tcW w:w="1180" w:type="dxa"/>
            <w:vAlign w:val="bottom"/>
            <w:tcBorders>
              <w:right w:val="single" w:sz="8" w:color="auto"/>
            </w:tcBorders>
          </w:tcPr>
          <w:p>
            <w:pPr>
              <w:spacing w:after="0" w:line="197" w:lineRule="exact"/>
              <w:rPr>
                <w:sz w:val="20"/>
                <w:szCs w:val="20"/>
                <w:color w:val="auto"/>
              </w:rPr>
            </w:pPr>
            <w:r>
              <w:rPr>
                <w:rFonts w:ascii="Arial" w:cs="Arial" w:eastAsia="Arial" w:hAnsi="Arial"/>
                <w:sz w:val="20"/>
                <w:szCs w:val="20"/>
                <w:b w:val="1"/>
                <w:bCs w:val="1"/>
                <w:color w:val="auto"/>
              </w:rPr>
              <w:t>L</w:t>
            </w:r>
            <w:r>
              <w:rPr>
                <w:rFonts w:ascii="Arial" w:cs="Arial" w:eastAsia="Arial" w:hAnsi="Arial"/>
                <w:sz w:val="13"/>
                <w:szCs w:val="13"/>
                <w:b w:val="1"/>
                <w:bCs w:val="1"/>
                <w:color w:val="auto"/>
              </w:rPr>
              <w:t>EVEL</w:t>
            </w:r>
            <w:r>
              <w:rPr>
                <w:rFonts w:ascii="Arial" w:cs="Arial" w:eastAsia="Arial" w:hAnsi="Arial"/>
                <w:sz w:val="20"/>
                <w:szCs w:val="20"/>
                <w:b w:val="1"/>
                <w:bCs w:val="1"/>
                <w:color w:val="auto"/>
              </w:rPr>
              <w:t xml:space="preserve"> VI</w:t>
            </w:r>
          </w:p>
        </w:tc>
        <w:tc>
          <w:tcPr>
            <w:tcW w:w="0" w:type="dxa"/>
            <w:vAlign w:val="bottom"/>
          </w:tcPr>
          <w:p>
            <w:pPr>
              <w:spacing w:after="0"/>
              <w:rPr>
                <w:sz w:val="1"/>
                <w:szCs w:val="1"/>
                <w:color w:val="auto"/>
              </w:rPr>
            </w:pPr>
          </w:p>
        </w:tc>
      </w:tr>
      <w:tr>
        <w:trPr>
          <w:trHeight w:val="249"/>
        </w:trPr>
        <w:tc>
          <w:tcPr>
            <w:tcW w:w="26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600" w:type="dxa"/>
            <w:vAlign w:val="bottom"/>
            <w:tcBorders>
              <w:right w:val="single" w:sz="8" w:color="auto"/>
            </w:tcBorders>
          </w:tcPr>
          <w:p>
            <w:pPr>
              <w:spacing w:after="0"/>
              <w:rPr>
                <w:sz w:val="21"/>
                <w:szCs w:val="21"/>
                <w:color w:val="auto"/>
              </w:rPr>
            </w:pPr>
          </w:p>
        </w:tc>
        <w:tc>
          <w:tcPr>
            <w:tcW w:w="1080" w:type="dxa"/>
            <w:vAlign w:val="bottom"/>
            <w:tcBorders>
              <w:bottom w:val="single" w:sz="8" w:color="auto"/>
            </w:tcBorders>
            <w:gridSpan w:val="2"/>
          </w:tcPr>
          <w:p>
            <w:pPr>
              <w:spacing w:after="0"/>
              <w:rPr>
                <w:sz w:val="20"/>
                <w:szCs w:val="20"/>
                <w:color w:val="auto"/>
              </w:rPr>
            </w:pPr>
            <w:r>
              <w:rPr>
                <w:rFonts w:ascii="Arial" w:cs="Arial" w:eastAsia="Arial" w:hAnsi="Arial"/>
                <w:sz w:val="20"/>
                <w:szCs w:val="20"/>
                <w:b w:val="1"/>
                <w:bCs w:val="1"/>
                <w:color w:val="auto"/>
              </w:rPr>
              <w:t>M</w:t>
            </w:r>
            <w:r>
              <w:rPr>
                <w:rFonts w:ascii="Arial" w:cs="Arial" w:eastAsia="Arial" w:hAnsi="Arial"/>
                <w:sz w:val="13"/>
                <w:szCs w:val="13"/>
                <w:b w:val="1"/>
                <w:bCs w:val="1"/>
                <w:color w:val="auto"/>
              </w:rPr>
              <w:t>ARGIN</w:t>
            </w:r>
          </w:p>
        </w:tc>
        <w:tc>
          <w:tcPr>
            <w:tcW w:w="320" w:type="dxa"/>
            <w:vAlign w:val="bottom"/>
            <w:tcBorders>
              <w:bottom w:val="single" w:sz="8" w:color="auto"/>
              <w:right w:val="single" w:sz="8" w:color="auto"/>
            </w:tcBorders>
          </w:tcPr>
          <w:p>
            <w:pPr>
              <w:spacing w:after="0"/>
              <w:rPr>
                <w:sz w:val="21"/>
                <w:szCs w:val="21"/>
                <w:color w:val="auto"/>
              </w:rPr>
            </w:pPr>
          </w:p>
        </w:tc>
        <w:tc>
          <w:tcPr>
            <w:tcW w:w="1060" w:type="dxa"/>
            <w:vAlign w:val="bottom"/>
            <w:tcBorders>
              <w:bottom w:val="single" w:sz="8" w:color="auto"/>
              <w:right w:val="single" w:sz="8" w:color="auto"/>
            </w:tcBorders>
            <w:gridSpan w:val="2"/>
          </w:tcPr>
          <w:p>
            <w:pPr>
              <w:jc w:val="right"/>
              <w:ind w:right="442"/>
              <w:spacing w:after="0"/>
              <w:rPr>
                <w:sz w:val="20"/>
                <w:szCs w:val="20"/>
                <w:color w:val="auto"/>
              </w:rPr>
            </w:pPr>
            <w:r>
              <w:rPr>
                <w:rFonts w:ascii="Arial" w:cs="Arial" w:eastAsia="Arial" w:hAnsi="Arial"/>
                <w:sz w:val="20"/>
                <w:szCs w:val="20"/>
                <w:b w:val="1"/>
                <w:bCs w:val="1"/>
                <w:color w:val="auto"/>
                <w:w w:val="88"/>
              </w:rPr>
              <w:t>S</w:t>
            </w:r>
            <w:r>
              <w:rPr>
                <w:rFonts w:ascii="Arial" w:cs="Arial" w:eastAsia="Arial" w:hAnsi="Arial"/>
                <w:sz w:val="13"/>
                <w:szCs w:val="13"/>
                <w:b w:val="1"/>
                <w:bCs w:val="1"/>
                <w:color w:val="auto"/>
                <w:w w:val="88"/>
              </w:rPr>
              <w:t>TATUS</w:t>
            </w:r>
          </w:p>
        </w:tc>
        <w:tc>
          <w:tcPr>
            <w:tcW w:w="1140" w:type="dxa"/>
            <w:vAlign w:val="bottom"/>
            <w:tcBorders>
              <w:bottom w:val="single" w:sz="8" w:color="auto"/>
              <w:right w:val="single" w:sz="8" w:color="auto"/>
            </w:tcBorders>
            <w:gridSpan w:val="4"/>
          </w:tcPr>
          <w:p>
            <w:pPr>
              <w:spacing w:after="0"/>
              <w:rPr>
                <w:sz w:val="20"/>
                <w:szCs w:val="20"/>
                <w:color w:val="auto"/>
              </w:rPr>
            </w:pPr>
            <w:r>
              <w:rPr>
                <w:rFonts w:ascii="Arial" w:cs="Arial" w:eastAsia="Arial" w:hAnsi="Arial"/>
                <w:sz w:val="20"/>
                <w:szCs w:val="20"/>
                <w:b w:val="1"/>
                <w:bCs w:val="1"/>
                <w:color w:val="auto"/>
              </w:rPr>
              <w:t>S</w:t>
            </w:r>
            <w:r>
              <w:rPr>
                <w:rFonts w:ascii="Arial" w:cs="Arial" w:eastAsia="Arial" w:hAnsi="Arial"/>
                <w:sz w:val="13"/>
                <w:szCs w:val="13"/>
                <w:b w:val="1"/>
                <w:bCs w:val="1"/>
                <w:color w:val="auto"/>
              </w:rPr>
              <w:t>TATUS</w:t>
            </w:r>
          </w:p>
        </w:tc>
        <w:tc>
          <w:tcPr>
            <w:tcW w:w="880" w:type="dxa"/>
            <w:vAlign w:val="bottom"/>
            <w:tcBorders>
              <w:bottom w:val="single" w:sz="8" w:color="auto"/>
            </w:tcBorders>
            <w:gridSpan w:val="8"/>
          </w:tcPr>
          <w:p>
            <w:pPr>
              <w:spacing w:after="0"/>
              <w:rPr>
                <w:sz w:val="20"/>
                <w:szCs w:val="20"/>
                <w:color w:val="auto"/>
              </w:rPr>
            </w:pPr>
            <w:r>
              <w:rPr>
                <w:rFonts w:ascii="Arial" w:cs="Arial" w:eastAsia="Arial" w:hAnsi="Arial"/>
                <w:sz w:val="20"/>
                <w:szCs w:val="20"/>
                <w:b w:val="1"/>
                <w:bCs w:val="1"/>
                <w:color w:val="auto"/>
              </w:rPr>
              <w:t>S</w:t>
            </w:r>
            <w:r>
              <w:rPr>
                <w:rFonts w:ascii="Arial" w:cs="Arial" w:eastAsia="Arial" w:hAnsi="Arial"/>
                <w:sz w:val="13"/>
                <w:szCs w:val="13"/>
                <w:b w:val="1"/>
                <w:bCs w:val="1"/>
                <w:color w:val="auto"/>
              </w:rPr>
              <w:t>TATUS</w:t>
            </w:r>
          </w:p>
        </w:tc>
        <w:tc>
          <w:tcPr>
            <w:tcW w:w="8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980" w:type="dxa"/>
            <w:vAlign w:val="bottom"/>
            <w:tcBorders>
              <w:bottom w:val="single" w:sz="8" w:color="auto"/>
            </w:tcBorders>
            <w:gridSpan w:val="8"/>
          </w:tcPr>
          <w:p>
            <w:pPr>
              <w:spacing w:after="0"/>
              <w:rPr>
                <w:sz w:val="20"/>
                <w:szCs w:val="20"/>
                <w:color w:val="auto"/>
              </w:rPr>
            </w:pPr>
            <w:r>
              <w:rPr>
                <w:rFonts w:ascii="Arial" w:cs="Arial" w:eastAsia="Arial" w:hAnsi="Arial"/>
                <w:sz w:val="20"/>
                <w:szCs w:val="20"/>
                <w:b w:val="1"/>
                <w:bCs w:val="1"/>
                <w:color w:val="auto"/>
              </w:rPr>
              <w:t>S</w:t>
            </w:r>
            <w:r>
              <w:rPr>
                <w:rFonts w:ascii="Arial" w:cs="Arial" w:eastAsia="Arial" w:hAnsi="Arial"/>
                <w:sz w:val="13"/>
                <w:szCs w:val="13"/>
                <w:b w:val="1"/>
                <w:bCs w:val="1"/>
                <w:color w:val="auto"/>
              </w:rPr>
              <w:t>TATUS</w:t>
            </w:r>
          </w:p>
        </w:tc>
        <w:tc>
          <w:tcPr>
            <w:tcW w:w="200" w:type="dxa"/>
            <w:vAlign w:val="bottom"/>
            <w:tcBorders>
              <w:bottom w:val="single" w:sz="8" w:color="auto"/>
              <w:right w:val="single" w:sz="8" w:color="auto"/>
            </w:tcBorders>
          </w:tcPr>
          <w:p>
            <w:pPr>
              <w:spacing w:after="0"/>
              <w:rPr>
                <w:sz w:val="21"/>
                <w:szCs w:val="21"/>
                <w:color w:val="auto"/>
              </w:rPr>
            </w:pPr>
          </w:p>
        </w:tc>
        <w:tc>
          <w:tcPr>
            <w:tcW w:w="114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b w:val="1"/>
                <w:bCs w:val="1"/>
                <w:color w:val="auto"/>
              </w:rPr>
              <w:t>S</w:t>
            </w:r>
            <w:r>
              <w:rPr>
                <w:rFonts w:ascii="Arial" w:cs="Arial" w:eastAsia="Arial" w:hAnsi="Arial"/>
                <w:sz w:val="13"/>
                <w:szCs w:val="13"/>
                <w:b w:val="1"/>
                <w:bCs w:val="1"/>
                <w:color w:val="auto"/>
              </w:rPr>
              <w:t>TATUS</w:t>
            </w:r>
          </w:p>
        </w:tc>
        <w:tc>
          <w:tcPr>
            <w:tcW w:w="1180" w:type="dxa"/>
            <w:vAlign w:val="bottom"/>
            <w:tcBorders>
              <w:bottom w:val="single" w:sz="8" w:color="auto"/>
              <w:right w:val="single" w:sz="8" w:color="auto"/>
            </w:tcBorders>
          </w:tcPr>
          <w:p>
            <w:pPr>
              <w:spacing w:after="0"/>
              <w:rPr>
                <w:sz w:val="20"/>
                <w:szCs w:val="20"/>
                <w:color w:val="auto"/>
              </w:rPr>
            </w:pPr>
            <w:r>
              <w:rPr>
                <w:rFonts w:ascii="Arial" w:cs="Arial" w:eastAsia="Arial" w:hAnsi="Arial"/>
                <w:sz w:val="20"/>
                <w:szCs w:val="20"/>
                <w:b w:val="1"/>
                <w:bCs w:val="1"/>
                <w:color w:val="auto"/>
              </w:rPr>
              <w:t>S</w:t>
            </w:r>
            <w:r>
              <w:rPr>
                <w:rFonts w:ascii="Arial" w:cs="Arial" w:eastAsia="Arial" w:hAnsi="Arial"/>
                <w:sz w:val="13"/>
                <w:szCs w:val="13"/>
                <w:b w:val="1"/>
                <w:bCs w:val="1"/>
                <w:color w:val="auto"/>
              </w:rPr>
              <w:t>TATUS</w:t>
            </w:r>
          </w:p>
        </w:tc>
        <w:tc>
          <w:tcPr>
            <w:tcW w:w="0" w:type="dxa"/>
            <w:vAlign w:val="bottom"/>
          </w:tcPr>
          <w:p>
            <w:pPr>
              <w:spacing w:after="0"/>
              <w:rPr>
                <w:sz w:val="1"/>
                <w:szCs w:val="1"/>
                <w:color w:val="auto"/>
              </w:rPr>
            </w:pPr>
          </w:p>
        </w:tc>
      </w:tr>
      <w:tr>
        <w:trPr>
          <w:trHeight w:val="203"/>
        </w:trPr>
        <w:tc>
          <w:tcPr>
            <w:tcW w:w="2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600" w:type="dxa"/>
            <w:vAlign w:val="bottom"/>
            <w:tcBorders>
              <w:right w:val="single" w:sz="8" w:color="auto"/>
            </w:tcBorders>
          </w:tcPr>
          <w:p>
            <w:pPr>
              <w:spacing w:after="0"/>
              <w:rPr>
                <w:sz w:val="17"/>
                <w:szCs w:val="17"/>
                <w:color w:val="auto"/>
              </w:rPr>
            </w:pPr>
          </w:p>
        </w:tc>
        <w:tc>
          <w:tcPr>
            <w:tcW w:w="1080" w:type="dxa"/>
            <w:vAlign w:val="bottom"/>
            <w:gridSpan w:val="2"/>
          </w:tcPr>
          <w:p>
            <w:pPr>
              <w:spacing w:after="0" w:line="203" w:lineRule="exact"/>
              <w:rPr>
                <w:sz w:val="20"/>
                <w:szCs w:val="20"/>
                <w:color w:val="auto"/>
              </w:rPr>
            </w:pPr>
            <w:r>
              <w:rPr>
                <w:rFonts w:ascii="Arial" w:cs="Arial" w:eastAsia="Arial" w:hAnsi="Arial"/>
                <w:sz w:val="20"/>
                <w:szCs w:val="20"/>
                <w:i w:val="1"/>
                <w:iCs w:val="1"/>
                <w:color w:val="auto"/>
                <w:w w:val="89"/>
              </w:rPr>
              <w:t>Eurocurrency</w:t>
            </w:r>
          </w:p>
        </w:tc>
        <w:tc>
          <w:tcPr>
            <w:tcW w:w="3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98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20" w:type="dxa"/>
            <w:vAlign w:val="bottom"/>
            <w:tcBorders>
              <w:right w:val="single" w:sz="8" w:color="auto"/>
            </w:tcBorders>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40" w:type="dxa"/>
            <w:vAlign w:val="bottom"/>
          </w:tcPr>
          <w:p>
            <w:pPr>
              <w:spacing w:after="0"/>
              <w:rPr>
                <w:sz w:val="17"/>
                <w:szCs w:val="17"/>
                <w:color w:val="auto"/>
              </w:rPr>
            </w:pPr>
          </w:p>
        </w:tc>
        <w:tc>
          <w:tcPr>
            <w:tcW w:w="1100" w:type="dxa"/>
            <w:vAlign w:val="bottom"/>
            <w:tcBorders>
              <w:right w:val="single" w:sz="8" w:color="auto"/>
            </w:tcBorders>
          </w:tcPr>
          <w:p>
            <w:pPr>
              <w:spacing w:after="0"/>
              <w:rPr>
                <w:sz w:val="17"/>
                <w:szCs w:val="17"/>
                <w:color w:val="auto"/>
              </w:rPr>
            </w:pPr>
          </w:p>
        </w:tc>
        <w:tc>
          <w:tcPr>
            <w:tcW w:w="11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43"/>
        </w:trPr>
        <w:tc>
          <w:tcPr>
            <w:tcW w:w="26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600" w:type="dxa"/>
            <w:vAlign w:val="bottom"/>
            <w:tcBorders>
              <w:right w:val="single" w:sz="8" w:color="auto"/>
            </w:tcBorders>
          </w:tcPr>
          <w:p>
            <w:pPr>
              <w:spacing w:after="0"/>
              <w:rPr>
                <w:sz w:val="21"/>
                <w:szCs w:val="21"/>
                <w:color w:val="auto"/>
              </w:rPr>
            </w:pPr>
          </w:p>
        </w:tc>
        <w:tc>
          <w:tcPr>
            <w:tcW w:w="1080" w:type="dxa"/>
            <w:vAlign w:val="bottom"/>
            <w:tcBorders>
              <w:bottom w:val="single" w:sz="8" w:color="auto"/>
            </w:tcBorders>
            <w:gridSpan w:val="2"/>
          </w:tcPr>
          <w:p>
            <w:pPr>
              <w:spacing w:after="0"/>
              <w:rPr>
                <w:sz w:val="20"/>
                <w:szCs w:val="20"/>
                <w:color w:val="auto"/>
              </w:rPr>
            </w:pPr>
            <w:r>
              <w:rPr>
                <w:rFonts w:ascii="Arial" w:cs="Arial" w:eastAsia="Arial" w:hAnsi="Arial"/>
                <w:sz w:val="20"/>
                <w:szCs w:val="20"/>
                <w:i w:val="1"/>
                <w:iCs w:val="1"/>
                <w:color w:val="auto"/>
              </w:rPr>
              <w:t>Rate</w:t>
            </w:r>
          </w:p>
        </w:tc>
        <w:tc>
          <w:tcPr>
            <w:tcW w:w="320" w:type="dxa"/>
            <w:vAlign w:val="bottom"/>
            <w:tcBorders>
              <w:bottom w:val="single" w:sz="8" w:color="auto"/>
              <w:right w:val="single" w:sz="8" w:color="auto"/>
            </w:tcBorders>
          </w:tcPr>
          <w:p>
            <w:pPr>
              <w:spacing w:after="0"/>
              <w:rPr>
                <w:sz w:val="21"/>
                <w:szCs w:val="21"/>
                <w:color w:val="auto"/>
              </w:rPr>
            </w:pPr>
          </w:p>
        </w:tc>
        <w:tc>
          <w:tcPr>
            <w:tcW w:w="1060" w:type="dxa"/>
            <w:vAlign w:val="bottom"/>
            <w:tcBorders>
              <w:bottom w:val="single" w:sz="8" w:color="auto"/>
              <w:right w:val="single" w:sz="8" w:color="auto"/>
            </w:tcBorders>
            <w:gridSpan w:val="2"/>
          </w:tcPr>
          <w:p>
            <w:pPr>
              <w:jc w:val="right"/>
              <w:ind w:right="202"/>
              <w:spacing w:after="0"/>
              <w:rPr>
                <w:sz w:val="20"/>
                <w:szCs w:val="20"/>
                <w:color w:val="auto"/>
              </w:rPr>
            </w:pPr>
            <w:r>
              <w:rPr>
                <w:rFonts w:ascii="Arial" w:cs="Arial" w:eastAsia="Arial" w:hAnsi="Arial"/>
                <w:sz w:val="20"/>
                <w:szCs w:val="20"/>
                <w:color w:val="auto"/>
              </w:rPr>
              <w:t>1.25%</w:t>
            </w:r>
          </w:p>
        </w:tc>
        <w:tc>
          <w:tcPr>
            <w:tcW w:w="1140" w:type="dxa"/>
            <w:vAlign w:val="bottom"/>
            <w:tcBorders>
              <w:bottom w:val="single" w:sz="8" w:color="auto"/>
              <w:right w:val="single" w:sz="8" w:color="auto"/>
            </w:tcBorders>
            <w:gridSpan w:val="4"/>
          </w:tcPr>
          <w:p>
            <w:pPr>
              <w:jc w:val="right"/>
              <w:ind w:right="340"/>
              <w:spacing w:after="0"/>
              <w:rPr>
                <w:sz w:val="20"/>
                <w:szCs w:val="20"/>
                <w:color w:val="auto"/>
              </w:rPr>
            </w:pPr>
            <w:r>
              <w:rPr>
                <w:rFonts w:ascii="Arial" w:cs="Arial" w:eastAsia="Arial" w:hAnsi="Arial"/>
                <w:sz w:val="20"/>
                <w:szCs w:val="20"/>
                <w:color w:val="auto"/>
              </w:rPr>
              <w:t>1.50%</w:t>
            </w:r>
          </w:p>
        </w:tc>
        <w:tc>
          <w:tcPr>
            <w:tcW w:w="880" w:type="dxa"/>
            <w:vAlign w:val="bottom"/>
            <w:tcBorders>
              <w:bottom w:val="single" w:sz="8" w:color="auto"/>
            </w:tcBorders>
            <w:gridSpan w:val="8"/>
          </w:tcPr>
          <w:p>
            <w:pPr>
              <w:jc w:val="right"/>
              <w:ind w:right="60"/>
              <w:spacing w:after="0"/>
              <w:rPr>
                <w:sz w:val="20"/>
                <w:szCs w:val="20"/>
                <w:color w:val="auto"/>
              </w:rPr>
            </w:pPr>
            <w:r>
              <w:rPr>
                <w:rFonts w:ascii="Arial" w:cs="Arial" w:eastAsia="Arial" w:hAnsi="Arial"/>
                <w:sz w:val="20"/>
                <w:szCs w:val="20"/>
                <w:color w:val="auto"/>
              </w:rPr>
              <w:t>1.75%</w:t>
            </w:r>
          </w:p>
        </w:tc>
        <w:tc>
          <w:tcPr>
            <w:tcW w:w="8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980" w:type="dxa"/>
            <w:vAlign w:val="bottom"/>
            <w:tcBorders>
              <w:bottom w:val="single" w:sz="8" w:color="auto"/>
            </w:tcBorders>
            <w:gridSpan w:val="8"/>
          </w:tcPr>
          <w:p>
            <w:pPr>
              <w:jc w:val="right"/>
              <w:ind w:right="160"/>
              <w:spacing w:after="0"/>
              <w:rPr>
                <w:sz w:val="20"/>
                <w:szCs w:val="20"/>
                <w:color w:val="auto"/>
              </w:rPr>
            </w:pPr>
            <w:r>
              <w:rPr>
                <w:rFonts w:ascii="Arial" w:cs="Arial" w:eastAsia="Arial" w:hAnsi="Arial"/>
                <w:sz w:val="20"/>
                <w:szCs w:val="20"/>
                <w:color w:val="auto"/>
              </w:rPr>
              <w:t>2.00%</w:t>
            </w:r>
          </w:p>
        </w:tc>
        <w:tc>
          <w:tcPr>
            <w:tcW w:w="200" w:type="dxa"/>
            <w:vAlign w:val="bottom"/>
            <w:tcBorders>
              <w:bottom w:val="single" w:sz="8" w:color="auto"/>
              <w:right w:val="single" w:sz="8" w:color="auto"/>
            </w:tcBorders>
          </w:tcPr>
          <w:p>
            <w:pPr>
              <w:spacing w:after="0"/>
              <w:rPr>
                <w:sz w:val="21"/>
                <w:szCs w:val="21"/>
                <w:color w:val="auto"/>
              </w:rPr>
            </w:pPr>
          </w:p>
        </w:tc>
        <w:tc>
          <w:tcPr>
            <w:tcW w:w="1140" w:type="dxa"/>
            <w:vAlign w:val="bottom"/>
            <w:tcBorders>
              <w:bottom w:val="single" w:sz="8" w:color="auto"/>
              <w:right w:val="single" w:sz="8" w:color="auto"/>
            </w:tcBorders>
            <w:gridSpan w:val="2"/>
          </w:tcPr>
          <w:p>
            <w:pPr>
              <w:jc w:val="right"/>
              <w:ind w:right="262"/>
              <w:spacing w:after="0"/>
              <w:rPr>
                <w:sz w:val="20"/>
                <w:szCs w:val="20"/>
                <w:color w:val="auto"/>
              </w:rPr>
            </w:pPr>
            <w:r>
              <w:rPr>
                <w:rFonts w:ascii="Arial" w:cs="Arial" w:eastAsia="Arial" w:hAnsi="Arial"/>
                <w:sz w:val="20"/>
                <w:szCs w:val="20"/>
                <w:color w:val="auto"/>
              </w:rPr>
              <w:t>2.25%</w:t>
            </w:r>
          </w:p>
        </w:tc>
        <w:tc>
          <w:tcPr>
            <w:tcW w:w="1180" w:type="dxa"/>
            <w:vAlign w:val="bottom"/>
            <w:tcBorders>
              <w:bottom w:val="single" w:sz="8" w:color="auto"/>
              <w:right w:val="single" w:sz="8" w:color="auto"/>
            </w:tcBorders>
          </w:tcPr>
          <w:p>
            <w:pPr>
              <w:jc w:val="right"/>
              <w:ind w:right="262"/>
              <w:spacing w:after="0"/>
              <w:rPr>
                <w:sz w:val="20"/>
                <w:szCs w:val="20"/>
                <w:color w:val="auto"/>
              </w:rPr>
            </w:pPr>
            <w:r>
              <w:rPr>
                <w:rFonts w:ascii="Arial" w:cs="Arial" w:eastAsia="Arial" w:hAnsi="Arial"/>
                <w:sz w:val="20"/>
                <w:szCs w:val="20"/>
                <w:color w:val="auto"/>
              </w:rPr>
              <w:t>2.50%</w:t>
            </w:r>
          </w:p>
        </w:tc>
        <w:tc>
          <w:tcPr>
            <w:tcW w:w="0" w:type="dxa"/>
            <w:vAlign w:val="bottom"/>
          </w:tcPr>
          <w:p>
            <w:pPr>
              <w:spacing w:after="0"/>
              <w:rPr>
                <w:sz w:val="1"/>
                <w:szCs w:val="1"/>
                <w:color w:val="auto"/>
              </w:rPr>
            </w:pPr>
          </w:p>
        </w:tc>
      </w:tr>
      <w:tr>
        <w:trPr>
          <w:trHeight w:val="220"/>
        </w:trPr>
        <w:tc>
          <w:tcPr>
            <w:tcW w:w="2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00" w:type="dxa"/>
            <w:vAlign w:val="bottom"/>
            <w:tcBorders>
              <w:right w:val="single" w:sz="8" w:color="auto"/>
            </w:tcBorders>
          </w:tcPr>
          <w:p>
            <w:pPr>
              <w:spacing w:after="0"/>
              <w:rPr>
                <w:sz w:val="19"/>
                <w:szCs w:val="19"/>
                <w:color w:val="auto"/>
              </w:rPr>
            </w:pPr>
          </w:p>
        </w:tc>
        <w:tc>
          <w:tcPr>
            <w:tcW w:w="1080" w:type="dxa"/>
            <w:vAlign w:val="bottom"/>
            <w:tcBorders>
              <w:bottom w:val="single" w:sz="8" w:color="auto"/>
            </w:tcBorders>
            <w:gridSpan w:val="2"/>
          </w:tcPr>
          <w:p>
            <w:pPr>
              <w:spacing w:after="0" w:line="220" w:lineRule="exact"/>
              <w:rPr>
                <w:sz w:val="20"/>
                <w:szCs w:val="20"/>
                <w:color w:val="auto"/>
              </w:rPr>
            </w:pPr>
            <w:r>
              <w:rPr>
                <w:rFonts w:ascii="Arial" w:cs="Arial" w:eastAsia="Arial" w:hAnsi="Arial"/>
                <w:sz w:val="20"/>
                <w:szCs w:val="20"/>
                <w:i w:val="1"/>
                <w:iCs w:val="1"/>
                <w:color w:val="auto"/>
                <w:w w:val="89"/>
              </w:rPr>
              <w:t>Floating Rate</w:t>
            </w:r>
          </w:p>
        </w:tc>
        <w:tc>
          <w:tcPr>
            <w:tcW w:w="320" w:type="dxa"/>
            <w:vAlign w:val="bottom"/>
            <w:tcBorders>
              <w:bottom w:val="single" w:sz="8" w:color="auto"/>
              <w:right w:val="single" w:sz="8" w:color="auto"/>
            </w:tcBorders>
          </w:tcPr>
          <w:p>
            <w:pPr>
              <w:spacing w:after="0"/>
              <w:rPr>
                <w:sz w:val="19"/>
                <w:szCs w:val="19"/>
                <w:color w:val="auto"/>
              </w:rPr>
            </w:pPr>
          </w:p>
        </w:tc>
        <w:tc>
          <w:tcPr>
            <w:tcW w:w="1060" w:type="dxa"/>
            <w:vAlign w:val="bottom"/>
            <w:tcBorders>
              <w:bottom w:val="single" w:sz="8" w:color="auto"/>
              <w:right w:val="single" w:sz="8" w:color="auto"/>
            </w:tcBorders>
            <w:gridSpan w:val="2"/>
          </w:tcPr>
          <w:p>
            <w:pPr>
              <w:jc w:val="right"/>
              <w:ind w:right="262"/>
              <w:spacing w:after="0" w:line="220" w:lineRule="exact"/>
              <w:rPr>
                <w:sz w:val="20"/>
                <w:szCs w:val="20"/>
                <w:color w:val="auto"/>
              </w:rPr>
            </w:pPr>
            <w:r>
              <w:rPr>
                <w:rFonts w:ascii="Arial" w:cs="Arial" w:eastAsia="Arial" w:hAnsi="Arial"/>
                <w:sz w:val="20"/>
                <w:szCs w:val="20"/>
                <w:color w:val="auto"/>
              </w:rPr>
              <w:t>.25%</w:t>
            </w:r>
          </w:p>
        </w:tc>
        <w:tc>
          <w:tcPr>
            <w:tcW w:w="1140" w:type="dxa"/>
            <w:vAlign w:val="bottom"/>
            <w:tcBorders>
              <w:bottom w:val="single" w:sz="8" w:color="auto"/>
              <w:right w:val="single" w:sz="8" w:color="auto"/>
            </w:tcBorders>
            <w:gridSpan w:val="4"/>
          </w:tcPr>
          <w:p>
            <w:pPr>
              <w:jc w:val="right"/>
              <w:ind w:right="400"/>
              <w:spacing w:after="0" w:line="220" w:lineRule="exact"/>
              <w:rPr>
                <w:sz w:val="20"/>
                <w:szCs w:val="20"/>
                <w:color w:val="auto"/>
              </w:rPr>
            </w:pPr>
            <w:r>
              <w:rPr>
                <w:rFonts w:ascii="Arial" w:cs="Arial" w:eastAsia="Arial" w:hAnsi="Arial"/>
                <w:sz w:val="20"/>
                <w:szCs w:val="20"/>
                <w:color w:val="auto"/>
              </w:rPr>
              <w:t>.50%</w:t>
            </w:r>
          </w:p>
        </w:tc>
        <w:tc>
          <w:tcPr>
            <w:tcW w:w="880" w:type="dxa"/>
            <w:vAlign w:val="bottom"/>
            <w:tcBorders>
              <w:bottom w:val="single" w:sz="8" w:color="auto"/>
            </w:tcBorders>
            <w:gridSpan w:val="8"/>
          </w:tcPr>
          <w:p>
            <w:pPr>
              <w:ind w:left="360"/>
              <w:spacing w:after="0" w:line="220" w:lineRule="exact"/>
              <w:rPr>
                <w:sz w:val="20"/>
                <w:szCs w:val="20"/>
                <w:color w:val="auto"/>
              </w:rPr>
            </w:pPr>
            <w:r>
              <w:rPr>
                <w:rFonts w:ascii="Arial" w:cs="Arial" w:eastAsia="Arial" w:hAnsi="Arial"/>
                <w:sz w:val="20"/>
                <w:szCs w:val="20"/>
                <w:color w:val="auto"/>
              </w:rPr>
              <w:t>.75%</w:t>
            </w:r>
          </w:p>
        </w:tc>
        <w:tc>
          <w:tcPr>
            <w:tcW w:w="8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100" w:type="dxa"/>
            <w:vAlign w:val="bottom"/>
            <w:tcBorders>
              <w:bottom w:val="single" w:sz="8" w:color="auto"/>
              <w:right w:val="single" w:sz="8" w:color="auto"/>
            </w:tcBorders>
          </w:tcPr>
          <w:p>
            <w:pPr>
              <w:spacing w:after="0"/>
              <w:rPr>
                <w:sz w:val="19"/>
                <w:szCs w:val="19"/>
                <w:color w:val="auto"/>
              </w:rPr>
            </w:pPr>
          </w:p>
        </w:tc>
        <w:tc>
          <w:tcPr>
            <w:tcW w:w="980" w:type="dxa"/>
            <w:vAlign w:val="bottom"/>
            <w:tcBorders>
              <w:bottom w:val="single" w:sz="8" w:color="auto"/>
            </w:tcBorders>
            <w:gridSpan w:val="8"/>
          </w:tcPr>
          <w:p>
            <w:pPr>
              <w:jc w:val="right"/>
              <w:ind w:right="160"/>
              <w:spacing w:after="0" w:line="220" w:lineRule="exact"/>
              <w:rPr>
                <w:sz w:val="20"/>
                <w:szCs w:val="20"/>
                <w:color w:val="auto"/>
              </w:rPr>
            </w:pPr>
            <w:r>
              <w:rPr>
                <w:rFonts w:ascii="Arial" w:cs="Arial" w:eastAsia="Arial" w:hAnsi="Arial"/>
                <w:sz w:val="20"/>
                <w:szCs w:val="20"/>
                <w:color w:val="auto"/>
              </w:rPr>
              <w:t>1.00%</w:t>
            </w:r>
          </w:p>
        </w:tc>
        <w:tc>
          <w:tcPr>
            <w:tcW w:w="200" w:type="dxa"/>
            <w:vAlign w:val="bottom"/>
            <w:tcBorders>
              <w:bottom w:val="single" w:sz="8" w:color="auto"/>
              <w:right w:val="single" w:sz="8" w:color="auto"/>
            </w:tcBorders>
          </w:tcPr>
          <w:p>
            <w:pPr>
              <w:spacing w:after="0"/>
              <w:rPr>
                <w:sz w:val="19"/>
                <w:szCs w:val="19"/>
                <w:color w:val="auto"/>
              </w:rPr>
            </w:pPr>
          </w:p>
        </w:tc>
        <w:tc>
          <w:tcPr>
            <w:tcW w:w="1140" w:type="dxa"/>
            <w:vAlign w:val="bottom"/>
            <w:tcBorders>
              <w:bottom w:val="single" w:sz="8" w:color="auto"/>
              <w:right w:val="single" w:sz="8" w:color="auto"/>
            </w:tcBorders>
            <w:gridSpan w:val="2"/>
          </w:tcPr>
          <w:p>
            <w:pPr>
              <w:jc w:val="right"/>
              <w:ind w:right="262"/>
              <w:spacing w:after="0" w:line="220" w:lineRule="exact"/>
              <w:rPr>
                <w:sz w:val="20"/>
                <w:szCs w:val="20"/>
                <w:color w:val="auto"/>
              </w:rPr>
            </w:pPr>
            <w:r>
              <w:rPr>
                <w:rFonts w:ascii="Arial" w:cs="Arial" w:eastAsia="Arial" w:hAnsi="Arial"/>
                <w:sz w:val="20"/>
                <w:szCs w:val="20"/>
                <w:color w:val="auto"/>
              </w:rPr>
              <w:t>1.25%</w:t>
            </w:r>
          </w:p>
        </w:tc>
        <w:tc>
          <w:tcPr>
            <w:tcW w:w="1180" w:type="dxa"/>
            <w:vAlign w:val="bottom"/>
            <w:tcBorders>
              <w:bottom w:val="single" w:sz="8" w:color="auto"/>
              <w:right w:val="single" w:sz="8" w:color="auto"/>
            </w:tcBorders>
          </w:tcPr>
          <w:p>
            <w:pPr>
              <w:jc w:val="right"/>
              <w:ind w:right="262"/>
              <w:spacing w:after="0" w:line="220" w:lineRule="exact"/>
              <w:rPr>
                <w:sz w:val="20"/>
                <w:szCs w:val="20"/>
                <w:color w:val="auto"/>
              </w:rPr>
            </w:pPr>
            <w:r>
              <w:rPr>
                <w:rFonts w:ascii="Arial" w:cs="Arial" w:eastAsia="Arial" w:hAnsi="Arial"/>
                <w:sz w:val="20"/>
                <w:szCs w:val="20"/>
                <w:color w:val="auto"/>
              </w:rPr>
              <w:t>1.50%</w:t>
            </w:r>
          </w:p>
        </w:tc>
        <w:tc>
          <w:tcPr>
            <w:tcW w:w="0" w:type="dxa"/>
            <w:vAlign w:val="bottom"/>
          </w:tcPr>
          <w:p>
            <w:pPr>
              <w:spacing w:after="0"/>
              <w:rPr>
                <w:sz w:val="1"/>
                <w:szCs w:val="1"/>
                <w:color w:val="auto"/>
              </w:rPr>
            </w:pPr>
          </w:p>
        </w:tc>
      </w:tr>
      <w:tr>
        <w:trPr>
          <w:trHeight w:val="420"/>
        </w:trPr>
        <w:tc>
          <w:tcPr>
            <w:tcW w:w="2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gridSpan w:val="2"/>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gridSpan w:val="3"/>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7"/>
        </w:trPr>
        <w:tc>
          <w:tcPr>
            <w:tcW w:w="2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600" w:type="dxa"/>
            <w:vAlign w:val="bottom"/>
            <w:tcBorders>
              <w:right w:val="single" w:sz="8" w:color="auto"/>
            </w:tcBorders>
          </w:tcPr>
          <w:p>
            <w:pPr>
              <w:spacing w:after="0"/>
              <w:rPr>
                <w:sz w:val="17"/>
                <w:szCs w:val="17"/>
                <w:color w:val="auto"/>
              </w:rPr>
            </w:pPr>
          </w:p>
        </w:tc>
        <w:tc>
          <w:tcPr>
            <w:tcW w:w="1080" w:type="dxa"/>
            <w:vAlign w:val="bottom"/>
            <w:gridSpan w:val="2"/>
          </w:tcPr>
          <w:p>
            <w:pPr>
              <w:spacing w:after="0" w:line="197" w:lineRule="exact"/>
              <w:rPr>
                <w:sz w:val="20"/>
                <w:szCs w:val="20"/>
                <w:color w:val="auto"/>
              </w:rPr>
            </w:pPr>
            <w:r>
              <w:rPr>
                <w:rFonts w:ascii="Arial" w:cs="Arial" w:eastAsia="Arial" w:hAnsi="Arial"/>
                <w:sz w:val="20"/>
                <w:szCs w:val="20"/>
                <w:b w:val="1"/>
                <w:bCs w:val="1"/>
                <w:color w:val="auto"/>
              </w:rPr>
              <w:t>A</w:t>
            </w:r>
            <w:r>
              <w:rPr>
                <w:rFonts w:ascii="Arial" w:cs="Arial" w:eastAsia="Arial" w:hAnsi="Arial"/>
                <w:sz w:val="13"/>
                <w:szCs w:val="13"/>
                <w:b w:val="1"/>
                <w:bCs w:val="1"/>
                <w:color w:val="auto"/>
              </w:rPr>
              <w:t>PPLICABLE</w:t>
            </w:r>
          </w:p>
        </w:tc>
        <w:tc>
          <w:tcPr>
            <w:tcW w:w="400" w:type="dxa"/>
            <w:vAlign w:val="bottom"/>
            <w:tcBorders>
              <w:right w:val="single" w:sz="8" w:color="auto"/>
            </w:tcBorders>
            <w:gridSpan w:val="2"/>
          </w:tcPr>
          <w:p>
            <w:pPr>
              <w:ind w:left="40"/>
              <w:spacing w:after="0" w:line="197" w:lineRule="exact"/>
              <w:rPr>
                <w:sz w:val="20"/>
                <w:szCs w:val="20"/>
                <w:color w:val="auto"/>
              </w:rPr>
            </w:pPr>
            <w:r>
              <w:rPr>
                <w:rFonts w:ascii="Arial" w:cs="Arial" w:eastAsia="Arial" w:hAnsi="Arial"/>
                <w:sz w:val="20"/>
                <w:szCs w:val="20"/>
                <w:b w:val="1"/>
                <w:bCs w:val="1"/>
                <w:color w:val="auto"/>
              </w:rPr>
              <w:t>F</w:t>
            </w:r>
            <w:r>
              <w:rPr>
                <w:rFonts w:ascii="Arial" w:cs="Arial" w:eastAsia="Arial" w:hAnsi="Arial"/>
                <w:sz w:val="13"/>
                <w:szCs w:val="13"/>
                <w:b w:val="1"/>
                <w:bCs w:val="1"/>
                <w:color w:val="auto"/>
              </w:rPr>
              <w:t>EE</w:t>
            </w:r>
          </w:p>
        </w:tc>
        <w:tc>
          <w:tcPr>
            <w:tcW w:w="980" w:type="dxa"/>
            <w:vAlign w:val="bottom"/>
          </w:tcPr>
          <w:p>
            <w:pPr>
              <w:jc w:val="right"/>
              <w:ind w:right="282"/>
              <w:spacing w:after="0" w:line="197" w:lineRule="exact"/>
              <w:rPr>
                <w:sz w:val="20"/>
                <w:szCs w:val="20"/>
                <w:color w:val="auto"/>
              </w:rPr>
            </w:pPr>
            <w:r>
              <w:rPr>
                <w:rFonts w:ascii="Arial" w:cs="Arial" w:eastAsia="Arial" w:hAnsi="Arial"/>
                <w:sz w:val="20"/>
                <w:szCs w:val="20"/>
                <w:b w:val="1"/>
                <w:bCs w:val="1"/>
                <w:color w:val="auto"/>
              </w:rPr>
              <w:t>L</w:t>
            </w:r>
            <w:r>
              <w:rPr>
                <w:rFonts w:ascii="Arial" w:cs="Arial" w:eastAsia="Arial" w:hAnsi="Arial"/>
                <w:sz w:val="13"/>
                <w:szCs w:val="13"/>
                <w:b w:val="1"/>
                <w:bCs w:val="1"/>
                <w:color w:val="auto"/>
              </w:rPr>
              <w:t>EVEL</w:t>
            </w:r>
            <w:r>
              <w:rPr>
                <w:rFonts w:ascii="Arial" w:cs="Arial" w:eastAsia="Arial" w:hAnsi="Arial"/>
                <w:sz w:val="20"/>
                <w:szCs w:val="20"/>
                <w:b w:val="1"/>
                <w:bCs w:val="1"/>
                <w:color w:val="auto"/>
              </w:rPr>
              <w:t xml:space="preserve"> I</w:t>
            </w:r>
          </w:p>
        </w:tc>
        <w:tc>
          <w:tcPr>
            <w:tcW w:w="80" w:type="dxa"/>
            <w:vAlign w:val="bottom"/>
            <w:tcBorders>
              <w:right w:val="single" w:sz="8" w:color="auto"/>
            </w:tcBorders>
          </w:tcPr>
          <w:p>
            <w:pPr>
              <w:spacing w:after="0"/>
              <w:rPr>
                <w:sz w:val="17"/>
                <w:szCs w:val="17"/>
                <w:color w:val="auto"/>
              </w:rPr>
            </w:pPr>
          </w:p>
        </w:tc>
        <w:tc>
          <w:tcPr>
            <w:tcW w:w="1060" w:type="dxa"/>
            <w:vAlign w:val="bottom"/>
            <w:gridSpan w:val="3"/>
          </w:tcPr>
          <w:p>
            <w:pPr>
              <w:spacing w:after="0" w:line="197" w:lineRule="exact"/>
              <w:rPr>
                <w:sz w:val="20"/>
                <w:szCs w:val="20"/>
                <w:color w:val="auto"/>
              </w:rPr>
            </w:pPr>
            <w:r>
              <w:rPr>
                <w:rFonts w:ascii="Arial" w:cs="Arial" w:eastAsia="Arial" w:hAnsi="Arial"/>
                <w:sz w:val="20"/>
                <w:szCs w:val="20"/>
                <w:b w:val="1"/>
                <w:bCs w:val="1"/>
                <w:color w:val="auto"/>
              </w:rPr>
              <w:t>L</w:t>
            </w:r>
            <w:r>
              <w:rPr>
                <w:rFonts w:ascii="Arial" w:cs="Arial" w:eastAsia="Arial" w:hAnsi="Arial"/>
                <w:sz w:val="13"/>
                <w:szCs w:val="13"/>
                <w:b w:val="1"/>
                <w:bCs w:val="1"/>
                <w:color w:val="auto"/>
              </w:rPr>
              <w:t>EVEL</w:t>
            </w:r>
            <w:r>
              <w:rPr>
                <w:rFonts w:ascii="Arial" w:cs="Arial" w:eastAsia="Arial" w:hAnsi="Arial"/>
                <w:sz w:val="20"/>
                <w:szCs w:val="20"/>
                <w:b w:val="1"/>
                <w:bCs w:val="1"/>
                <w:color w:val="auto"/>
              </w:rPr>
              <w:t xml:space="preserve"> II</w:t>
            </w:r>
          </w:p>
        </w:tc>
        <w:tc>
          <w:tcPr>
            <w:tcW w:w="40" w:type="dxa"/>
            <w:vAlign w:val="bottom"/>
            <w:tcBorders>
              <w:right w:val="single" w:sz="8" w:color="auto"/>
            </w:tcBorders>
          </w:tcPr>
          <w:p>
            <w:pPr>
              <w:spacing w:after="0"/>
              <w:rPr>
                <w:sz w:val="17"/>
                <w:szCs w:val="17"/>
                <w:color w:val="auto"/>
              </w:rPr>
            </w:pPr>
          </w:p>
        </w:tc>
        <w:tc>
          <w:tcPr>
            <w:tcW w:w="840" w:type="dxa"/>
            <w:vAlign w:val="bottom"/>
            <w:gridSpan w:val="7"/>
          </w:tcPr>
          <w:p>
            <w:pPr>
              <w:spacing w:after="0" w:line="197" w:lineRule="exact"/>
              <w:rPr>
                <w:sz w:val="20"/>
                <w:szCs w:val="20"/>
                <w:color w:val="auto"/>
              </w:rPr>
            </w:pPr>
            <w:r>
              <w:rPr>
                <w:rFonts w:ascii="Arial" w:cs="Arial" w:eastAsia="Arial" w:hAnsi="Arial"/>
                <w:sz w:val="20"/>
                <w:szCs w:val="20"/>
                <w:b w:val="1"/>
                <w:bCs w:val="1"/>
                <w:color w:val="auto"/>
              </w:rPr>
              <w:t>L</w:t>
            </w:r>
            <w:r>
              <w:rPr>
                <w:rFonts w:ascii="Arial" w:cs="Arial" w:eastAsia="Arial" w:hAnsi="Arial"/>
                <w:sz w:val="13"/>
                <w:szCs w:val="13"/>
                <w:b w:val="1"/>
                <w:bCs w:val="1"/>
                <w:color w:val="auto"/>
              </w:rPr>
              <w:t>EVEL</w:t>
            </w:r>
            <w:r>
              <w:rPr>
                <w:rFonts w:ascii="Arial" w:cs="Arial" w:eastAsia="Arial" w:hAnsi="Arial"/>
                <w:sz w:val="20"/>
                <w:szCs w:val="20"/>
                <w:b w:val="1"/>
                <w:bCs w:val="1"/>
                <w:color w:val="auto"/>
              </w:rPr>
              <w:t xml:space="preserve"> III</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940" w:type="dxa"/>
            <w:vAlign w:val="bottom"/>
            <w:gridSpan w:val="7"/>
          </w:tcPr>
          <w:p>
            <w:pPr>
              <w:spacing w:after="0" w:line="197" w:lineRule="exact"/>
              <w:rPr>
                <w:sz w:val="20"/>
                <w:szCs w:val="20"/>
                <w:color w:val="auto"/>
              </w:rPr>
            </w:pPr>
            <w:r>
              <w:rPr>
                <w:rFonts w:ascii="Arial" w:cs="Arial" w:eastAsia="Arial" w:hAnsi="Arial"/>
                <w:sz w:val="20"/>
                <w:szCs w:val="20"/>
                <w:b w:val="1"/>
                <w:bCs w:val="1"/>
                <w:color w:val="auto"/>
              </w:rPr>
              <w:t>L</w:t>
            </w:r>
            <w:r>
              <w:rPr>
                <w:rFonts w:ascii="Arial" w:cs="Arial" w:eastAsia="Arial" w:hAnsi="Arial"/>
                <w:sz w:val="13"/>
                <w:szCs w:val="13"/>
                <w:b w:val="1"/>
                <w:bCs w:val="1"/>
                <w:color w:val="auto"/>
              </w:rPr>
              <w:t>EVEL</w:t>
            </w:r>
            <w:r>
              <w:rPr>
                <w:rFonts w:ascii="Arial" w:cs="Arial" w:eastAsia="Arial" w:hAnsi="Arial"/>
                <w:sz w:val="20"/>
                <w:szCs w:val="20"/>
                <w:b w:val="1"/>
                <w:bCs w:val="1"/>
                <w:color w:val="auto"/>
              </w:rPr>
              <w:t xml:space="preserve"> IV</w:t>
            </w:r>
          </w:p>
        </w:tc>
        <w:tc>
          <w:tcPr>
            <w:tcW w:w="20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1100" w:type="dxa"/>
            <w:vAlign w:val="bottom"/>
            <w:tcBorders>
              <w:right w:val="single" w:sz="8" w:color="auto"/>
            </w:tcBorders>
          </w:tcPr>
          <w:p>
            <w:pPr>
              <w:spacing w:after="0" w:line="197" w:lineRule="exact"/>
              <w:rPr>
                <w:sz w:val="20"/>
                <w:szCs w:val="20"/>
                <w:color w:val="auto"/>
              </w:rPr>
            </w:pPr>
            <w:r>
              <w:rPr>
                <w:rFonts w:ascii="Arial" w:cs="Arial" w:eastAsia="Arial" w:hAnsi="Arial"/>
                <w:sz w:val="20"/>
                <w:szCs w:val="20"/>
                <w:b w:val="1"/>
                <w:bCs w:val="1"/>
                <w:color w:val="auto"/>
              </w:rPr>
              <w:t>L</w:t>
            </w:r>
            <w:r>
              <w:rPr>
                <w:rFonts w:ascii="Arial" w:cs="Arial" w:eastAsia="Arial" w:hAnsi="Arial"/>
                <w:sz w:val="13"/>
                <w:szCs w:val="13"/>
                <w:b w:val="1"/>
                <w:bCs w:val="1"/>
                <w:color w:val="auto"/>
              </w:rPr>
              <w:t>EVEL</w:t>
            </w:r>
            <w:r>
              <w:rPr>
                <w:rFonts w:ascii="Arial" w:cs="Arial" w:eastAsia="Arial" w:hAnsi="Arial"/>
                <w:sz w:val="20"/>
                <w:szCs w:val="20"/>
                <w:b w:val="1"/>
                <w:bCs w:val="1"/>
                <w:color w:val="auto"/>
              </w:rPr>
              <w:t xml:space="preserve"> V</w:t>
            </w:r>
          </w:p>
        </w:tc>
        <w:tc>
          <w:tcPr>
            <w:tcW w:w="1180" w:type="dxa"/>
            <w:vAlign w:val="bottom"/>
            <w:tcBorders>
              <w:right w:val="single" w:sz="8" w:color="auto"/>
            </w:tcBorders>
          </w:tcPr>
          <w:p>
            <w:pPr>
              <w:spacing w:after="0" w:line="197" w:lineRule="exact"/>
              <w:rPr>
                <w:sz w:val="20"/>
                <w:szCs w:val="20"/>
                <w:color w:val="auto"/>
              </w:rPr>
            </w:pPr>
            <w:r>
              <w:rPr>
                <w:rFonts w:ascii="Arial" w:cs="Arial" w:eastAsia="Arial" w:hAnsi="Arial"/>
                <w:sz w:val="20"/>
                <w:szCs w:val="20"/>
                <w:b w:val="1"/>
                <w:bCs w:val="1"/>
                <w:color w:val="auto"/>
              </w:rPr>
              <w:t>L</w:t>
            </w:r>
            <w:r>
              <w:rPr>
                <w:rFonts w:ascii="Arial" w:cs="Arial" w:eastAsia="Arial" w:hAnsi="Arial"/>
                <w:sz w:val="13"/>
                <w:szCs w:val="13"/>
                <w:b w:val="1"/>
                <w:bCs w:val="1"/>
                <w:color w:val="auto"/>
              </w:rPr>
              <w:t>EVEL</w:t>
            </w:r>
            <w:r>
              <w:rPr>
                <w:rFonts w:ascii="Arial" w:cs="Arial" w:eastAsia="Arial" w:hAnsi="Arial"/>
                <w:sz w:val="20"/>
                <w:szCs w:val="20"/>
                <w:b w:val="1"/>
                <w:bCs w:val="1"/>
                <w:color w:val="auto"/>
              </w:rPr>
              <w:t xml:space="preserve"> VI</w:t>
            </w:r>
          </w:p>
        </w:tc>
        <w:tc>
          <w:tcPr>
            <w:tcW w:w="0" w:type="dxa"/>
            <w:vAlign w:val="bottom"/>
          </w:tcPr>
          <w:p>
            <w:pPr>
              <w:spacing w:after="0"/>
              <w:rPr>
                <w:sz w:val="1"/>
                <w:szCs w:val="1"/>
                <w:color w:val="auto"/>
              </w:rPr>
            </w:pPr>
          </w:p>
        </w:tc>
      </w:tr>
      <w:tr>
        <w:trPr>
          <w:trHeight w:val="249"/>
        </w:trPr>
        <w:tc>
          <w:tcPr>
            <w:tcW w:w="26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600" w:type="dxa"/>
            <w:vAlign w:val="bottom"/>
            <w:tcBorders>
              <w:right w:val="single" w:sz="8" w:color="auto"/>
            </w:tcBorders>
          </w:tcPr>
          <w:p>
            <w:pPr>
              <w:spacing w:after="0"/>
              <w:rPr>
                <w:sz w:val="21"/>
                <w:szCs w:val="21"/>
                <w:color w:val="auto"/>
              </w:rPr>
            </w:pPr>
          </w:p>
        </w:tc>
        <w:tc>
          <w:tcPr>
            <w:tcW w:w="1080" w:type="dxa"/>
            <w:vAlign w:val="bottom"/>
            <w:tcBorders>
              <w:bottom w:val="single" w:sz="8" w:color="auto"/>
            </w:tcBorders>
            <w:gridSpan w:val="2"/>
          </w:tcPr>
          <w:p>
            <w:pPr>
              <w:spacing w:after="0"/>
              <w:rPr>
                <w:sz w:val="20"/>
                <w:szCs w:val="20"/>
                <w:color w:val="auto"/>
              </w:rPr>
            </w:pPr>
            <w:r>
              <w:rPr>
                <w:rFonts w:ascii="Arial" w:cs="Arial" w:eastAsia="Arial" w:hAnsi="Arial"/>
                <w:sz w:val="20"/>
                <w:szCs w:val="20"/>
                <w:b w:val="1"/>
                <w:bCs w:val="1"/>
                <w:color w:val="auto"/>
              </w:rPr>
              <w:t>R</w:t>
            </w:r>
            <w:r>
              <w:rPr>
                <w:rFonts w:ascii="Arial" w:cs="Arial" w:eastAsia="Arial" w:hAnsi="Arial"/>
                <w:sz w:val="13"/>
                <w:szCs w:val="13"/>
                <w:b w:val="1"/>
                <w:bCs w:val="1"/>
                <w:color w:val="auto"/>
              </w:rPr>
              <w:t>ATE</w:t>
            </w:r>
          </w:p>
        </w:tc>
        <w:tc>
          <w:tcPr>
            <w:tcW w:w="320" w:type="dxa"/>
            <w:vAlign w:val="bottom"/>
            <w:tcBorders>
              <w:bottom w:val="single" w:sz="8" w:color="auto"/>
            </w:tcBorders>
          </w:tcPr>
          <w:p>
            <w:pPr>
              <w:spacing w:after="0"/>
              <w:rPr>
                <w:sz w:val="21"/>
                <w:szCs w:val="21"/>
                <w:color w:val="auto"/>
              </w:rPr>
            </w:pPr>
          </w:p>
        </w:tc>
        <w:tc>
          <w:tcPr>
            <w:tcW w:w="80" w:type="dxa"/>
            <w:vAlign w:val="bottom"/>
            <w:tcBorders>
              <w:bottom w:val="single" w:sz="8" w:color="auto"/>
              <w:right w:val="single" w:sz="8" w:color="auto"/>
            </w:tcBorders>
          </w:tcPr>
          <w:p>
            <w:pPr>
              <w:spacing w:after="0"/>
              <w:rPr>
                <w:sz w:val="21"/>
                <w:szCs w:val="21"/>
                <w:color w:val="auto"/>
              </w:rPr>
            </w:pPr>
          </w:p>
        </w:tc>
        <w:tc>
          <w:tcPr>
            <w:tcW w:w="980" w:type="dxa"/>
            <w:vAlign w:val="bottom"/>
            <w:tcBorders>
              <w:bottom w:val="single" w:sz="8" w:color="auto"/>
            </w:tcBorders>
          </w:tcPr>
          <w:p>
            <w:pPr>
              <w:jc w:val="right"/>
              <w:ind w:right="362"/>
              <w:spacing w:after="0"/>
              <w:rPr>
                <w:sz w:val="20"/>
                <w:szCs w:val="20"/>
                <w:color w:val="auto"/>
              </w:rPr>
            </w:pPr>
            <w:r>
              <w:rPr>
                <w:rFonts w:ascii="Arial" w:cs="Arial" w:eastAsia="Arial" w:hAnsi="Arial"/>
                <w:sz w:val="20"/>
                <w:szCs w:val="20"/>
                <w:b w:val="1"/>
                <w:bCs w:val="1"/>
                <w:color w:val="auto"/>
                <w:w w:val="88"/>
              </w:rPr>
              <w:t>S</w:t>
            </w:r>
            <w:r>
              <w:rPr>
                <w:rFonts w:ascii="Arial" w:cs="Arial" w:eastAsia="Arial" w:hAnsi="Arial"/>
                <w:sz w:val="13"/>
                <w:szCs w:val="13"/>
                <w:b w:val="1"/>
                <w:bCs w:val="1"/>
                <w:color w:val="auto"/>
                <w:w w:val="88"/>
              </w:rPr>
              <w:t>TATUS</w:t>
            </w:r>
          </w:p>
        </w:tc>
        <w:tc>
          <w:tcPr>
            <w:tcW w:w="80" w:type="dxa"/>
            <w:vAlign w:val="bottom"/>
            <w:tcBorders>
              <w:bottom w:val="single" w:sz="8" w:color="auto"/>
              <w:right w:val="single" w:sz="8" w:color="auto"/>
            </w:tcBorders>
          </w:tcPr>
          <w:p>
            <w:pPr>
              <w:spacing w:after="0"/>
              <w:rPr>
                <w:sz w:val="21"/>
                <w:szCs w:val="21"/>
                <w:color w:val="auto"/>
              </w:rPr>
            </w:pPr>
          </w:p>
        </w:tc>
        <w:tc>
          <w:tcPr>
            <w:tcW w:w="1060" w:type="dxa"/>
            <w:vAlign w:val="bottom"/>
            <w:tcBorders>
              <w:bottom w:val="single" w:sz="8" w:color="auto"/>
            </w:tcBorders>
            <w:gridSpan w:val="3"/>
          </w:tcPr>
          <w:p>
            <w:pPr>
              <w:spacing w:after="0"/>
              <w:rPr>
                <w:sz w:val="20"/>
                <w:szCs w:val="20"/>
                <w:color w:val="auto"/>
              </w:rPr>
            </w:pPr>
            <w:r>
              <w:rPr>
                <w:rFonts w:ascii="Arial" w:cs="Arial" w:eastAsia="Arial" w:hAnsi="Arial"/>
                <w:sz w:val="20"/>
                <w:szCs w:val="20"/>
                <w:b w:val="1"/>
                <w:bCs w:val="1"/>
                <w:color w:val="auto"/>
              </w:rPr>
              <w:t>S</w:t>
            </w:r>
            <w:r>
              <w:rPr>
                <w:rFonts w:ascii="Arial" w:cs="Arial" w:eastAsia="Arial" w:hAnsi="Arial"/>
                <w:sz w:val="13"/>
                <w:szCs w:val="13"/>
                <w:b w:val="1"/>
                <w:bCs w:val="1"/>
                <w:color w:val="auto"/>
              </w:rPr>
              <w:t>TATUS</w:t>
            </w:r>
          </w:p>
        </w:tc>
        <w:tc>
          <w:tcPr>
            <w:tcW w:w="40" w:type="dxa"/>
            <w:vAlign w:val="bottom"/>
            <w:tcBorders>
              <w:bottom w:val="single" w:sz="8" w:color="auto"/>
              <w:right w:val="single" w:sz="8" w:color="auto"/>
            </w:tcBorders>
          </w:tcPr>
          <w:p>
            <w:pPr>
              <w:spacing w:after="0"/>
              <w:rPr>
                <w:sz w:val="21"/>
                <w:szCs w:val="21"/>
                <w:color w:val="auto"/>
              </w:rPr>
            </w:pPr>
          </w:p>
        </w:tc>
        <w:tc>
          <w:tcPr>
            <w:tcW w:w="840" w:type="dxa"/>
            <w:vAlign w:val="bottom"/>
            <w:tcBorders>
              <w:bottom w:val="single" w:sz="8" w:color="auto"/>
            </w:tcBorders>
            <w:gridSpan w:val="7"/>
          </w:tcPr>
          <w:p>
            <w:pPr>
              <w:spacing w:after="0"/>
              <w:rPr>
                <w:sz w:val="20"/>
                <w:szCs w:val="20"/>
                <w:color w:val="auto"/>
              </w:rPr>
            </w:pPr>
            <w:r>
              <w:rPr>
                <w:rFonts w:ascii="Arial" w:cs="Arial" w:eastAsia="Arial" w:hAnsi="Arial"/>
                <w:sz w:val="20"/>
                <w:szCs w:val="20"/>
                <w:b w:val="1"/>
                <w:bCs w:val="1"/>
                <w:color w:val="auto"/>
              </w:rPr>
              <w:t>S</w:t>
            </w:r>
            <w:r>
              <w:rPr>
                <w:rFonts w:ascii="Arial" w:cs="Arial" w:eastAsia="Arial" w:hAnsi="Arial"/>
                <w:sz w:val="13"/>
                <w:szCs w:val="13"/>
                <w:b w:val="1"/>
                <w:bCs w:val="1"/>
                <w:color w:val="auto"/>
              </w:rPr>
              <w:t>TATUS</w:t>
            </w:r>
          </w:p>
        </w:tc>
        <w:tc>
          <w:tcPr>
            <w:tcW w:w="8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c>
          <w:tcPr>
            <w:tcW w:w="940" w:type="dxa"/>
            <w:vAlign w:val="bottom"/>
            <w:tcBorders>
              <w:bottom w:val="single" w:sz="8" w:color="auto"/>
            </w:tcBorders>
            <w:gridSpan w:val="7"/>
          </w:tcPr>
          <w:p>
            <w:pPr>
              <w:spacing w:after="0"/>
              <w:rPr>
                <w:sz w:val="20"/>
                <w:szCs w:val="20"/>
                <w:color w:val="auto"/>
              </w:rPr>
            </w:pPr>
            <w:r>
              <w:rPr>
                <w:rFonts w:ascii="Arial" w:cs="Arial" w:eastAsia="Arial" w:hAnsi="Arial"/>
                <w:sz w:val="20"/>
                <w:szCs w:val="20"/>
                <w:b w:val="1"/>
                <w:bCs w:val="1"/>
                <w:color w:val="auto"/>
              </w:rPr>
              <w:t>S</w:t>
            </w:r>
            <w:r>
              <w:rPr>
                <w:rFonts w:ascii="Arial" w:cs="Arial" w:eastAsia="Arial" w:hAnsi="Arial"/>
                <w:sz w:val="13"/>
                <w:szCs w:val="13"/>
                <w:b w:val="1"/>
                <w:bCs w:val="1"/>
                <w:color w:val="auto"/>
              </w:rPr>
              <w:t>TATUS</w:t>
            </w:r>
          </w:p>
        </w:tc>
        <w:tc>
          <w:tcPr>
            <w:tcW w:w="20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c>
          <w:tcPr>
            <w:tcW w:w="1100" w:type="dxa"/>
            <w:vAlign w:val="bottom"/>
            <w:tcBorders>
              <w:bottom w:val="single" w:sz="8" w:color="auto"/>
              <w:right w:val="single" w:sz="8" w:color="auto"/>
            </w:tcBorders>
          </w:tcPr>
          <w:p>
            <w:pPr>
              <w:spacing w:after="0"/>
              <w:rPr>
                <w:sz w:val="20"/>
                <w:szCs w:val="20"/>
                <w:color w:val="auto"/>
              </w:rPr>
            </w:pPr>
            <w:r>
              <w:rPr>
                <w:rFonts w:ascii="Arial" w:cs="Arial" w:eastAsia="Arial" w:hAnsi="Arial"/>
                <w:sz w:val="20"/>
                <w:szCs w:val="20"/>
                <w:b w:val="1"/>
                <w:bCs w:val="1"/>
                <w:color w:val="auto"/>
              </w:rPr>
              <w:t>S</w:t>
            </w:r>
            <w:r>
              <w:rPr>
                <w:rFonts w:ascii="Arial" w:cs="Arial" w:eastAsia="Arial" w:hAnsi="Arial"/>
                <w:sz w:val="13"/>
                <w:szCs w:val="13"/>
                <w:b w:val="1"/>
                <w:bCs w:val="1"/>
                <w:color w:val="auto"/>
              </w:rPr>
              <w:t>TATUS</w:t>
            </w:r>
          </w:p>
        </w:tc>
        <w:tc>
          <w:tcPr>
            <w:tcW w:w="1180" w:type="dxa"/>
            <w:vAlign w:val="bottom"/>
            <w:tcBorders>
              <w:bottom w:val="single" w:sz="8" w:color="auto"/>
              <w:right w:val="single" w:sz="8" w:color="auto"/>
            </w:tcBorders>
          </w:tcPr>
          <w:p>
            <w:pPr>
              <w:spacing w:after="0"/>
              <w:rPr>
                <w:sz w:val="20"/>
                <w:szCs w:val="20"/>
                <w:color w:val="auto"/>
              </w:rPr>
            </w:pPr>
            <w:r>
              <w:rPr>
                <w:rFonts w:ascii="Arial" w:cs="Arial" w:eastAsia="Arial" w:hAnsi="Arial"/>
                <w:sz w:val="20"/>
                <w:szCs w:val="20"/>
                <w:b w:val="1"/>
                <w:bCs w:val="1"/>
                <w:color w:val="auto"/>
              </w:rPr>
              <w:t>S</w:t>
            </w:r>
            <w:r>
              <w:rPr>
                <w:rFonts w:ascii="Arial" w:cs="Arial" w:eastAsia="Arial" w:hAnsi="Arial"/>
                <w:sz w:val="13"/>
                <w:szCs w:val="13"/>
                <w:b w:val="1"/>
                <w:bCs w:val="1"/>
                <w:color w:val="auto"/>
              </w:rPr>
              <w:t>TATUS</w:t>
            </w:r>
          </w:p>
        </w:tc>
        <w:tc>
          <w:tcPr>
            <w:tcW w:w="0" w:type="dxa"/>
            <w:vAlign w:val="bottom"/>
          </w:tcPr>
          <w:p>
            <w:pPr>
              <w:spacing w:after="0"/>
              <w:rPr>
                <w:sz w:val="1"/>
                <w:szCs w:val="1"/>
                <w:color w:val="auto"/>
              </w:rPr>
            </w:pPr>
          </w:p>
        </w:tc>
      </w:tr>
      <w:tr>
        <w:trPr>
          <w:trHeight w:val="203"/>
        </w:trPr>
        <w:tc>
          <w:tcPr>
            <w:tcW w:w="2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600" w:type="dxa"/>
            <w:vAlign w:val="bottom"/>
            <w:tcBorders>
              <w:right w:val="single" w:sz="8" w:color="auto"/>
            </w:tcBorders>
          </w:tcPr>
          <w:p>
            <w:pPr>
              <w:spacing w:after="0"/>
              <w:rPr>
                <w:sz w:val="17"/>
                <w:szCs w:val="17"/>
                <w:color w:val="auto"/>
              </w:rPr>
            </w:pPr>
          </w:p>
        </w:tc>
        <w:tc>
          <w:tcPr>
            <w:tcW w:w="1080" w:type="dxa"/>
            <w:vAlign w:val="bottom"/>
            <w:gridSpan w:val="2"/>
          </w:tcPr>
          <w:p>
            <w:pPr>
              <w:spacing w:after="0" w:line="203" w:lineRule="exact"/>
              <w:rPr>
                <w:sz w:val="20"/>
                <w:szCs w:val="20"/>
                <w:color w:val="auto"/>
              </w:rPr>
            </w:pPr>
            <w:r>
              <w:rPr>
                <w:rFonts w:ascii="Arial" w:cs="Arial" w:eastAsia="Arial" w:hAnsi="Arial"/>
                <w:sz w:val="20"/>
                <w:szCs w:val="20"/>
                <w:i w:val="1"/>
                <w:iCs w:val="1"/>
                <w:color w:val="auto"/>
              </w:rPr>
              <w:t>Letter of</w:t>
            </w:r>
          </w:p>
        </w:tc>
        <w:tc>
          <w:tcPr>
            <w:tcW w:w="320" w:type="dxa"/>
            <w:vAlign w:val="bottom"/>
          </w:tcPr>
          <w:p>
            <w:pPr>
              <w:spacing w:after="0"/>
              <w:rPr>
                <w:sz w:val="17"/>
                <w:szCs w:val="17"/>
                <w:color w:val="auto"/>
              </w:rPr>
            </w:pPr>
          </w:p>
        </w:tc>
        <w:tc>
          <w:tcPr>
            <w:tcW w:w="80" w:type="dxa"/>
            <w:vAlign w:val="bottom"/>
            <w:tcBorders>
              <w:right w:val="single" w:sz="8" w:color="auto"/>
            </w:tcBorders>
          </w:tcPr>
          <w:p>
            <w:pPr>
              <w:spacing w:after="0"/>
              <w:rPr>
                <w:sz w:val="17"/>
                <w:szCs w:val="17"/>
                <w:color w:val="auto"/>
              </w:rPr>
            </w:pPr>
          </w:p>
        </w:tc>
        <w:tc>
          <w:tcPr>
            <w:tcW w:w="980" w:type="dxa"/>
            <w:vAlign w:val="bottom"/>
          </w:tcPr>
          <w:p>
            <w:pPr>
              <w:spacing w:after="0"/>
              <w:rPr>
                <w:sz w:val="17"/>
                <w:szCs w:val="17"/>
                <w:color w:val="auto"/>
              </w:rPr>
            </w:pPr>
          </w:p>
        </w:tc>
        <w:tc>
          <w:tcPr>
            <w:tcW w:w="80" w:type="dxa"/>
            <w:vAlign w:val="bottom"/>
            <w:tcBorders>
              <w:right w:val="single" w:sz="8" w:color="auto"/>
            </w:tcBorders>
          </w:tcPr>
          <w:p>
            <w:pPr>
              <w:spacing w:after="0"/>
              <w:rPr>
                <w:sz w:val="17"/>
                <w:szCs w:val="17"/>
                <w:color w:val="auto"/>
              </w:rPr>
            </w:pPr>
          </w:p>
        </w:tc>
        <w:tc>
          <w:tcPr>
            <w:tcW w:w="2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4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1100" w:type="dxa"/>
            <w:vAlign w:val="bottom"/>
            <w:tcBorders>
              <w:right w:val="single" w:sz="8" w:color="auto"/>
            </w:tcBorders>
          </w:tcPr>
          <w:p>
            <w:pPr>
              <w:spacing w:after="0"/>
              <w:rPr>
                <w:sz w:val="17"/>
                <w:szCs w:val="17"/>
                <w:color w:val="auto"/>
              </w:rPr>
            </w:pPr>
          </w:p>
        </w:tc>
        <w:tc>
          <w:tcPr>
            <w:tcW w:w="11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43"/>
        </w:trPr>
        <w:tc>
          <w:tcPr>
            <w:tcW w:w="26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600" w:type="dxa"/>
            <w:vAlign w:val="bottom"/>
            <w:tcBorders>
              <w:right w:val="single" w:sz="8" w:color="auto"/>
            </w:tcBorders>
          </w:tcPr>
          <w:p>
            <w:pPr>
              <w:spacing w:after="0"/>
              <w:rPr>
                <w:sz w:val="21"/>
                <w:szCs w:val="21"/>
                <w:color w:val="auto"/>
              </w:rPr>
            </w:pPr>
          </w:p>
        </w:tc>
        <w:tc>
          <w:tcPr>
            <w:tcW w:w="1080" w:type="dxa"/>
            <w:vAlign w:val="bottom"/>
            <w:tcBorders>
              <w:bottom w:val="single" w:sz="8" w:color="auto"/>
            </w:tcBorders>
            <w:gridSpan w:val="2"/>
          </w:tcPr>
          <w:p>
            <w:pPr>
              <w:spacing w:after="0"/>
              <w:rPr>
                <w:sz w:val="20"/>
                <w:szCs w:val="20"/>
                <w:color w:val="auto"/>
              </w:rPr>
            </w:pPr>
            <w:r>
              <w:rPr>
                <w:rFonts w:ascii="Arial" w:cs="Arial" w:eastAsia="Arial" w:hAnsi="Arial"/>
                <w:sz w:val="20"/>
                <w:szCs w:val="20"/>
                <w:i w:val="1"/>
                <w:iCs w:val="1"/>
                <w:color w:val="auto"/>
              </w:rPr>
              <w:t>Credit Fee</w:t>
            </w:r>
          </w:p>
        </w:tc>
        <w:tc>
          <w:tcPr>
            <w:tcW w:w="400" w:type="dxa"/>
            <w:vAlign w:val="bottom"/>
            <w:tcBorders>
              <w:bottom w:val="single" w:sz="8" w:color="auto"/>
              <w:right w:val="single" w:sz="8" w:color="auto"/>
            </w:tcBorders>
            <w:gridSpan w:val="2"/>
          </w:tcPr>
          <w:p>
            <w:pPr>
              <w:spacing w:after="0"/>
              <w:rPr>
                <w:sz w:val="21"/>
                <w:szCs w:val="21"/>
                <w:color w:val="auto"/>
              </w:rPr>
            </w:pPr>
          </w:p>
        </w:tc>
        <w:tc>
          <w:tcPr>
            <w:tcW w:w="980" w:type="dxa"/>
            <w:vAlign w:val="bottom"/>
            <w:tcBorders>
              <w:bottom w:val="single" w:sz="8" w:color="auto"/>
            </w:tcBorders>
          </w:tcPr>
          <w:p>
            <w:pPr>
              <w:jc w:val="right"/>
              <w:ind w:right="122"/>
              <w:spacing w:after="0"/>
              <w:rPr>
                <w:sz w:val="20"/>
                <w:szCs w:val="20"/>
                <w:color w:val="auto"/>
              </w:rPr>
            </w:pPr>
            <w:r>
              <w:rPr>
                <w:rFonts w:ascii="Arial" w:cs="Arial" w:eastAsia="Arial" w:hAnsi="Arial"/>
                <w:sz w:val="20"/>
                <w:szCs w:val="20"/>
                <w:color w:val="auto"/>
              </w:rPr>
              <w:t>1.25%</w:t>
            </w:r>
          </w:p>
        </w:tc>
        <w:tc>
          <w:tcPr>
            <w:tcW w:w="80" w:type="dxa"/>
            <w:vAlign w:val="bottom"/>
            <w:tcBorders>
              <w:bottom w:val="single" w:sz="8" w:color="auto"/>
              <w:right w:val="single" w:sz="8" w:color="auto"/>
            </w:tcBorders>
          </w:tcPr>
          <w:p>
            <w:pPr>
              <w:spacing w:after="0"/>
              <w:rPr>
                <w:sz w:val="21"/>
                <w:szCs w:val="21"/>
                <w:color w:val="auto"/>
              </w:rPr>
            </w:pPr>
          </w:p>
        </w:tc>
        <w:tc>
          <w:tcPr>
            <w:tcW w:w="1060" w:type="dxa"/>
            <w:vAlign w:val="bottom"/>
            <w:tcBorders>
              <w:bottom w:val="single" w:sz="8" w:color="auto"/>
            </w:tcBorders>
            <w:gridSpan w:val="3"/>
          </w:tcPr>
          <w:p>
            <w:pPr>
              <w:jc w:val="right"/>
              <w:ind w:right="280"/>
              <w:spacing w:after="0"/>
              <w:rPr>
                <w:sz w:val="20"/>
                <w:szCs w:val="20"/>
                <w:color w:val="auto"/>
              </w:rPr>
            </w:pPr>
            <w:r>
              <w:rPr>
                <w:rFonts w:ascii="Arial" w:cs="Arial" w:eastAsia="Arial" w:hAnsi="Arial"/>
                <w:sz w:val="20"/>
                <w:szCs w:val="20"/>
                <w:color w:val="auto"/>
              </w:rPr>
              <w:t>1.50%</w:t>
            </w:r>
          </w:p>
        </w:tc>
        <w:tc>
          <w:tcPr>
            <w:tcW w:w="40" w:type="dxa"/>
            <w:vAlign w:val="bottom"/>
            <w:tcBorders>
              <w:bottom w:val="single" w:sz="8" w:color="auto"/>
              <w:right w:val="single" w:sz="8" w:color="auto"/>
            </w:tcBorders>
          </w:tcPr>
          <w:p>
            <w:pPr>
              <w:spacing w:after="0"/>
              <w:rPr>
                <w:sz w:val="21"/>
                <w:szCs w:val="21"/>
                <w:color w:val="auto"/>
              </w:rPr>
            </w:pPr>
          </w:p>
        </w:tc>
        <w:tc>
          <w:tcPr>
            <w:tcW w:w="840" w:type="dxa"/>
            <w:vAlign w:val="bottom"/>
            <w:tcBorders>
              <w:bottom w:val="single" w:sz="8" w:color="auto"/>
            </w:tcBorders>
            <w:gridSpan w:val="7"/>
          </w:tcPr>
          <w:p>
            <w:pPr>
              <w:ind w:left="320"/>
              <w:spacing w:after="0"/>
              <w:rPr>
                <w:sz w:val="20"/>
                <w:szCs w:val="20"/>
                <w:color w:val="auto"/>
              </w:rPr>
            </w:pPr>
            <w:r>
              <w:rPr>
                <w:rFonts w:ascii="Arial" w:cs="Arial" w:eastAsia="Arial" w:hAnsi="Arial"/>
                <w:sz w:val="20"/>
                <w:szCs w:val="20"/>
                <w:color w:val="auto"/>
                <w:w w:val="88"/>
              </w:rPr>
              <w:t>1.75%</w:t>
            </w:r>
          </w:p>
        </w:tc>
        <w:tc>
          <w:tcPr>
            <w:tcW w:w="8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140" w:type="dxa"/>
            <w:vAlign w:val="bottom"/>
            <w:tcBorders>
              <w:bottom w:val="single" w:sz="8" w:color="auto"/>
              <w:right w:val="single" w:sz="8" w:color="auto"/>
            </w:tcBorders>
            <w:gridSpan w:val="2"/>
          </w:tcPr>
          <w:p>
            <w:pPr>
              <w:spacing w:after="0"/>
              <w:rPr>
                <w:sz w:val="21"/>
                <w:szCs w:val="21"/>
                <w:color w:val="auto"/>
              </w:rPr>
            </w:pPr>
          </w:p>
        </w:tc>
        <w:tc>
          <w:tcPr>
            <w:tcW w:w="940" w:type="dxa"/>
            <w:vAlign w:val="bottom"/>
            <w:tcBorders>
              <w:bottom w:val="single" w:sz="8" w:color="auto"/>
            </w:tcBorders>
            <w:gridSpan w:val="7"/>
          </w:tcPr>
          <w:p>
            <w:pPr>
              <w:jc w:val="right"/>
              <w:ind w:right="140"/>
              <w:spacing w:after="0"/>
              <w:rPr>
                <w:sz w:val="20"/>
                <w:szCs w:val="20"/>
                <w:color w:val="auto"/>
              </w:rPr>
            </w:pPr>
            <w:r>
              <w:rPr>
                <w:rFonts w:ascii="Arial" w:cs="Arial" w:eastAsia="Arial" w:hAnsi="Arial"/>
                <w:sz w:val="20"/>
                <w:szCs w:val="20"/>
                <w:color w:val="auto"/>
              </w:rPr>
              <w:t>2.00%</w:t>
            </w:r>
          </w:p>
        </w:tc>
        <w:tc>
          <w:tcPr>
            <w:tcW w:w="240" w:type="dxa"/>
            <w:vAlign w:val="bottom"/>
            <w:tcBorders>
              <w:bottom w:val="single" w:sz="8" w:color="auto"/>
              <w:right w:val="single" w:sz="8" w:color="auto"/>
            </w:tcBorders>
            <w:gridSpan w:val="2"/>
          </w:tcPr>
          <w:p>
            <w:pPr>
              <w:spacing w:after="0"/>
              <w:rPr>
                <w:sz w:val="21"/>
                <w:szCs w:val="21"/>
                <w:color w:val="auto"/>
              </w:rPr>
            </w:pPr>
          </w:p>
        </w:tc>
        <w:tc>
          <w:tcPr>
            <w:tcW w:w="1100" w:type="dxa"/>
            <w:vAlign w:val="bottom"/>
            <w:tcBorders>
              <w:bottom w:val="single" w:sz="8" w:color="auto"/>
              <w:right w:val="single" w:sz="8" w:color="auto"/>
            </w:tcBorders>
          </w:tcPr>
          <w:p>
            <w:pPr>
              <w:jc w:val="right"/>
              <w:ind w:right="242"/>
              <w:spacing w:after="0"/>
              <w:rPr>
                <w:sz w:val="20"/>
                <w:szCs w:val="20"/>
                <w:color w:val="auto"/>
              </w:rPr>
            </w:pPr>
            <w:r>
              <w:rPr>
                <w:rFonts w:ascii="Arial" w:cs="Arial" w:eastAsia="Arial" w:hAnsi="Arial"/>
                <w:sz w:val="20"/>
                <w:szCs w:val="20"/>
                <w:color w:val="auto"/>
              </w:rPr>
              <w:t>2.25%</w:t>
            </w:r>
          </w:p>
        </w:tc>
        <w:tc>
          <w:tcPr>
            <w:tcW w:w="1180" w:type="dxa"/>
            <w:vAlign w:val="bottom"/>
            <w:tcBorders>
              <w:bottom w:val="single" w:sz="8" w:color="auto"/>
              <w:right w:val="single" w:sz="8" w:color="auto"/>
            </w:tcBorders>
          </w:tcPr>
          <w:p>
            <w:pPr>
              <w:jc w:val="right"/>
              <w:ind w:right="262"/>
              <w:spacing w:after="0"/>
              <w:rPr>
                <w:sz w:val="20"/>
                <w:szCs w:val="20"/>
                <w:color w:val="auto"/>
              </w:rPr>
            </w:pPr>
            <w:r>
              <w:rPr>
                <w:rFonts w:ascii="Arial" w:cs="Arial" w:eastAsia="Arial" w:hAnsi="Arial"/>
                <w:sz w:val="20"/>
                <w:szCs w:val="20"/>
                <w:color w:val="auto"/>
              </w:rPr>
              <w:t>2.50%</w:t>
            </w:r>
          </w:p>
        </w:tc>
        <w:tc>
          <w:tcPr>
            <w:tcW w:w="0" w:type="dxa"/>
            <w:vAlign w:val="bottom"/>
          </w:tcPr>
          <w:p>
            <w:pPr>
              <w:spacing w:after="0"/>
              <w:rPr>
                <w:sz w:val="1"/>
                <w:szCs w:val="1"/>
                <w:color w:val="auto"/>
              </w:rPr>
            </w:pPr>
          </w:p>
        </w:tc>
      </w:tr>
      <w:tr>
        <w:trPr>
          <w:trHeight w:val="203"/>
        </w:trPr>
        <w:tc>
          <w:tcPr>
            <w:tcW w:w="2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600" w:type="dxa"/>
            <w:vAlign w:val="bottom"/>
            <w:tcBorders>
              <w:right w:val="single" w:sz="8" w:color="auto"/>
            </w:tcBorders>
          </w:tcPr>
          <w:p>
            <w:pPr>
              <w:spacing w:after="0"/>
              <w:rPr>
                <w:sz w:val="17"/>
                <w:szCs w:val="17"/>
                <w:color w:val="auto"/>
              </w:rPr>
            </w:pPr>
          </w:p>
        </w:tc>
        <w:tc>
          <w:tcPr>
            <w:tcW w:w="1080" w:type="dxa"/>
            <w:vAlign w:val="bottom"/>
            <w:gridSpan w:val="2"/>
          </w:tcPr>
          <w:p>
            <w:pPr>
              <w:spacing w:after="0" w:line="203" w:lineRule="exact"/>
              <w:rPr>
                <w:sz w:val="20"/>
                <w:szCs w:val="20"/>
                <w:color w:val="auto"/>
              </w:rPr>
            </w:pPr>
            <w:r>
              <w:rPr>
                <w:rFonts w:ascii="Arial" w:cs="Arial" w:eastAsia="Arial" w:hAnsi="Arial"/>
                <w:sz w:val="20"/>
                <w:szCs w:val="20"/>
                <w:i w:val="1"/>
                <w:iCs w:val="1"/>
                <w:color w:val="auto"/>
                <w:w w:val="93"/>
              </w:rPr>
              <w:t>Commitment</w:t>
            </w:r>
          </w:p>
        </w:tc>
        <w:tc>
          <w:tcPr>
            <w:tcW w:w="400" w:type="dxa"/>
            <w:vAlign w:val="bottom"/>
            <w:tcBorders>
              <w:right w:val="single" w:sz="8" w:color="auto"/>
            </w:tcBorders>
            <w:gridSpan w:val="2"/>
          </w:tcPr>
          <w:p>
            <w:pPr>
              <w:spacing w:after="0"/>
              <w:rPr>
                <w:sz w:val="17"/>
                <w:szCs w:val="17"/>
                <w:color w:val="auto"/>
              </w:rPr>
            </w:pPr>
          </w:p>
        </w:tc>
        <w:tc>
          <w:tcPr>
            <w:tcW w:w="980" w:type="dxa"/>
            <w:vAlign w:val="bottom"/>
          </w:tcPr>
          <w:p>
            <w:pPr>
              <w:jc w:val="right"/>
              <w:ind w:right="122"/>
              <w:spacing w:after="0" w:line="203" w:lineRule="exact"/>
              <w:rPr>
                <w:sz w:val="20"/>
                <w:szCs w:val="20"/>
                <w:color w:val="auto"/>
              </w:rPr>
            </w:pPr>
            <w:r>
              <w:rPr>
                <w:rFonts w:ascii="Arial" w:cs="Arial" w:eastAsia="Arial" w:hAnsi="Arial"/>
                <w:sz w:val="20"/>
                <w:szCs w:val="20"/>
                <w:color w:val="auto"/>
              </w:rPr>
              <w:t>0.20%</w:t>
            </w:r>
          </w:p>
        </w:tc>
        <w:tc>
          <w:tcPr>
            <w:tcW w:w="80" w:type="dxa"/>
            <w:vAlign w:val="bottom"/>
            <w:tcBorders>
              <w:right w:val="single" w:sz="8" w:color="auto"/>
            </w:tcBorders>
          </w:tcPr>
          <w:p>
            <w:pPr>
              <w:spacing w:after="0"/>
              <w:rPr>
                <w:sz w:val="17"/>
                <w:szCs w:val="17"/>
                <w:color w:val="auto"/>
              </w:rPr>
            </w:pPr>
          </w:p>
        </w:tc>
        <w:tc>
          <w:tcPr>
            <w:tcW w:w="1060" w:type="dxa"/>
            <w:vAlign w:val="bottom"/>
            <w:gridSpan w:val="3"/>
          </w:tcPr>
          <w:p>
            <w:pPr>
              <w:jc w:val="right"/>
              <w:ind w:right="280"/>
              <w:spacing w:after="0" w:line="203" w:lineRule="exact"/>
              <w:rPr>
                <w:sz w:val="20"/>
                <w:szCs w:val="20"/>
                <w:color w:val="auto"/>
              </w:rPr>
            </w:pPr>
            <w:r>
              <w:rPr>
                <w:rFonts w:ascii="Arial" w:cs="Arial" w:eastAsia="Arial" w:hAnsi="Arial"/>
                <w:sz w:val="20"/>
                <w:szCs w:val="20"/>
                <w:color w:val="auto"/>
              </w:rPr>
              <w:t>0.25%</w:t>
            </w:r>
          </w:p>
        </w:tc>
        <w:tc>
          <w:tcPr>
            <w:tcW w:w="40" w:type="dxa"/>
            <w:vAlign w:val="bottom"/>
            <w:tcBorders>
              <w:right w:val="single" w:sz="8" w:color="auto"/>
            </w:tcBorders>
          </w:tcPr>
          <w:p>
            <w:pPr>
              <w:spacing w:after="0"/>
              <w:rPr>
                <w:sz w:val="17"/>
                <w:szCs w:val="17"/>
                <w:color w:val="auto"/>
              </w:rPr>
            </w:pPr>
          </w:p>
        </w:tc>
        <w:tc>
          <w:tcPr>
            <w:tcW w:w="840" w:type="dxa"/>
            <w:vAlign w:val="bottom"/>
            <w:gridSpan w:val="7"/>
          </w:tcPr>
          <w:p>
            <w:pPr>
              <w:ind w:left="320"/>
              <w:spacing w:after="0" w:line="203" w:lineRule="exact"/>
              <w:rPr>
                <w:sz w:val="20"/>
                <w:szCs w:val="20"/>
                <w:color w:val="auto"/>
              </w:rPr>
            </w:pPr>
            <w:r>
              <w:rPr>
                <w:rFonts w:ascii="Arial" w:cs="Arial" w:eastAsia="Arial" w:hAnsi="Arial"/>
                <w:sz w:val="20"/>
                <w:szCs w:val="20"/>
                <w:color w:val="auto"/>
                <w:w w:val="88"/>
              </w:rPr>
              <w:t>0.30%</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Borders>
              <w:right w:val="single" w:sz="8" w:color="auto"/>
            </w:tcBorders>
            <w:gridSpan w:val="2"/>
          </w:tcPr>
          <w:p>
            <w:pPr>
              <w:spacing w:after="0"/>
              <w:rPr>
                <w:sz w:val="17"/>
                <w:szCs w:val="17"/>
                <w:color w:val="auto"/>
              </w:rPr>
            </w:pPr>
          </w:p>
        </w:tc>
        <w:tc>
          <w:tcPr>
            <w:tcW w:w="940" w:type="dxa"/>
            <w:vAlign w:val="bottom"/>
            <w:gridSpan w:val="7"/>
          </w:tcPr>
          <w:p>
            <w:pPr>
              <w:jc w:val="right"/>
              <w:ind w:right="140"/>
              <w:spacing w:after="0" w:line="203" w:lineRule="exact"/>
              <w:rPr>
                <w:sz w:val="20"/>
                <w:szCs w:val="20"/>
                <w:color w:val="auto"/>
              </w:rPr>
            </w:pPr>
            <w:r>
              <w:rPr>
                <w:rFonts w:ascii="Arial" w:cs="Arial" w:eastAsia="Arial" w:hAnsi="Arial"/>
                <w:sz w:val="20"/>
                <w:szCs w:val="20"/>
                <w:color w:val="auto"/>
              </w:rPr>
              <w:t>0.35%</w:t>
            </w:r>
          </w:p>
        </w:tc>
        <w:tc>
          <w:tcPr>
            <w:tcW w:w="240" w:type="dxa"/>
            <w:vAlign w:val="bottom"/>
            <w:tcBorders>
              <w:right w:val="single" w:sz="8" w:color="auto"/>
            </w:tcBorders>
            <w:gridSpan w:val="2"/>
          </w:tcPr>
          <w:p>
            <w:pPr>
              <w:spacing w:after="0"/>
              <w:rPr>
                <w:sz w:val="17"/>
                <w:szCs w:val="17"/>
                <w:color w:val="auto"/>
              </w:rPr>
            </w:pPr>
          </w:p>
        </w:tc>
        <w:tc>
          <w:tcPr>
            <w:tcW w:w="1100" w:type="dxa"/>
            <w:vAlign w:val="bottom"/>
            <w:tcBorders>
              <w:right w:val="single" w:sz="8" w:color="auto"/>
            </w:tcBorders>
          </w:tcPr>
          <w:p>
            <w:pPr>
              <w:jc w:val="right"/>
              <w:ind w:right="242"/>
              <w:spacing w:after="0" w:line="203" w:lineRule="exact"/>
              <w:rPr>
                <w:sz w:val="20"/>
                <w:szCs w:val="20"/>
                <w:color w:val="auto"/>
              </w:rPr>
            </w:pPr>
            <w:r>
              <w:rPr>
                <w:rFonts w:ascii="Arial" w:cs="Arial" w:eastAsia="Arial" w:hAnsi="Arial"/>
                <w:sz w:val="20"/>
                <w:szCs w:val="20"/>
                <w:color w:val="auto"/>
              </w:rPr>
              <w:t>0.40%</w:t>
            </w:r>
          </w:p>
        </w:tc>
        <w:tc>
          <w:tcPr>
            <w:tcW w:w="1180" w:type="dxa"/>
            <w:vAlign w:val="bottom"/>
            <w:tcBorders>
              <w:right w:val="single" w:sz="8" w:color="auto"/>
            </w:tcBorders>
          </w:tcPr>
          <w:p>
            <w:pPr>
              <w:jc w:val="right"/>
              <w:ind w:right="262"/>
              <w:spacing w:after="0" w:line="203" w:lineRule="exact"/>
              <w:rPr>
                <w:sz w:val="20"/>
                <w:szCs w:val="20"/>
                <w:color w:val="auto"/>
              </w:rPr>
            </w:pPr>
            <w:r>
              <w:rPr>
                <w:rFonts w:ascii="Arial" w:cs="Arial" w:eastAsia="Arial" w:hAnsi="Arial"/>
                <w:sz w:val="20"/>
                <w:szCs w:val="20"/>
                <w:color w:val="auto"/>
              </w:rPr>
              <w:t>0.45%</w:t>
            </w:r>
          </w:p>
        </w:tc>
        <w:tc>
          <w:tcPr>
            <w:tcW w:w="0" w:type="dxa"/>
            <w:vAlign w:val="bottom"/>
          </w:tcPr>
          <w:p>
            <w:pPr>
              <w:spacing w:after="0"/>
              <w:rPr>
                <w:sz w:val="1"/>
                <w:szCs w:val="1"/>
                <w:color w:val="auto"/>
              </w:rPr>
            </w:pPr>
          </w:p>
        </w:tc>
      </w:tr>
      <w:tr>
        <w:trPr>
          <w:trHeight w:val="243"/>
        </w:trPr>
        <w:tc>
          <w:tcPr>
            <w:tcW w:w="26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600" w:type="dxa"/>
            <w:vAlign w:val="bottom"/>
            <w:tcBorders>
              <w:right w:val="single" w:sz="8" w:color="auto"/>
            </w:tcBorders>
          </w:tcPr>
          <w:p>
            <w:pPr>
              <w:spacing w:after="0"/>
              <w:rPr>
                <w:sz w:val="21"/>
                <w:szCs w:val="21"/>
                <w:color w:val="auto"/>
              </w:rPr>
            </w:pPr>
          </w:p>
        </w:tc>
        <w:tc>
          <w:tcPr>
            <w:tcW w:w="1080" w:type="dxa"/>
            <w:vAlign w:val="bottom"/>
            <w:tcBorders>
              <w:bottom w:val="single" w:sz="8" w:color="auto"/>
            </w:tcBorders>
            <w:gridSpan w:val="2"/>
          </w:tcPr>
          <w:p>
            <w:pPr>
              <w:spacing w:after="0"/>
              <w:rPr>
                <w:sz w:val="20"/>
                <w:szCs w:val="20"/>
                <w:color w:val="auto"/>
              </w:rPr>
            </w:pPr>
            <w:r>
              <w:rPr>
                <w:rFonts w:ascii="Arial" w:cs="Arial" w:eastAsia="Arial" w:hAnsi="Arial"/>
                <w:sz w:val="20"/>
                <w:szCs w:val="20"/>
                <w:i w:val="1"/>
                <w:iCs w:val="1"/>
                <w:color w:val="auto"/>
              </w:rPr>
              <w:t>Fee</w:t>
            </w:r>
          </w:p>
        </w:tc>
        <w:tc>
          <w:tcPr>
            <w:tcW w:w="320" w:type="dxa"/>
            <w:vAlign w:val="bottom"/>
            <w:tcBorders>
              <w:bottom w:val="single" w:sz="8" w:color="auto"/>
            </w:tcBorders>
          </w:tcPr>
          <w:p>
            <w:pPr>
              <w:spacing w:after="0"/>
              <w:rPr>
                <w:sz w:val="21"/>
                <w:szCs w:val="21"/>
                <w:color w:val="auto"/>
              </w:rPr>
            </w:pPr>
          </w:p>
        </w:tc>
        <w:tc>
          <w:tcPr>
            <w:tcW w:w="80" w:type="dxa"/>
            <w:vAlign w:val="bottom"/>
            <w:tcBorders>
              <w:bottom w:val="single" w:sz="8" w:color="auto"/>
              <w:right w:val="single" w:sz="8" w:color="auto"/>
            </w:tcBorders>
          </w:tcPr>
          <w:p>
            <w:pPr>
              <w:spacing w:after="0"/>
              <w:rPr>
                <w:sz w:val="21"/>
                <w:szCs w:val="21"/>
                <w:color w:val="auto"/>
              </w:rPr>
            </w:pPr>
          </w:p>
        </w:tc>
        <w:tc>
          <w:tcPr>
            <w:tcW w:w="980" w:type="dxa"/>
            <w:vAlign w:val="bottom"/>
            <w:tcBorders>
              <w:bottom w:val="single" w:sz="8" w:color="auto"/>
            </w:tcBorders>
          </w:tcPr>
          <w:p>
            <w:pPr>
              <w:spacing w:after="0"/>
              <w:rPr>
                <w:sz w:val="21"/>
                <w:szCs w:val="21"/>
                <w:color w:val="auto"/>
              </w:rPr>
            </w:pPr>
          </w:p>
        </w:tc>
        <w:tc>
          <w:tcPr>
            <w:tcW w:w="80" w:type="dxa"/>
            <w:vAlign w:val="bottom"/>
            <w:tcBorders>
              <w:bottom w:val="single" w:sz="8" w:color="auto"/>
              <w:right w:val="single" w:sz="8" w:color="auto"/>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4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c>
          <w:tcPr>
            <w:tcW w:w="40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c>
          <w:tcPr>
            <w:tcW w:w="1100" w:type="dxa"/>
            <w:vAlign w:val="bottom"/>
            <w:tcBorders>
              <w:bottom w:val="single" w:sz="8" w:color="auto"/>
              <w:right w:val="single" w:sz="8" w:color="auto"/>
            </w:tcBorders>
          </w:tcPr>
          <w:p>
            <w:pPr>
              <w:spacing w:after="0"/>
              <w:rPr>
                <w:sz w:val="21"/>
                <w:szCs w:val="21"/>
                <w:color w:val="auto"/>
              </w:rPr>
            </w:pPr>
          </w:p>
        </w:tc>
        <w:tc>
          <w:tcPr>
            <w:tcW w:w="118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5" w:lineRule="exact"/>
        <w:rPr>
          <w:sz w:val="20"/>
          <w:szCs w:val="20"/>
          <w:color w:val="auto"/>
        </w:rPr>
      </w:pPr>
    </w:p>
    <w:p>
      <w:pPr>
        <w:ind w:left="880"/>
        <w:spacing w:after="0"/>
        <w:rPr>
          <w:sz w:val="20"/>
          <w:szCs w:val="20"/>
          <w:color w:val="auto"/>
        </w:rPr>
      </w:pPr>
      <w:r>
        <w:rPr>
          <w:rFonts w:ascii="Arial" w:cs="Arial" w:eastAsia="Arial" w:hAnsi="Arial"/>
          <w:sz w:val="19"/>
          <w:szCs w:val="19"/>
          <w:color w:val="auto"/>
        </w:rPr>
        <w:t>For the purposes of this Schedule, the following terms have the following meanings, subject to the final paragraph of this</w:t>
      </w:r>
    </w:p>
    <w:p>
      <w:pPr>
        <w:spacing w:after="0" w:line="39" w:lineRule="exact"/>
        <w:rPr>
          <w:sz w:val="20"/>
          <w:szCs w:val="20"/>
          <w:color w:val="auto"/>
        </w:rPr>
      </w:pPr>
    </w:p>
    <w:p>
      <w:pPr>
        <w:spacing w:after="0"/>
        <w:rPr>
          <w:sz w:val="20"/>
          <w:szCs w:val="20"/>
          <w:color w:val="auto"/>
        </w:rPr>
      </w:pPr>
      <w:r>
        <w:rPr>
          <w:rFonts w:ascii="Arial" w:cs="Arial" w:eastAsia="Arial" w:hAnsi="Arial"/>
          <w:sz w:val="21"/>
          <w:szCs w:val="21"/>
          <w:color w:val="auto"/>
        </w:rPr>
        <w:t>Schedule:</w:t>
      </w:r>
    </w:p>
    <w:p>
      <w:pPr>
        <w:spacing w:after="0" w:line="194" w:lineRule="exact"/>
        <w:rPr>
          <w:sz w:val="20"/>
          <w:szCs w:val="20"/>
          <w:color w:val="auto"/>
        </w:rPr>
      </w:pPr>
    </w:p>
    <w:p>
      <w:pPr>
        <w:ind w:left="88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Financials</w:t>
      </w:r>
      <w:r>
        <w:rPr>
          <w:rFonts w:ascii="Arial" w:cs="Arial" w:eastAsia="Arial" w:hAnsi="Arial"/>
          <w:sz w:val="19"/>
          <w:szCs w:val="19"/>
          <w:color w:val="auto"/>
        </w:rPr>
        <w:t>” means the annual or quarterly financial statements of the Borrower delivered pursuant to Section 6.1(i) or</w:t>
      </w:r>
    </w:p>
    <w:p>
      <w:pPr>
        <w:spacing w:after="0" w:line="39" w:lineRule="exact"/>
        <w:rPr>
          <w:sz w:val="20"/>
          <w:szCs w:val="20"/>
          <w:color w:val="auto"/>
        </w:rPr>
      </w:pPr>
    </w:p>
    <w:p>
      <w:pPr>
        <w:spacing w:after="0"/>
        <w:rPr>
          <w:sz w:val="20"/>
          <w:szCs w:val="20"/>
          <w:color w:val="auto"/>
        </w:rPr>
      </w:pPr>
      <w:r>
        <w:rPr>
          <w:rFonts w:ascii="Arial" w:cs="Arial" w:eastAsia="Arial" w:hAnsi="Arial"/>
          <w:sz w:val="21"/>
          <w:szCs w:val="21"/>
          <w:color w:val="auto"/>
        </w:rPr>
        <w:t>(ii).</w:t>
      </w:r>
    </w:p>
    <w:p>
      <w:pPr>
        <w:spacing w:after="0" w:line="194" w:lineRule="exact"/>
        <w:rPr>
          <w:sz w:val="20"/>
          <w:szCs w:val="20"/>
          <w:color w:val="auto"/>
        </w:rPr>
      </w:pPr>
    </w:p>
    <w:p>
      <w:pPr>
        <w:ind w:firstLine="864"/>
        <w:spacing w:after="0" w:line="26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Level I Status</w:t>
      </w:r>
      <w:r>
        <w:rPr>
          <w:rFonts w:ascii="Arial" w:cs="Arial" w:eastAsia="Arial" w:hAnsi="Arial"/>
          <w:sz w:val="21"/>
          <w:szCs w:val="21"/>
          <w:color w:val="auto"/>
        </w:rPr>
        <w:t>” exists at any date if, as of the last day of the fiscal quarter of the Borrower referred to in the most recent Financials, the Leverage Ratio is less than or equal to 1.00 to 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271780</wp:posOffset>
            </wp:positionV>
            <wp:extent cx="7150735" cy="1714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25" w:right="339" w:bottom="1440" w:gutter="0" w:footer="0" w:header="0"/>
        </w:sectPr>
      </w:pPr>
    </w:p>
    <w:bookmarkStart w:id="54" w:name="page55"/>
    <w:bookmarkEnd w:id="54"/>
    <w:tbl>
      <w:tblPr>
        <w:tblLayout w:type="fixed"/>
        <w:tblInd w:w="0" w:type="dxa"/>
        <w:tblCellMar>
          <w:top w:w="0" w:type="dxa"/>
          <w:left w:w="0" w:type="dxa"/>
          <w:bottom w:w="0" w:type="dxa"/>
          <w:right w:w="0" w:type="dxa"/>
        </w:tblCellMar>
      </w:tblPr>
      <w:tr>
        <w:trPr>
          <w:trHeight w:val="278"/>
        </w:trPr>
        <w:tc>
          <w:tcPr>
            <w:tcW w:w="660" w:type="dxa"/>
            <w:vAlign w:val="bottom"/>
          </w:tcPr>
          <w:p>
            <w:pPr>
              <w:spacing w:after="0"/>
              <w:rPr>
                <w:sz w:val="24"/>
                <w:szCs w:val="24"/>
                <w:color w:val="auto"/>
              </w:rPr>
            </w:pPr>
          </w:p>
        </w:tc>
        <w:tc>
          <w:tcPr>
            <w:tcW w:w="2920" w:type="dxa"/>
            <w:vAlign w:val="bottom"/>
          </w:tcPr>
          <w:p>
            <w:pPr>
              <w:spacing w:after="0"/>
              <w:rPr>
                <w:sz w:val="24"/>
                <w:szCs w:val="24"/>
                <w:color w:val="auto"/>
              </w:rPr>
            </w:pPr>
          </w:p>
        </w:tc>
        <w:tc>
          <w:tcPr>
            <w:tcW w:w="3500" w:type="dxa"/>
            <w:vAlign w:val="bottom"/>
            <w:gridSpan w:val="3"/>
          </w:tcPr>
          <w:p>
            <w:pPr>
              <w:ind w:left="640"/>
              <w:spacing w:after="0"/>
              <w:rPr>
                <w:sz w:val="20"/>
                <w:szCs w:val="20"/>
                <w:color w:val="auto"/>
              </w:rPr>
            </w:pPr>
            <w:r>
              <w:rPr>
                <w:rFonts w:ascii="Arial" w:cs="Arial" w:eastAsia="Arial" w:hAnsi="Arial"/>
                <w:sz w:val="21"/>
                <w:szCs w:val="21"/>
                <w:b w:val="1"/>
                <w:bCs w:val="1"/>
                <w:color w:val="auto"/>
              </w:rPr>
              <w:t>COMMITMENT SCHEDULE</w:t>
            </w:r>
          </w:p>
        </w:tc>
      </w:tr>
      <w:tr>
        <w:trPr>
          <w:trHeight w:val="402"/>
        </w:trPr>
        <w:tc>
          <w:tcPr>
            <w:tcW w:w="3580" w:type="dxa"/>
            <w:vAlign w:val="bottom"/>
            <w:gridSpan w:val="2"/>
          </w:tcPr>
          <w:p>
            <w:pPr>
              <w:spacing w:after="0"/>
              <w:rPr>
                <w:sz w:val="20"/>
                <w:szCs w:val="20"/>
                <w:color w:val="auto"/>
              </w:rPr>
            </w:pPr>
            <w:r>
              <w:rPr>
                <w:rFonts w:ascii="Arial" w:cs="Arial" w:eastAsia="Arial" w:hAnsi="Arial"/>
                <w:sz w:val="21"/>
                <w:szCs w:val="21"/>
                <w:b w:val="1"/>
                <w:bCs w:val="1"/>
                <w:color w:val="auto"/>
              </w:rPr>
              <w:t>Lender</w:t>
            </w:r>
          </w:p>
        </w:tc>
        <w:tc>
          <w:tcPr>
            <w:tcW w:w="3500" w:type="dxa"/>
            <w:vAlign w:val="bottom"/>
            <w:gridSpan w:val="3"/>
          </w:tcPr>
          <w:p>
            <w:pPr>
              <w:ind w:left="2060"/>
              <w:spacing w:after="0"/>
              <w:rPr>
                <w:sz w:val="20"/>
                <w:szCs w:val="20"/>
                <w:color w:val="auto"/>
              </w:rPr>
            </w:pPr>
            <w:r>
              <w:rPr>
                <w:rFonts w:ascii="Arial" w:cs="Arial" w:eastAsia="Arial" w:hAnsi="Arial"/>
                <w:sz w:val="21"/>
                <w:szCs w:val="21"/>
                <w:b w:val="1"/>
                <w:bCs w:val="1"/>
                <w:color w:val="auto"/>
              </w:rPr>
              <w:t>Revolving</w:t>
            </w:r>
          </w:p>
        </w:tc>
      </w:tr>
      <w:tr>
        <w:trPr>
          <w:trHeight w:val="220"/>
        </w:trPr>
        <w:tc>
          <w:tcPr>
            <w:tcW w:w="660" w:type="dxa"/>
            <w:vAlign w:val="bottom"/>
            <w:tcBorders>
              <w:top w:val="single" w:sz="8" w:color="auto"/>
            </w:tcBorders>
          </w:tcPr>
          <w:p>
            <w:pPr>
              <w:spacing w:after="0"/>
              <w:rPr>
                <w:sz w:val="19"/>
                <w:szCs w:val="19"/>
                <w:color w:val="auto"/>
              </w:rPr>
            </w:pPr>
          </w:p>
        </w:tc>
        <w:tc>
          <w:tcPr>
            <w:tcW w:w="2920" w:type="dxa"/>
            <w:vAlign w:val="bottom"/>
          </w:tcPr>
          <w:p>
            <w:pPr>
              <w:spacing w:after="0"/>
              <w:rPr>
                <w:sz w:val="19"/>
                <w:szCs w:val="19"/>
                <w:color w:val="auto"/>
              </w:rPr>
            </w:pPr>
          </w:p>
        </w:tc>
        <w:tc>
          <w:tcPr>
            <w:tcW w:w="3500" w:type="dxa"/>
            <w:vAlign w:val="bottom"/>
            <w:gridSpan w:val="3"/>
          </w:tcPr>
          <w:p>
            <w:pPr>
              <w:ind w:left="2060"/>
              <w:spacing w:after="0" w:line="220" w:lineRule="exact"/>
              <w:rPr>
                <w:sz w:val="20"/>
                <w:szCs w:val="20"/>
                <w:color w:val="auto"/>
              </w:rPr>
            </w:pPr>
            <w:r>
              <w:rPr>
                <w:rFonts w:ascii="Arial" w:cs="Arial" w:eastAsia="Arial" w:hAnsi="Arial"/>
                <w:sz w:val="21"/>
                <w:szCs w:val="21"/>
                <w:b w:val="1"/>
                <w:bCs w:val="1"/>
                <w:color w:val="auto"/>
              </w:rPr>
              <w:t>Commitment</w:t>
            </w:r>
          </w:p>
        </w:tc>
      </w:tr>
      <w:tr>
        <w:trPr>
          <w:trHeight w:val="20"/>
        </w:trPr>
        <w:tc>
          <w:tcPr>
            <w:tcW w:w="3580" w:type="dxa"/>
            <w:vAlign w:val="bottom"/>
            <w:gridSpan w:val="2"/>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r>
      <w:tr>
        <w:trPr>
          <w:trHeight w:val="484"/>
        </w:trPr>
        <w:tc>
          <w:tcPr>
            <w:tcW w:w="3580" w:type="dxa"/>
            <w:vAlign w:val="bottom"/>
            <w:gridSpan w:val="2"/>
          </w:tcPr>
          <w:p>
            <w:pPr>
              <w:spacing w:after="0"/>
              <w:rPr>
                <w:sz w:val="20"/>
                <w:szCs w:val="20"/>
                <w:color w:val="auto"/>
              </w:rPr>
            </w:pPr>
            <w:r>
              <w:rPr>
                <w:rFonts w:ascii="Arial" w:cs="Arial" w:eastAsia="Arial" w:hAnsi="Arial"/>
                <w:sz w:val="21"/>
                <w:szCs w:val="21"/>
                <w:color w:val="auto"/>
              </w:rPr>
              <w:t>JPMorgan Chase Bank, N.A.*</w:t>
            </w:r>
          </w:p>
        </w:tc>
        <w:tc>
          <w:tcPr>
            <w:tcW w:w="3260" w:type="dxa"/>
            <w:vAlign w:val="bottom"/>
            <w:gridSpan w:val="2"/>
          </w:tcPr>
          <w:p>
            <w:pPr>
              <w:ind w:left="2060"/>
              <w:spacing w:after="0"/>
              <w:rPr>
                <w:sz w:val="20"/>
                <w:szCs w:val="20"/>
                <w:color w:val="auto"/>
              </w:rPr>
            </w:pPr>
            <w:r>
              <w:rPr>
                <w:rFonts w:ascii="Arial" w:cs="Arial" w:eastAsia="Arial" w:hAnsi="Arial"/>
                <w:sz w:val="21"/>
                <w:szCs w:val="21"/>
                <w:color w:val="auto"/>
              </w:rPr>
              <w:t>$65,000,000</w:t>
            </w:r>
          </w:p>
        </w:tc>
        <w:tc>
          <w:tcPr>
            <w:tcW w:w="240" w:type="dxa"/>
            <w:vAlign w:val="bottom"/>
          </w:tcPr>
          <w:p>
            <w:pPr>
              <w:spacing w:after="0"/>
              <w:rPr>
                <w:sz w:val="24"/>
                <w:szCs w:val="24"/>
                <w:color w:val="auto"/>
              </w:rPr>
            </w:pPr>
          </w:p>
        </w:tc>
      </w:tr>
      <w:tr>
        <w:trPr>
          <w:trHeight w:val="453"/>
        </w:trPr>
        <w:tc>
          <w:tcPr>
            <w:tcW w:w="3580" w:type="dxa"/>
            <w:vAlign w:val="bottom"/>
            <w:gridSpan w:val="2"/>
          </w:tcPr>
          <w:p>
            <w:pPr>
              <w:spacing w:after="0"/>
              <w:rPr>
                <w:sz w:val="20"/>
                <w:szCs w:val="20"/>
                <w:color w:val="auto"/>
              </w:rPr>
            </w:pPr>
            <w:r>
              <w:rPr>
                <w:rFonts w:ascii="Arial" w:cs="Arial" w:eastAsia="Arial" w:hAnsi="Arial"/>
                <w:sz w:val="21"/>
                <w:szCs w:val="21"/>
                <w:color w:val="auto"/>
              </w:rPr>
              <w:t>Bank of America, N.A.*</w:t>
            </w:r>
          </w:p>
        </w:tc>
        <w:tc>
          <w:tcPr>
            <w:tcW w:w="3260" w:type="dxa"/>
            <w:vAlign w:val="bottom"/>
            <w:gridSpan w:val="2"/>
          </w:tcPr>
          <w:p>
            <w:pPr>
              <w:ind w:left="2060"/>
              <w:spacing w:after="0"/>
              <w:rPr>
                <w:sz w:val="20"/>
                <w:szCs w:val="20"/>
                <w:color w:val="auto"/>
              </w:rPr>
            </w:pPr>
            <w:r>
              <w:rPr>
                <w:rFonts w:ascii="Arial" w:cs="Arial" w:eastAsia="Arial" w:hAnsi="Arial"/>
                <w:sz w:val="21"/>
                <w:szCs w:val="21"/>
                <w:color w:val="auto"/>
              </w:rPr>
              <w:t>$52,000,000</w:t>
            </w:r>
          </w:p>
        </w:tc>
        <w:tc>
          <w:tcPr>
            <w:tcW w:w="240" w:type="dxa"/>
            <w:vAlign w:val="bottom"/>
          </w:tcPr>
          <w:p>
            <w:pPr>
              <w:spacing w:after="0"/>
              <w:rPr>
                <w:sz w:val="24"/>
                <w:szCs w:val="24"/>
                <w:color w:val="auto"/>
              </w:rPr>
            </w:pPr>
          </w:p>
        </w:tc>
      </w:tr>
      <w:tr>
        <w:trPr>
          <w:trHeight w:val="453"/>
        </w:trPr>
        <w:tc>
          <w:tcPr>
            <w:tcW w:w="3580" w:type="dxa"/>
            <w:vAlign w:val="bottom"/>
            <w:gridSpan w:val="2"/>
          </w:tcPr>
          <w:p>
            <w:pPr>
              <w:spacing w:after="0"/>
              <w:rPr>
                <w:sz w:val="20"/>
                <w:szCs w:val="20"/>
                <w:color w:val="auto"/>
              </w:rPr>
            </w:pPr>
            <w:r>
              <w:rPr>
                <w:rFonts w:ascii="Arial" w:cs="Arial" w:eastAsia="Arial" w:hAnsi="Arial"/>
                <w:sz w:val="21"/>
                <w:szCs w:val="21"/>
                <w:color w:val="auto"/>
              </w:rPr>
              <w:t>BMO Harris Bank N.A.*</w:t>
            </w:r>
          </w:p>
        </w:tc>
        <w:tc>
          <w:tcPr>
            <w:tcW w:w="3260" w:type="dxa"/>
            <w:vAlign w:val="bottom"/>
            <w:gridSpan w:val="2"/>
          </w:tcPr>
          <w:p>
            <w:pPr>
              <w:ind w:left="2060"/>
              <w:spacing w:after="0"/>
              <w:rPr>
                <w:sz w:val="20"/>
                <w:szCs w:val="20"/>
                <w:color w:val="auto"/>
              </w:rPr>
            </w:pPr>
            <w:r>
              <w:rPr>
                <w:rFonts w:ascii="Arial" w:cs="Arial" w:eastAsia="Arial" w:hAnsi="Arial"/>
                <w:sz w:val="21"/>
                <w:szCs w:val="21"/>
                <w:color w:val="auto"/>
              </w:rPr>
              <w:t>$52,000,000</w:t>
            </w:r>
          </w:p>
        </w:tc>
        <w:tc>
          <w:tcPr>
            <w:tcW w:w="240" w:type="dxa"/>
            <w:vAlign w:val="bottom"/>
          </w:tcPr>
          <w:p>
            <w:pPr>
              <w:spacing w:after="0"/>
              <w:rPr>
                <w:sz w:val="24"/>
                <w:szCs w:val="24"/>
                <w:color w:val="auto"/>
              </w:rPr>
            </w:pPr>
          </w:p>
        </w:tc>
      </w:tr>
      <w:tr>
        <w:trPr>
          <w:trHeight w:val="453"/>
        </w:trPr>
        <w:tc>
          <w:tcPr>
            <w:tcW w:w="3580" w:type="dxa"/>
            <w:vAlign w:val="bottom"/>
            <w:gridSpan w:val="2"/>
          </w:tcPr>
          <w:p>
            <w:pPr>
              <w:spacing w:after="0"/>
              <w:rPr>
                <w:sz w:val="20"/>
                <w:szCs w:val="20"/>
                <w:color w:val="auto"/>
              </w:rPr>
            </w:pPr>
            <w:r>
              <w:rPr>
                <w:rFonts w:ascii="Arial" w:cs="Arial" w:eastAsia="Arial" w:hAnsi="Arial"/>
                <w:sz w:val="21"/>
                <w:szCs w:val="21"/>
                <w:color w:val="auto"/>
              </w:rPr>
              <w:t>KeyBank National Association*</w:t>
            </w:r>
          </w:p>
        </w:tc>
        <w:tc>
          <w:tcPr>
            <w:tcW w:w="3260" w:type="dxa"/>
            <w:vAlign w:val="bottom"/>
            <w:gridSpan w:val="2"/>
          </w:tcPr>
          <w:p>
            <w:pPr>
              <w:ind w:left="2060"/>
              <w:spacing w:after="0"/>
              <w:rPr>
                <w:sz w:val="20"/>
                <w:szCs w:val="20"/>
                <w:color w:val="auto"/>
              </w:rPr>
            </w:pPr>
            <w:r>
              <w:rPr>
                <w:rFonts w:ascii="Arial" w:cs="Arial" w:eastAsia="Arial" w:hAnsi="Arial"/>
                <w:sz w:val="21"/>
                <w:szCs w:val="21"/>
                <w:color w:val="auto"/>
              </w:rPr>
              <w:t>$52,000,000</w:t>
            </w:r>
          </w:p>
        </w:tc>
        <w:tc>
          <w:tcPr>
            <w:tcW w:w="240" w:type="dxa"/>
            <w:vAlign w:val="bottom"/>
          </w:tcPr>
          <w:p>
            <w:pPr>
              <w:spacing w:after="0"/>
              <w:rPr>
                <w:sz w:val="24"/>
                <w:szCs w:val="24"/>
                <w:color w:val="auto"/>
              </w:rPr>
            </w:pPr>
          </w:p>
        </w:tc>
      </w:tr>
      <w:tr>
        <w:trPr>
          <w:trHeight w:val="453"/>
        </w:trPr>
        <w:tc>
          <w:tcPr>
            <w:tcW w:w="3580" w:type="dxa"/>
            <w:vAlign w:val="bottom"/>
            <w:gridSpan w:val="2"/>
          </w:tcPr>
          <w:p>
            <w:pPr>
              <w:spacing w:after="0"/>
              <w:rPr>
                <w:sz w:val="20"/>
                <w:szCs w:val="20"/>
                <w:color w:val="auto"/>
              </w:rPr>
            </w:pPr>
            <w:r>
              <w:rPr>
                <w:rFonts w:ascii="Arial" w:cs="Arial" w:eastAsia="Arial" w:hAnsi="Arial"/>
                <w:sz w:val="21"/>
                <w:szCs w:val="21"/>
                <w:color w:val="auto"/>
              </w:rPr>
              <w:t>U.S. Bank National Association*</w:t>
            </w:r>
          </w:p>
        </w:tc>
        <w:tc>
          <w:tcPr>
            <w:tcW w:w="3260" w:type="dxa"/>
            <w:vAlign w:val="bottom"/>
            <w:gridSpan w:val="2"/>
          </w:tcPr>
          <w:p>
            <w:pPr>
              <w:ind w:left="2060"/>
              <w:spacing w:after="0"/>
              <w:rPr>
                <w:sz w:val="20"/>
                <w:szCs w:val="20"/>
                <w:color w:val="auto"/>
              </w:rPr>
            </w:pPr>
            <w:r>
              <w:rPr>
                <w:rFonts w:ascii="Arial" w:cs="Arial" w:eastAsia="Arial" w:hAnsi="Arial"/>
                <w:sz w:val="21"/>
                <w:szCs w:val="21"/>
                <w:color w:val="auto"/>
              </w:rPr>
              <w:t>$52,000,000</w:t>
            </w:r>
          </w:p>
        </w:tc>
        <w:tc>
          <w:tcPr>
            <w:tcW w:w="240" w:type="dxa"/>
            <w:vAlign w:val="bottom"/>
          </w:tcPr>
          <w:p>
            <w:pPr>
              <w:spacing w:after="0"/>
              <w:rPr>
                <w:sz w:val="24"/>
                <w:szCs w:val="24"/>
                <w:color w:val="auto"/>
              </w:rPr>
            </w:pPr>
          </w:p>
        </w:tc>
      </w:tr>
      <w:tr>
        <w:trPr>
          <w:trHeight w:val="453"/>
        </w:trPr>
        <w:tc>
          <w:tcPr>
            <w:tcW w:w="3580" w:type="dxa"/>
            <w:vAlign w:val="bottom"/>
            <w:gridSpan w:val="2"/>
          </w:tcPr>
          <w:p>
            <w:pPr>
              <w:spacing w:after="0"/>
              <w:rPr>
                <w:sz w:val="20"/>
                <w:szCs w:val="20"/>
                <w:color w:val="auto"/>
              </w:rPr>
            </w:pPr>
            <w:r>
              <w:rPr>
                <w:rFonts w:ascii="Arial" w:cs="Arial" w:eastAsia="Arial" w:hAnsi="Arial"/>
                <w:sz w:val="21"/>
                <w:szCs w:val="21"/>
                <w:color w:val="auto"/>
              </w:rPr>
              <w:t>Wells Fargo Bank, N.A.*</w:t>
            </w:r>
          </w:p>
        </w:tc>
        <w:tc>
          <w:tcPr>
            <w:tcW w:w="3260" w:type="dxa"/>
            <w:vAlign w:val="bottom"/>
            <w:gridSpan w:val="2"/>
          </w:tcPr>
          <w:p>
            <w:pPr>
              <w:ind w:left="2060"/>
              <w:spacing w:after="0"/>
              <w:rPr>
                <w:sz w:val="20"/>
                <w:szCs w:val="20"/>
                <w:color w:val="auto"/>
              </w:rPr>
            </w:pPr>
            <w:r>
              <w:rPr>
                <w:rFonts w:ascii="Arial" w:cs="Arial" w:eastAsia="Arial" w:hAnsi="Arial"/>
                <w:sz w:val="21"/>
                <w:szCs w:val="21"/>
                <w:color w:val="auto"/>
              </w:rPr>
              <w:t>$52,000,000</w:t>
            </w:r>
          </w:p>
        </w:tc>
        <w:tc>
          <w:tcPr>
            <w:tcW w:w="240" w:type="dxa"/>
            <w:vAlign w:val="bottom"/>
          </w:tcPr>
          <w:p>
            <w:pPr>
              <w:spacing w:after="0"/>
              <w:rPr>
                <w:sz w:val="24"/>
                <w:szCs w:val="24"/>
                <w:color w:val="auto"/>
              </w:rPr>
            </w:pPr>
          </w:p>
        </w:tc>
      </w:tr>
      <w:tr>
        <w:trPr>
          <w:trHeight w:val="453"/>
        </w:trPr>
        <w:tc>
          <w:tcPr>
            <w:tcW w:w="3580" w:type="dxa"/>
            <w:vAlign w:val="bottom"/>
            <w:gridSpan w:val="2"/>
          </w:tcPr>
          <w:p>
            <w:pPr>
              <w:spacing w:after="0"/>
              <w:rPr>
                <w:sz w:val="20"/>
                <w:szCs w:val="20"/>
                <w:color w:val="auto"/>
              </w:rPr>
            </w:pPr>
            <w:r>
              <w:rPr>
                <w:rFonts w:ascii="Arial" w:cs="Arial" w:eastAsia="Arial" w:hAnsi="Arial"/>
                <w:sz w:val="21"/>
                <w:szCs w:val="21"/>
                <w:color w:val="auto"/>
              </w:rPr>
              <w:t>SunTrust Bank</w:t>
            </w:r>
          </w:p>
        </w:tc>
        <w:tc>
          <w:tcPr>
            <w:tcW w:w="3260" w:type="dxa"/>
            <w:vAlign w:val="bottom"/>
            <w:gridSpan w:val="2"/>
          </w:tcPr>
          <w:p>
            <w:pPr>
              <w:ind w:left="2060"/>
              <w:spacing w:after="0"/>
              <w:rPr>
                <w:sz w:val="20"/>
                <w:szCs w:val="20"/>
                <w:color w:val="auto"/>
              </w:rPr>
            </w:pPr>
            <w:r>
              <w:rPr>
                <w:rFonts w:ascii="Arial" w:cs="Arial" w:eastAsia="Arial" w:hAnsi="Arial"/>
                <w:sz w:val="21"/>
                <w:szCs w:val="21"/>
                <w:color w:val="auto"/>
              </w:rPr>
              <w:t>$45,000,000</w:t>
            </w:r>
          </w:p>
        </w:tc>
        <w:tc>
          <w:tcPr>
            <w:tcW w:w="240" w:type="dxa"/>
            <w:vAlign w:val="bottom"/>
          </w:tcPr>
          <w:p>
            <w:pPr>
              <w:spacing w:after="0"/>
              <w:rPr>
                <w:sz w:val="24"/>
                <w:szCs w:val="24"/>
                <w:color w:val="auto"/>
              </w:rPr>
            </w:pPr>
          </w:p>
        </w:tc>
      </w:tr>
      <w:tr>
        <w:trPr>
          <w:trHeight w:val="453"/>
        </w:trPr>
        <w:tc>
          <w:tcPr>
            <w:tcW w:w="3580" w:type="dxa"/>
            <w:vAlign w:val="bottom"/>
            <w:gridSpan w:val="2"/>
          </w:tcPr>
          <w:p>
            <w:pPr>
              <w:spacing w:after="0"/>
              <w:rPr>
                <w:sz w:val="20"/>
                <w:szCs w:val="20"/>
                <w:color w:val="auto"/>
              </w:rPr>
            </w:pPr>
            <w:r>
              <w:rPr>
                <w:rFonts w:ascii="Arial" w:cs="Arial" w:eastAsia="Arial" w:hAnsi="Arial"/>
                <w:sz w:val="21"/>
                <w:szCs w:val="21"/>
                <w:color w:val="auto"/>
              </w:rPr>
              <w:t>Bank of the West*</w:t>
            </w:r>
          </w:p>
        </w:tc>
        <w:tc>
          <w:tcPr>
            <w:tcW w:w="3260" w:type="dxa"/>
            <w:vAlign w:val="bottom"/>
            <w:gridSpan w:val="2"/>
          </w:tcPr>
          <w:p>
            <w:pPr>
              <w:ind w:left="2060"/>
              <w:spacing w:after="0"/>
              <w:rPr>
                <w:sz w:val="20"/>
                <w:szCs w:val="20"/>
                <w:color w:val="auto"/>
              </w:rPr>
            </w:pPr>
            <w:r>
              <w:rPr>
                <w:rFonts w:ascii="Arial" w:cs="Arial" w:eastAsia="Arial" w:hAnsi="Arial"/>
                <w:sz w:val="21"/>
                <w:szCs w:val="21"/>
                <w:color w:val="auto"/>
              </w:rPr>
              <w:t>$45,000,000</w:t>
            </w:r>
          </w:p>
        </w:tc>
        <w:tc>
          <w:tcPr>
            <w:tcW w:w="240" w:type="dxa"/>
            <w:vAlign w:val="bottom"/>
          </w:tcPr>
          <w:p>
            <w:pPr>
              <w:spacing w:after="0"/>
              <w:rPr>
                <w:sz w:val="24"/>
                <w:szCs w:val="24"/>
                <w:color w:val="auto"/>
              </w:rPr>
            </w:pPr>
          </w:p>
        </w:tc>
      </w:tr>
      <w:tr>
        <w:trPr>
          <w:trHeight w:val="453"/>
        </w:trPr>
        <w:tc>
          <w:tcPr>
            <w:tcW w:w="3580" w:type="dxa"/>
            <w:vAlign w:val="bottom"/>
            <w:gridSpan w:val="2"/>
          </w:tcPr>
          <w:p>
            <w:pPr>
              <w:spacing w:after="0"/>
              <w:rPr>
                <w:sz w:val="20"/>
                <w:szCs w:val="20"/>
                <w:color w:val="auto"/>
              </w:rPr>
            </w:pPr>
            <w:r>
              <w:rPr>
                <w:rFonts w:ascii="Arial" w:cs="Arial" w:eastAsia="Arial" w:hAnsi="Arial"/>
                <w:sz w:val="21"/>
                <w:szCs w:val="21"/>
                <w:color w:val="auto"/>
              </w:rPr>
              <w:t>BOKF, NA d/b/a Bank of Arizona</w:t>
            </w:r>
          </w:p>
        </w:tc>
        <w:tc>
          <w:tcPr>
            <w:tcW w:w="3260" w:type="dxa"/>
            <w:vAlign w:val="bottom"/>
            <w:gridSpan w:val="2"/>
          </w:tcPr>
          <w:p>
            <w:pPr>
              <w:ind w:left="2060"/>
              <w:spacing w:after="0"/>
              <w:rPr>
                <w:sz w:val="20"/>
                <w:szCs w:val="20"/>
                <w:color w:val="auto"/>
              </w:rPr>
            </w:pPr>
            <w:r>
              <w:rPr>
                <w:rFonts w:ascii="Arial" w:cs="Arial" w:eastAsia="Arial" w:hAnsi="Arial"/>
                <w:sz w:val="21"/>
                <w:szCs w:val="21"/>
                <w:color w:val="auto"/>
              </w:rPr>
              <w:t>$35,000,000</w:t>
            </w:r>
          </w:p>
        </w:tc>
        <w:tc>
          <w:tcPr>
            <w:tcW w:w="240" w:type="dxa"/>
            <w:vAlign w:val="bottom"/>
          </w:tcPr>
          <w:p>
            <w:pPr>
              <w:spacing w:after="0"/>
              <w:rPr>
                <w:sz w:val="24"/>
                <w:szCs w:val="24"/>
                <w:color w:val="auto"/>
              </w:rPr>
            </w:pPr>
          </w:p>
        </w:tc>
      </w:tr>
      <w:tr>
        <w:trPr>
          <w:trHeight w:val="453"/>
        </w:trPr>
        <w:tc>
          <w:tcPr>
            <w:tcW w:w="3580" w:type="dxa"/>
            <w:vAlign w:val="bottom"/>
            <w:gridSpan w:val="2"/>
          </w:tcPr>
          <w:p>
            <w:pPr>
              <w:spacing w:after="0"/>
              <w:rPr>
                <w:sz w:val="20"/>
                <w:szCs w:val="20"/>
                <w:color w:val="auto"/>
              </w:rPr>
            </w:pPr>
            <w:r>
              <w:rPr>
                <w:rFonts w:ascii="Arial" w:cs="Arial" w:eastAsia="Arial" w:hAnsi="Arial"/>
                <w:sz w:val="21"/>
                <w:szCs w:val="21"/>
                <w:b w:val="1"/>
                <w:bCs w:val="1"/>
                <w:color w:val="auto"/>
              </w:rPr>
              <w:t>Total</w:t>
            </w:r>
          </w:p>
        </w:tc>
        <w:tc>
          <w:tcPr>
            <w:tcW w:w="3500" w:type="dxa"/>
            <w:vAlign w:val="bottom"/>
            <w:gridSpan w:val="3"/>
          </w:tcPr>
          <w:p>
            <w:pPr>
              <w:ind w:left="2060"/>
              <w:spacing w:after="0"/>
              <w:rPr>
                <w:sz w:val="20"/>
                <w:szCs w:val="20"/>
                <w:color w:val="auto"/>
              </w:rPr>
            </w:pPr>
            <w:r>
              <w:rPr>
                <w:rFonts w:ascii="Arial" w:cs="Arial" w:eastAsia="Arial" w:hAnsi="Arial"/>
                <w:sz w:val="21"/>
                <w:szCs w:val="21"/>
                <w:b w:val="1"/>
                <w:bCs w:val="1"/>
                <w:color w:val="auto"/>
                <w:w w:val="90"/>
              </w:rPr>
              <w:t>$450,000,000.00</w:t>
            </w:r>
          </w:p>
        </w:tc>
      </w:tr>
    </w:tbl>
    <w:p>
      <w:pPr>
        <w:spacing w:after="0" w:line="394" w:lineRule="exact"/>
        <w:rPr>
          <w:sz w:val="20"/>
          <w:szCs w:val="20"/>
          <w:color w:val="auto"/>
        </w:rPr>
      </w:pPr>
    </w:p>
    <w:p>
      <w:pPr>
        <w:spacing w:after="0"/>
        <w:rPr>
          <w:sz w:val="20"/>
          <w:szCs w:val="20"/>
          <w:color w:val="auto"/>
        </w:rPr>
      </w:pPr>
      <w:r>
        <w:rPr>
          <w:rFonts w:ascii="Arial" w:cs="Arial" w:eastAsia="Arial" w:hAnsi="Arial"/>
          <w:sz w:val="21"/>
          <w:szCs w:val="21"/>
          <w:color w:val="auto"/>
        </w:rPr>
        <w:t>*Indicates Existing Lenders.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1146810</wp:posOffset>
            </wp:positionV>
            <wp:extent cx="7150735" cy="171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0139"/>
          </w:cols>
          <w:pgMar w:left="320" w:top="325" w:right="1440" w:bottom="1440" w:gutter="0" w:footer="0" w:header="0"/>
        </w:sectPr>
      </w:pPr>
    </w:p>
    <w:bookmarkStart w:id="55" w:name="page56"/>
    <w:bookmarkEnd w:id="55"/>
    <w:p>
      <w:pPr>
        <w:jc w:val="center"/>
        <w:spacing w:after="0"/>
        <w:rPr>
          <w:sz w:val="20"/>
          <w:szCs w:val="20"/>
          <w:color w:val="auto"/>
        </w:rPr>
      </w:pPr>
      <w:r>
        <w:rPr>
          <w:rFonts w:ascii="Arial" w:cs="Arial" w:eastAsia="Arial" w:hAnsi="Arial"/>
          <w:sz w:val="20"/>
          <w:szCs w:val="20"/>
          <w:u w:val="single" w:color="auto"/>
          <w:color w:val="auto"/>
        </w:rPr>
        <w:t>EXHIBIT C</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LIQUIDITY COMPLIANCE CERTIFICATE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-706120</wp:posOffset>
            </wp:positionH>
            <wp:positionV relativeFrom="paragraph">
              <wp:posOffset>607060</wp:posOffset>
            </wp:positionV>
            <wp:extent cx="7150735" cy="171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9019"/>
          </w:cols>
          <w:pgMar w:left="1440" w:top="336" w:right="1440" w:bottom="1440" w:gutter="0" w:footer="0" w:header="0"/>
        </w:sectPr>
      </w:pPr>
    </w:p>
    <w:bookmarkStart w:id="56" w:name="page57"/>
    <w:bookmarkEnd w:id="56"/>
    <w:p>
      <w:pPr>
        <w:jc w:val="center"/>
        <w:spacing w:after="0"/>
        <w:rPr>
          <w:sz w:val="20"/>
          <w:szCs w:val="20"/>
          <w:color w:val="auto"/>
        </w:rPr>
      </w:pPr>
      <w:r>
        <w:rPr>
          <w:rFonts w:ascii="Arial" w:cs="Arial" w:eastAsia="Arial" w:hAnsi="Arial"/>
          <w:sz w:val="21"/>
          <w:szCs w:val="21"/>
          <w:b w:val="1"/>
          <w:bCs w:val="1"/>
          <w:color w:val="auto"/>
        </w:rPr>
        <w:t>EXHIBIT F</w:t>
      </w:r>
    </w:p>
    <w:p>
      <w:pPr>
        <w:spacing w:after="0" w:line="212"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FORM OF LIQUIDITY COMPLIANCE CERTIFICATE</w:t>
      </w:r>
    </w:p>
    <w:p>
      <w:pPr>
        <w:spacing w:after="0" w:line="218" w:lineRule="exact"/>
        <w:rPr>
          <w:sz w:val="20"/>
          <w:szCs w:val="20"/>
          <w:color w:val="auto"/>
        </w:rPr>
      </w:pPr>
    </w:p>
    <w:p>
      <w:pPr>
        <w:spacing w:after="0"/>
        <w:tabs>
          <w:tab w:leader="none" w:pos="900" w:val="left"/>
        </w:tabs>
        <w:rPr>
          <w:sz w:val="20"/>
          <w:szCs w:val="20"/>
          <w:color w:val="auto"/>
        </w:rPr>
      </w:pPr>
      <w:r>
        <w:rPr>
          <w:rFonts w:ascii="Arial" w:cs="Arial" w:eastAsia="Arial" w:hAnsi="Arial"/>
          <w:sz w:val="21"/>
          <w:szCs w:val="21"/>
          <w:color w:val="auto"/>
        </w:rPr>
        <w:t>To:</w:t>
      </w:r>
      <w:r>
        <w:rPr>
          <w:sz w:val="20"/>
          <w:szCs w:val="20"/>
          <w:color w:val="auto"/>
        </w:rPr>
        <w:tab/>
      </w:r>
      <w:r>
        <w:rPr>
          <w:rFonts w:ascii="Arial" w:cs="Arial" w:eastAsia="Arial" w:hAnsi="Arial"/>
          <w:sz w:val="21"/>
          <w:szCs w:val="21"/>
          <w:color w:val="auto"/>
        </w:rPr>
        <w:t>The Lenders party to the</w:t>
      </w:r>
    </w:p>
    <w:p>
      <w:pPr>
        <w:spacing w:after="0" w:line="16" w:lineRule="exact"/>
        <w:rPr>
          <w:sz w:val="20"/>
          <w:szCs w:val="20"/>
          <w:color w:val="auto"/>
        </w:rPr>
      </w:pPr>
    </w:p>
    <w:p>
      <w:pPr>
        <w:spacing w:after="0"/>
        <w:rPr>
          <w:sz w:val="20"/>
          <w:szCs w:val="20"/>
          <w:color w:val="auto"/>
        </w:rPr>
      </w:pPr>
      <w:r>
        <w:rPr>
          <w:rFonts w:ascii="Arial" w:cs="Arial" w:eastAsia="Arial" w:hAnsi="Arial"/>
          <w:sz w:val="21"/>
          <w:szCs w:val="21"/>
          <w:color w:val="auto"/>
        </w:rPr>
        <w:t>Credit Agreement Described Below</w:t>
      </w:r>
    </w:p>
    <w:p>
      <w:pPr>
        <w:spacing w:after="0" w:line="194" w:lineRule="exact"/>
        <w:rPr>
          <w:sz w:val="20"/>
          <w:szCs w:val="20"/>
          <w:color w:val="auto"/>
        </w:rPr>
      </w:pPr>
    </w:p>
    <w:p>
      <w:pPr>
        <w:jc w:val="both"/>
        <w:ind w:firstLine="864"/>
        <w:spacing w:after="0" w:line="245" w:lineRule="auto"/>
        <w:rPr>
          <w:sz w:val="20"/>
          <w:szCs w:val="20"/>
          <w:color w:val="auto"/>
        </w:rPr>
      </w:pPr>
      <w:r>
        <w:rPr>
          <w:rFonts w:ascii="Arial" w:cs="Arial" w:eastAsia="Arial" w:hAnsi="Arial"/>
          <w:sz w:val="21"/>
          <w:szCs w:val="21"/>
          <w:color w:val="auto"/>
        </w:rPr>
        <w:t>This Liquidity Compliance Certificate is furnished pursuant to that certain Second Amended and Restated Credit Agreement dated as of October 24, 2018 (as amended, modified, renewed or extended from time to time, the “Agreement”) among Viad Corp, a Delaware corporation (the “Borrower”), the lenders party thereto, and JPMorgan Chase Bank, N.A., as Administrative Agent for the Lenders. Unless otherwise defined herein, capitalized terms used in this Liquidity Compliance Certificate have the meanings ascribed thereto in the Agreement.</w:t>
      </w:r>
    </w:p>
    <w:p>
      <w:pPr>
        <w:spacing w:after="0" w:line="180" w:lineRule="exact"/>
        <w:rPr>
          <w:sz w:val="20"/>
          <w:szCs w:val="20"/>
          <w:color w:val="auto"/>
        </w:rPr>
      </w:pPr>
    </w:p>
    <w:p>
      <w:pPr>
        <w:ind w:left="880"/>
        <w:spacing w:after="0"/>
        <w:rPr>
          <w:sz w:val="20"/>
          <w:szCs w:val="20"/>
          <w:color w:val="auto"/>
        </w:rPr>
      </w:pPr>
      <w:r>
        <w:rPr>
          <w:rFonts w:ascii="Arial" w:cs="Arial" w:eastAsia="Arial" w:hAnsi="Arial"/>
          <w:sz w:val="21"/>
          <w:szCs w:val="21"/>
          <w:color w:val="auto"/>
        </w:rPr>
        <w:t>THE UNDERSIGNED HEREBY CERTIFIES THAT:</w:t>
      </w:r>
    </w:p>
    <w:p>
      <w:pPr>
        <w:spacing w:after="0" w:line="212" w:lineRule="exact"/>
        <w:rPr>
          <w:sz w:val="20"/>
          <w:szCs w:val="20"/>
          <w:color w:val="auto"/>
        </w:rPr>
      </w:pPr>
    </w:p>
    <w:p>
      <w:pPr>
        <w:ind w:left="860" w:hanging="427"/>
        <w:spacing w:after="0"/>
        <w:tabs>
          <w:tab w:leader="none" w:pos="860" w:val="left"/>
        </w:tabs>
        <w:numPr>
          <w:ilvl w:val="0"/>
          <w:numId w:val="17"/>
        </w:numPr>
        <w:rPr>
          <w:rFonts w:ascii="Arial" w:cs="Arial" w:eastAsia="Arial" w:hAnsi="Arial"/>
          <w:sz w:val="21"/>
          <w:szCs w:val="21"/>
          <w:color w:val="auto"/>
        </w:rPr>
      </w:pPr>
      <w:r>
        <w:rPr>
          <w:rFonts w:ascii="Arial" w:cs="Arial" w:eastAsia="Arial" w:hAnsi="Arial"/>
          <w:sz w:val="21"/>
          <w:szCs w:val="21"/>
          <w:color w:val="auto"/>
        </w:rPr>
        <w:t>I am the duly elected of the Borrower;</w:t>
      </w:r>
    </w:p>
    <w:p>
      <w:pPr>
        <w:spacing w:after="0" w:line="211" w:lineRule="exact"/>
        <w:rPr>
          <w:rFonts w:ascii="Arial" w:cs="Arial" w:eastAsia="Arial" w:hAnsi="Arial"/>
          <w:sz w:val="21"/>
          <w:szCs w:val="21"/>
          <w:color w:val="auto"/>
        </w:rPr>
      </w:pPr>
    </w:p>
    <w:p>
      <w:pPr>
        <w:ind w:left="860" w:hanging="427"/>
        <w:spacing w:after="0" w:line="268" w:lineRule="auto"/>
        <w:tabs>
          <w:tab w:leader="none" w:pos="860" w:val="left"/>
        </w:tabs>
        <w:numPr>
          <w:ilvl w:val="0"/>
          <w:numId w:val="17"/>
        </w:numPr>
        <w:rPr>
          <w:rFonts w:ascii="Arial" w:cs="Arial" w:eastAsia="Arial" w:hAnsi="Arial"/>
          <w:sz w:val="21"/>
          <w:szCs w:val="21"/>
          <w:color w:val="auto"/>
        </w:rPr>
      </w:pPr>
      <w:r>
        <w:rPr>
          <w:rFonts w:ascii="Arial" w:cs="Arial" w:eastAsia="Arial" w:hAnsi="Arial"/>
          <w:sz w:val="21"/>
          <w:szCs w:val="21"/>
          <w:color w:val="auto"/>
        </w:rPr>
        <w:t>Liquidity [was] [was not] not less than $100,000,000 at all times during the calendar month ended ______, 2020 (the “Applicable Period”); and</w:t>
      </w:r>
    </w:p>
    <w:p>
      <w:pPr>
        <w:spacing w:after="0" w:line="153" w:lineRule="exact"/>
        <w:rPr>
          <w:rFonts w:ascii="Arial" w:cs="Arial" w:eastAsia="Arial" w:hAnsi="Arial"/>
          <w:sz w:val="21"/>
          <w:szCs w:val="21"/>
          <w:color w:val="auto"/>
        </w:rPr>
      </w:pPr>
    </w:p>
    <w:p>
      <w:pPr>
        <w:jc w:val="both"/>
        <w:ind w:left="860" w:hanging="427"/>
        <w:spacing w:after="0" w:line="253" w:lineRule="auto"/>
        <w:tabs>
          <w:tab w:leader="none" w:pos="860" w:val="left"/>
        </w:tabs>
        <w:numPr>
          <w:ilvl w:val="0"/>
          <w:numId w:val="17"/>
        </w:numPr>
        <w:rPr>
          <w:rFonts w:ascii="Arial" w:cs="Arial" w:eastAsia="Arial" w:hAnsi="Arial"/>
          <w:sz w:val="21"/>
          <w:szCs w:val="21"/>
          <w:color w:val="auto"/>
        </w:rPr>
      </w:pPr>
      <w:r>
        <w:rPr>
          <w:rFonts w:ascii="Arial" w:cs="Arial" w:eastAsia="Arial" w:hAnsi="Arial"/>
          <w:sz w:val="21"/>
          <w:szCs w:val="21"/>
          <w:color w:val="auto"/>
        </w:rPr>
        <w:t>Schedule I attached hereto sets forth computations evidencing [compliance] [non-compliance] with the minimum Liquidity covenant set forth in Section 6.23.3 of the Agreement for each Business Day during the Applicable Period, all of which computations are true, complete and correct.</w:t>
      </w:r>
    </w:p>
    <w:p>
      <w:pPr>
        <w:spacing w:after="0" w:line="169" w:lineRule="exact"/>
        <w:rPr>
          <w:sz w:val="20"/>
          <w:szCs w:val="20"/>
          <w:color w:val="auto"/>
        </w:rPr>
      </w:pPr>
    </w:p>
    <w:p>
      <w:pPr>
        <w:ind w:left="880"/>
        <w:spacing w:after="0"/>
        <w:rPr>
          <w:sz w:val="20"/>
          <w:szCs w:val="20"/>
          <w:color w:val="auto"/>
        </w:rPr>
      </w:pPr>
      <w:r>
        <w:rPr>
          <w:rFonts w:ascii="Arial" w:cs="Arial" w:eastAsia="Arial" w:hAnsi="Arial"/>
          <w:sz w:val="19"/>
          <w:szCs w:val="19"/>
          <w:color w:val="auto"/>
        </w:rPr>
        <w:t>The foregoing certifications, together with the computations set forth in Schedule I hereto, are made and delivered this</w:t>
      </w:r>
    </w:p>
    <w:p>
      <w:pPr>
        <w:spacing w:after="0" w:line="39" w:lineRule="exact"/>
        <w:rPr>
          <w:sz w:val="20"/>
          <w:szCs w:val="20"/>
          <w:color w:val="auto"/>
        </w:rPr>
      </w:pPr>
    </w:p>
    <w:p>
      <w:pPr>
        <w:spacing w:after="0"/>
        <w:rPr>
          <w:sz w:val="20"/>
          <w:szCs w:val="20"/>
          <w:color w:val="auto"/>
        </w:rPr>
      </w:pPr>
      <w:r>
        <w:rPr>
          <w:rFonts w:ascii="Arial" w:cs="Arial" w:eastAsia="Arial" w:hAnsi="Arial"/>
          <w:sz w:val="21"/>
          <w:szCs w:val="21"/>
          <w:color w:val="auto"/>
        </w:rPr>
        <w:t>___ day of ______, 2020.</w:t>
      </w:r>
    </w:p>
    <w:p>
      <w:pPr>
        <w:spacing w:after="0" w:line="194" w:lineRule="exact"/>
        <w:rPr>
          <w:sz w:val="20"/>
          <w:szCs w:val="20"/>
          <w:color w:val="auto"/>
        </w:rPr>
      </w:pPr>
    </w:p>
    <w:p>
      <w:pPr>
        <w:ind w:left="6060"/>
        <w:spacing w:after="0"/>
        <w:rPr>
          <w:sz w:val="20"/>
          <w:szCs w:val="20"/>
          <w:color w:val="auto"/>
        </w:rPr>
      </w:pPr>
      <w:r>
        <w:rPr>
          <w:rFonts w:ascii="Arial" w:cs="Arial" w:eastAsia="Arial" w:hAnsi="Arial"/>
          <w:sz w:val="21"/>
          <w:szCs w:val="21"/>
          <w:color w:val="auto"/>
        </w:rPr>
        <w:t>VIAD CORP</w:t>
      </w:r>
    </w:p>
    <w:p>
      <w:pPr>
        <w:spacing w:after="0" w:line="212" w:lineRule="exact"/>
        <w:rPr>
          <w:sz w:val="20"/>
          <w:szCs w:val="20"/>
          <w:color w:val="auto"/>
        </w:rPr>
      </w:pPr>
    </w:p>
    <w:p>
      <w:pPr>
        <w:ind w:left="6060"/>
        <w:spacing w:after="0"/>
        <w:rPr>
          <w:sz w:val="20"/>
          <w:szCs w:val="20"/>
          <w:color w:val="auto"/>
        </w:rPr>
      </w:pPr>
      <w:r>
        <w:rPr>
          <w:rFonts w:ascii="Arial" w:cs="Arial" w:eastAsia="Arial" w:hAnsi="Arial"/>
          <w:sz w:val="21"/>
          <w:szCs w:val="21"/>
          <w:color w:val="auto"/>
        </w:rPr>
        <w:t>By:</w:t>
      </w:r>
    </w:p>
    <w:p>
      <w:pPr>
        <w:spacing w:after="0" w:line="212" w:lineRule="exact"/>
        <w:rPr>
          <w:sz w:val="20"/>
          <w:szCs w:val="20"/>
          <w:color w:val="auto"/>
        </w:rPr>
      </w:pPr>
    </w:p>
    <w:p>
      <w:pPr>
        <w:ind w:left="6060"/>
        <w:spacing w:after="0"/>
        <w:rPr>
          <w:sz w:val="20"/>
          <w:szCs w:val="20"/>
          <w:color w:val="auto"/>
        </w:rPr>
      </w:pPr>
      <w:r>
        <w:rPr>
          <w:rFonts w:ascii="Arial" w:cs="Arial" w:eastAsia="Arial" w:hAnsi="Arial"/>
          <w:sz w:val="21"/>
          <w:szCs w:val="21"/>
          <w:color w:val="auto"/>
        </w:rPr>
        <w:t>Its:</w:t>
      </w:r>
    </w:p>
    <w:p>
      <w:pPr>
        <w:spacing w:after="0" w:line="212" w:lineRule="exact"/>
        <w:rPr>
          <w:sz w:val="20"/>
          <w:szCs w:val="20"/>
          <w:color w:val="auto"/>
        </w:rPr>
      </w:pPr>
    </w:p>
    <w:p>
      <w:pPr>
        <w:ind w:left="6060"/>
        <w:spacing w:after="0"/>
        <w:rPr>
          <w:sz w:val="20"/>
          <w:szCs w:val="20"/>
          <w:color w:val="auto"/>
        </w:rPr>
      </w:pPr>
      <w:r>
        <w:rPr>
          <w:rFonts w:ascii="Arial" w:cs="Arial" w:eastAsia="Arial" w:hAnsi="Arial"/>
          <w:sz w:val="21"/>
          <w:szCs w:val="21"/>
          <w:color w:val="auto"/>
        </w:rPr>
        <w:t>Name:</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6060"/>
        <w:spacing w:after="0"/>
        <w:rPr>
          <w:sz w:val="20"/>
          <w:szCs w:val="20"/>
          <w:color w:val="auto"/>
        </w:rPr>
      </w:pPr>
      <w:r>
        <w:rPr>
          <w:rFonts w:ascii="Arial" w:cs="Arial" w:eastAsia="Arial" w:hAnsi="Arial"/>
          <w:sz w:val="21"/>
          <w:szCs w:val="21"/>
          <w:color w:val="auto"/>
        </w:rPr>
        <w:t>By:</w:t>
      </w:r>
    </w:p>
    <w:p>
      <w:pPr>
        <w:spacing w:after="0" w:line="212" w:lineRule="exact"/>
        <w:rPr>
          <w:sz w:val="20"/>
          <w:szCs w:val="20"/>
          <w:color w:val="auto"/>
        </w:rPr>
      </w:pPr>
    </w:p>
    <w:p>
      <w:pPr>
        <w:ind w:left="6060"/>
        <w:spacing w:after="0"/>
        <w:rPr>
          <w:sz w:val="20"/>
          <w:szCs w:val="20"/>
          <w:color w:val="auto"/>
        </w:rPr>
      </w:pPr>
      <w:r>
        <w:rPr>
          <w:rFonts w:ascii="Arial" w:cs="Arial" w:eastAsia="Arial" w:hAnsi="Arial"/>
          <w:sz w:val="21"/>
          <w:szCs w:val="21"/>
          <w:color w:val="auto"/>
        </w:rPr>
        <w:t>Its:</w:t>
      </w:r>
    </w:p>
    <w:p>
      <w:pPr>
        <w:spacing w:after="0" w:line="212" w:lineRule="exact"/>
        <w:rPr>
          <w:sz w:val="20"/>
          <w:szCs w:val="20"/>
          <w:color w:val="auto"/>
        </w:rPr>
      </w:pPr>
    </w:p>
    <w:p>
      <w:pPr>
        <w:ind w:left="6060"/>
        <w:spacing w:after="0"/>
        <w:rPr>
          <w:sz w:val="20"/>
          <w:szCs w:val="20"/>
          <w:color w:val="auto"/>
        </w:rPr>
      </w:pPr>
      <w:r>
        <w:rPr>
          <w:rFonts w:ascii="Arial" w:cs="Arial" w:eastAsia="Arial" w:hAnsi="Arial"/>
          <w:sz w:val="21"/>
          <w:szCs w:val="21"/>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850265</wp:posOffset>
            </wp:positionV>
            <wp:extent cx="7150735" cy="171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150735" cy="17145"/>
                    </a:xfrm>
                    <a:prstGeom prst="rect">
                      <a:avLst/>
                    </a:prstGeom>
                    <a:noFill/>
                  </pic:spPr>
                </pic:pic>
              </a:graphicData>
            </a:graphic>
          </wp:anchor>
        </w:drawing>
      </w:r>
    </w:p>
    <w:p>
      <w:pPr>
        <w:sectPr>
          <w:pgSz w:w="11900" w:h="16838" w:orient="portrait"/>
          <w:cols w:equalWidth="0" w:num="1">
            <w:col w:w="11240"/>
          </w:cols>
          <w:pgMar w:left="320" w:top="325" w:right="339" w:bottom="1440" w:gutter="0" w:footer="0" w:header="0"/>
        </w:sectPr>
      </w:pPr>
    </w:p>
    <w:bookmarkStart w:id="57" w:name="page58"/>
    <w:bookmarkEnd w:id="57"/>
    <w:p>
      <w:pPr>
        <w:jc w:val="center"/>
        <w:spacing w:after="0"/>
        <w:rPr>
          <w:sz w:val="20"/>
          <w:szCs w:val="20"/>
          <w:color w:val="auto"/>
        </w:rPr>
      </w:pPr>
      <w:r>
        <w:rPr>
          <w:rFonts w:ascii="Arial" w:cs="Arial" w:eastAsia="Arial" w:hAnsi="Arial"/>
          <w:sz w:val="21"/>
          <w:szCs w:val="21"/>
          <w:color w:val="auto"/>
        </w:rPr>
        <w:t>Schedule I</w:t>
      </w:r>
    </w:p>
    <w:p>
      <w:pPr>
        <w:spacing w:after="0" w:line="21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Liquidity Report</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[See attached.]</w:t>
      </w:r>
    </w:p>
    <w:sectPr>
      <w:pgSz w:w="11900" w:h="16838" w:orient="portrait"/>
      <w:cols w:equalWidth="0" w:num="1">
        <w:col w:w="9019"/>
      </w:cols>
      <w:pgMar w:left="1440" w:top="75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BD062C2"/>
    <w:multiLevelType w:val="hybridMultilevel"/>
    <w:lvl w:ilvl="0">
      <w:lvlJc w:val="left"/>
      <w:lvlText w:val="☐"/>
      <w:numFmt w:val="bullet"/>
      <w:start w:val="1"/>
    </w:lvl>
  </w:abstractNum>
  <w:abstractNum w:abstractNumId="1">
    <w:nsid w:val="12200854"/>
    <w:multiLevelType w:val="hybridMultilevel"/>
    <w:lvl w:ilvl="0">
      <w:lvlJc w:val="left"/>
      <w:lvlText w:val="•"/>
      <w:numFmt w:val="bullet"/>
      <w:start w:val="1"/>
    </w:lvl>
  </w:abstractNum>
  <w:abstractNum w:abstractNumId="2">
    <w:nsid w:val="4DB127F8"/>
    <w:multiLevelType w:val="hybridMultilevel"/>
    <w:lvl w:ilvl="0">
      <w:lvlJc w:val="left"/>
      <w:lvlText w:val="•"/>
      <w:numFmt w:val="bullet"/>
      <w:start w:val="1"/>
    </w:lvl>
  </w:abstractNum>
  <w:abstractNum w:abstractNumId="3">
    <w:nsid w:val="216231B"/>
    <w:multiLevelType w:val="hybridMultilevel"/>
    <w:lvl w:ilvl="0">
      <w:lvlJc w:val="left"/>
      <w:lvlText w:val="%1"/>
      <w:numFmt w:val="decimal"/>
      <w:start w:val="104"/>
    </w:lvl>
  </w:abstractNum>
  <w:abstractNum w:abstractNumId="4">
    <w:nsid w:val="1F16E9E8"/>
    <w:multiLevelType w:val="hybridMultilevel"/>
    <w:lvl w:ilvl="0">
      <w:lvlJc w:val="left"/>
      <w:lvlText w:val="%1."/>
      <w:numFmt w:val="upperLetter"/>
      <w:start w:val="1"/>
    </w:lvl>
  </w:abstractNum>
  <w:abstractNum w:abstractNumId="5">
    <w:nsid w:val="1190CDE7"/>
    <w:multiLevelType w:val="hybridMultilevel"/>
    <w:lvl w:ilvl="0">
      <w:lvlJc w:val="left"/>
      <w:lvlText w:val="%1."/>
      <w:numFmt w:val="decimal"/>
      <w:start w:val="1"/>
    </w:lvl>
  </w:abstractNum>
  <w:abstractNum w:abstractNumId="6">
    <w:nsid w:val="66EF438D"/>
    <w:multiLevelType w:val="hybridMultilevel"/>
    <w:lvl w:ilvl="0">
      <w:lvlJc w:val="left"/>
      <w:lvlText w:val="%1."/>
      <w:numFmt w:val="decimal"/>
      <w:start w:val="3"/>
    </w:lvl>
  </w:abstractNum>
  <w:abstractNum w:abstractNumId="7">
    <w:nsid w:val="140E0F76"/>
    <w:multiLevelType w:val="hybridMultilevel"/>
    <w:lvl w:ilvl="0">
      <w:lvlJc w:val="left"/>
      <w:lvlText w:val="%1."/>
      <w:numFmt w:val="decimal"/>
      <w:start w:val="4"/>
    </w:lvl>
  </w:abstractNum>
  <w:abstractNum w:abstractNumId="8">
    <w:nsid w:val="3352255A"/>
    <w:multiLevelType w:val="hybridMultilevel"/>
    <w:lvl w:ilvl="0">
      <w:lvlJc w:val="left"/>
      <w:lvlText w:val="%1."/>
      <w:numFmt w:val="decimal"/>
      <w:start w:val="5"/>
    </w:lvl>
  </w:abstractNum>
  <w:abstractNum w:abstractNumId="9">
    <w:nsid w:val="109CF92E"/>
    <w:multiLevelType w:val="hybridMultilevel"/>
    <w:lvl w:ilvl="0">
      <w:lvlJc w:val="left"/>
      <w:lvlText w:val="(%1)"/>
      <w:numFmt w:val="lowerLetter"/>
      <w:start w:val="2"/>
    </w:lvl>
  </w:abstractNum>
  <w:abstractNum w:abstractNumId="10">
    <w:nsid w:val="DED7263"/>
    <w:multiLevelType w:val="hybridMultilevel"/>
    <w:lvl w:ilvl="0">
      <w:lvlJc w:val="left"/>
      <w:lvlText w:val="(%1)"/>
      <w:numFmt w:val="lowerRoman"/>
      <w:start w:val="2"/>
    </w:lvl>
  </w:abstractNum>
  <w:abstractNum w:abstractNumId="11">
    <w:nsid w:val="7FDCC233"/>
    <w:multiLevelType w:val="hybridMultilevel"/>
    <w:lvl w:ilvl="0">
      <w:lvlJc w:val="left"/>
      <w:lvlText w:val="(%1)"/>
      <w:numFmt w:val="lowerRoman"/>
      <w:start w:val="1"/>
    </w:lvl>
  </w:abstractNum>
  <w:abstractNum w:abstractNumId="12">
    <w:nsid w:val="1BEFD79F"/>
    <w:multiLevelType w:val="hybridMultilevel"/>
    <w:lvl w:ilvl="0">
      <w:lvlJc w:val="left"/>
      <w:lvlText w:val="(%1)"/>
      <w:numFmt w:val="lowerRoman"/>
      <w:start w:val="10"/>
    </w:lvl>
    <w:lvl w:ilvl="1">
      <w:lvlJc w:val="left"/>
      <w:lvlText w:val="(%2)"/>
      <w:numFmt w:val="lowerRoman"/>
      <w:start w:val="11"/>
    </w:lvl>
  </w:abstractNum>
  <w:abstractNum w:abstractNumId="13">
    <w:nsid w:val="41A7C4C9"/>
    <w:multiLevelType w:val="hybridMultilevel"/>
    <w:lvl w:ilvl="0">
      <w:lvlJc w:val="left"/>
      <w:lvlText w:val="."/>
      <w:numFmt w:val="bullet"/>
      <w:start w:val="1"/>
    </w:lvl>
    <w:lvl w:ilvl="1">
      <w:lvlJc w:val="left"/>
      <w:lvlText w:val="(%2)"/>
      <w:numFmt w:val="lowerRoman"/>
      <w:start w:val="1"/>
    </w:lvl>
  </w:abstractNum>
  <w:abstractNum w:abstractNumId="14">
    <w:nsid w:val="6B68079A"/>
    <w:multiLevelType w:val="hybridMultilevel"/>
    <w:lvl w:ilvl="0">
      <w:lvlJc w:val="left"/>
      <w:lvlText w:val="(%1)"/>
      <w:numFmt w:val="upperLetter"/>
      <w:start w:val="1"/>
    </w:lvl>
  </w:abstractNum>
  <w:abstractNum w:abstractNumId="15">
    <w:nsid w:val="4E6AFB66"/>
    <w:multiLevelType w:val="hybridMultilevel"/>
    <w:lvl w:ilvl="0">
      <w:lvlJc w:val="left"/>
      <w:lvlText w:val="(%1)"/>
      <w:numFmt w:val="lowerLetter"/>
      <w:start w:val="1"/>
    </w:lvl>
  </w:abstractNum>
  <w:abstractNum w:abstractNumId="16">
    <w:nsid w:val="25E45D32"/>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2020-05-11T05:18:02Z</dcterms:created>
  <dcterms:modified xsi:type="dcterms:W3CDTF">2020-05-11T05:18:02Z</dcterms:modified>
</cp:coreProperties>
</file>