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679"/>
        <w:spacing w:after="0"/>
        <w:rPr>
          <w:sz w:val="20"/>
          <w:szCs w:val="20"/>
          <w:color w:val="auto"/>
        </w:rPr>
      </w:pPr>
      <w:r>
        <w:rPr>
          <w:rFonts w:ascii="Courier New" w:cs="Courier New" w:eastAsia="Courier New" w:hAnsi="Courier New"/>
          <w:sz w:val="18"/>
          <w:szCs w:val="18"/>
          <w:color w:val="auto"/>
        </w:rPr>
        <w:t>UNITED STATES</w:t>
      </w:r>
    </w:p>
    <w:p>
      <w:pPr>
        <w:jc w:val="center"/>
        <w:ind w:right="1779"/>
        <w:spacing w:after="0" w:line="238" w:lineRule="auto"/>
        <w:rPr>
          <w:sz w:val="20"/>
          <w:szCs w:val="20"/>
          <w:color w:val="auto"/>
        </w:rPr>
      </w:pPr>
      <w:r>
        <w:rPr>
          <w:rFonts w:ascii="Courier New" w:cs="Courier New" w:eastAsia="Courier New" w:hAnsi="Courier New"/>
          <w:sz w:val="18"/>
          <w:szCs w:val="18"/>
          <w:color w:val="auto"/>
        </w:rPr>
        <w:t>SECURITIES AND EXCHANGE COMMISSION</w:t>
      </w:r>
    </w:p>
    <w:p>
      <w:pPr>
        <w:jc w:val="center"/>
        <w:ind w:right="1779"/>
        <w:spacing w:after="0"/>
        <w:rPr>
          <w:sz w:val="20"/>
          <w:szCs w:val="20"/>
          <w:color w:val="auto"/>
        </w:rPr>
      </w:pPr>
      <w:r>
        <w:rPr>
          <w:rFonts w:ascii="Courier New" w:cs="Courier New" w:eastAsia="Courier New" w:hAnsi="Courier New"/>
          <w:sz w:val="18"/>
          <w:szCs w:val="18"/>
          <w:color w:val="auto"/>
        </w:rPr>
        <w:t>Washington, D.C. 20549</w:t>
      </w:r>
    </w:p>
    <w:p>
      <w:pPr>
        <w:spacing w:after="0" w:line="200" w:lineRule="exact"/>
        <w:rPr>
          <w:sz w:val="24"/>
          <w:szCs w:val="24"/>
          <w:color w:val="auto"/>
        </w:rPr>
      </w:pPr>
    </w:p>
    <w:p>
      <w:pPr>
        <w:spacing w:after="0" w:line="203" w:lineRule="exact"/>
        <w:rPr>
          <w:sz w:val="24"/>
          <w:szCs w:val="24"/>
          <w:color w:val="auto"/>
        </w:rPr>
      </w:pPr>
    </w:p>
    <w:p>
      <w:pPr>
        <w:ind w:left="3800"/>
        <w:spacing w:after="0"/>
        <w:rPr>
          <w:sz w:val="20"/>
          <w:szCs w:val="20"/>
          <w:color w:val="auto"/>
        </w:rPr>
      </w:pPr>
      <w:r>
        <w:rPr>
          <w:rFonts w:ascii="Courier New" w:cs="Courier New" w:eastAsia="Courier New" w:hAnsi="Courier New"/>
          <w:sz w:val="18"/>
          <w:szCs w:val="18"/>
          <w:color w:val="auto"/>
        </w:rPr>
        <w:t>FORM 8-K</w:t>
      </w:r>
    </w:p>
    <w:p>
      <w:pPr>
        <w:spacing w:after="0" w:line="200" w:lineRule="exact"/>
        <w:rPr>
          <w:sz w:val="24"/>
          <w:szCs w:val="24"/>
          <w:color w:val="auto"/>
        </w:rPr>
      </w:pPr>
    </w:p>
    <w:p>
      <w:pPr>
        <w:spacing w:after="0" w:line="204"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CURRENT REPORT</w:t>
      </w:r>
    </w:p>
    <w:p>
      <w:pPr>
        <w:spacing w:after="0" w:line="4"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6"/>
          <w:szCs w:val="16"/>
          <w:color w:val="auto"/>
        </w:rPr>
        <w:t>Pursuant to Section 13 OR 15(d) of The Securities Exchange Act of 1934</w:t>
      </w:r>
    </w:p>
    <w:p>
      <w:pPr>
        <w:spacing w:after="0" w:line="200" w:lineRule="exact"/>
        <w:rPr>
          <w:sz w:val="24"/>
          <w:szCs w:val="24"/>
          <w:color w:val="auto"/>
        </w:rPr>
      </w:pPr>
    </w:p>
    <w:p>
      <w:pPr>
        <w:spacing w:after="0" w:line="221" w:lineRule="exact"/>
        <w:rPr>
          <w:sz w:val="24"/>
          <w:szCs w:val="24"/>
          <w:color w:val="auto"/>
        </w:rPr>
      </w:pPr>
    </w:p>
    <w:p>
      <w:pPr>
        <w:jc w:val="center"/>
        <w:ind w:right="1679"/>
        <w:spacing w:after="0"/>
        <w:rPr>
          <w:sz w:val="20"/>
          <w:szCs w:val="20"/>
          <w:color w:val="auto"/>
        </w:rPr>
      </w:pPr>
      <w:r>
        <w:rPr>
          <w:rFonts w:ascii="Courier New" w:cs="Courier New" w:eastAsia="Courier New" w:hAnsi="Courier New"/>
          <w:sz w:val="18"/>
          <w:szCs w:val="18"/>
          <w:color w:val="auto"/>
        </w:rPr>
        <w:t>July 28, 2006</w:t>
      </w:r>
    </w:p>
    <w:p>
      <w:pPr>
        <w:jc w:val="center"/>
        <w:ind w:right="1779"/>
        <w:spacing w:after="0" w:line="238" w:lineRule="auto"/>
        <w:rPr>
          <w:sz w:val="20"/>
          <w:szCs w:val="20"/>
          <w:color w:val="auto"/>
        </w:rPr>
      </w:pPr>
      <w:r>
        <w:rPr>
          <w:rFonts w:ascii="Courier New" w:cs="Courier New" w:eastAsia="Courier New" w:hAnsi="Courier New"/>
          <w:sz w:val="18"/>
          <w:szCs w:val="18"/>
          <w:color w:val="auto"/>
        </w:rPr>
        <w:t>Date of Report (Date of earliest event reported)</w:t>
      </w:r>
    </w:p>
    <w:p>
      <w:pPr>
        <w:spacing w:after="0" w:line="200" w:lineRule="exact"/>
        <w:rPr>
          <w:sz w:val="24"/>
          <w:szCs w:val="24"/>
          <w:color w:val="auto"/>
        </w:rPr>
      </w:pPr>
    </w:p>
    <w:p>
      <w:pPr>
        <w:spacing w:after="0" w:line="204" w:lineRule="exact"/>
        <w:rPr>
          <w:sz w:val="24"/>
          <w:szCs w:val="24"/>
          <w:color w:val="auto"/>
        </w:rPr>
      </w:pPr>
    </w:p>
    <w:p>
      <w:pPr>
        <w:jc w:val="center"/>
        <w:ind w:right="1679"/>
        <w:spacing w:after="0"/>
        <w:rPr>
          <w:sz w:val="20"/>
          <w:szCs w:val="20"/>
          <w:color w:val="auto"/>
        </w:rPr>
      </w:pPr>
      <w:r>
        <w:rPr>
          <w:rFonts w:ascii="Courier New" w:cs="Courier New" w:eastAsia="Courier New" w:hAnsi="Courier New"/>
          <w:sz w:val="18"/>
          <w:szCs w:val="18"/>
          <w:color w:val="auto"/>
        </w:rPr>
        <w:t>VIAD CORP</w:t>
      </w:r>
    </w:p>
    <w:p>
      <w:pPr>
        <w:jc w:val="center"/>
        <w:ind w:right="1779"/>
        <w:spacing w:after="0" w:line="238" w:lineRule="auto"/>
        <w:rPr>
          <w:sz w:val="20"/>
          <w:szCs w:val="20"/>
          <w:color w:val="auto"/>
        </w:rPr>
      </w:pPr>
      <w:r>
        <w:rPr>
          <w:rFonts w:ascii="Courier New" w:cs="Courier New" w:eastAsia="Courier New" w:hAnsi="Courier New"/>
          <w:sz w:val="18"/>
          <w:szCs w:val="18"/>
          <w:color w:val="auto"/>
        </w:rPr>
        <w:t>(Exact name of registrant as specified in its charter)</w:t>
      </w:r>
    </w:p>
    <w:p>
      <w:pPr>
        <w:sectPr>
          <w:pgSz w:w="11900" w:h="16838" w:orient="portrait"/>
          <w:cols w:equalWidth="0" w:num="1">
            <w:col w:w="10219"/>
          </w:cols>
          <w:pgMar w:left="240" w:top="244" w:right="1440" w:bottom="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ind w:left="960"/>
        <w:spacing w:after="0"/>
        <w:rPr>
          <w:sz w:val="20"/>
          <w:szCs w:val="20"/>
          <w:color w:val="auto"/>
        </w:rPr>
      </w:pPr>
      <w:r>
        <w:rPr>
          <w:rFonts w:ascii="Courier New" w:cs="Courier New" w:eastAsia="Courier New" w:hAnsi="Courier New"/>
          <w:sz w:val="18"/>
          <w:szCs w:val="18"/>
          <w:color w:val="auto"/>
        </w:rPr>
        <w:t>Delaware</w:t>
      </w:r>
    </w:p>
    <w:p>
      <w:pPr>
        <w:spacing w:after="0" w:line="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(State or other jurisdiction</w:t>
      </w:r>
    </w:p>
    <w:p>
      <w:pPr>
        <w:spacing w:after="0" w:line="16" w:lineRule="exact"/>
        <w:rPr>
          <w:sz w:val="24"/>
          <w:szCs w:val="24"/>
          <w:color w:val="auto"/>
        </w:rPr>
      </w:pPr>
    </w:p>
    <w:p>
      <w:pPr>
        <w:ind w:left="540"/>
        <w:spacing w:after="0"/>
        <w:rPr>
          <w:sz w:val="20"/>
          <w:szCs w:val="20"/>
          <w:color w:val="auto"/>
        </w:rPr>
      </w:pPr>
      <w:r>
        <w:rPr>
          <w:rFonts w:ascii="Courier New" w:cs="Courier New" w:eastAsia="Courier New" w:hAnsi="Courier New"/>
          <w:sz w:val="18"/>
          <w:szCs w:val="18"/>
          <w:color w:val="auto"/>
        </w:rPr>
        <w:t>of incorporation)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87" w:lineRule="exact"/>
        <w:rPr>
          <w:sz w:val="24"/>
          <w:szCs w:val="24"/>
          <w:color w:val="auto"/>
        </w:rPr>
      </w:pPr>
    </w:p>
    <w:p>
      <w:pPr>
        <w:ind w:left="100"/>
        <w:spacing w:after="0"/>
        <w:rPr>
          <w:sz w:val="20"/>
          <w:szCs w:val="20"/>
          <w:color w:val="auto"/>
        </w:rPr>
      </w:pPr>
      <w:r>
        <w:rPr>
          <w:rFonts w:ascii="Courier New" w:cs="Courier New" w:eastAsia="Courier New" w:hAnsi="Courier New"/>
          <w:sz w:val="18"/>
          <w:szCs w:val="18"/>
          <w:color w:val="auto"/>
        </w:rPr>
        <w:t>001-11015</w:t>
      </w:r>
    </w:p>
    <w:p>
      <w:pPr>
        <w:spacing w:after="0" w:line="238" w:lineRule="auto"/>
        <w:rPr>
          <w:sz w:val="20"/>
          <w:szCs w:val="20"/>
          <w:color w:val="auto"/>
        </w:rPr>
      </w:pPr>
      <w:r>
        <w:rPr>
          <w:rFonts w:ascii="Courier New" w:cs="Courier New" w:eastAsia="Courier New" w:hAnsi="Courier New"/>
          <w:sz w:val="18"/>
          <w:szCs w:val="18"/>
          <w:color w:val="auto"/>
        </w:rPr>
        <w:t>(Commission</w:t>
      </w:r>
    </w:p>
    <w:p>
      <w:pPr>
        <w:spacing w:after="0" w:line="5"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File Number)</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87" w:lineRule="exact"/>
        <w:rPr>
          <w:sz w:val="24"/>
          <w:szCs w:val="24"/>
          <w:color w:val="auto"/>
        </w:rPr>
      </w:pPr>
    </w:p>
    <w:p>
      <w:pPr>
        <w:ind w:left="320"/>
        <w:spacing w:after="0"/>
        <w:rPr>
          <w:sz w:val="20"/>
          <w:szCs w:val="20"/>
          <w:color w:val="auto"/>
        </w:rPr>
      </w:pPr>
      <w:r>
        <w:rPr>
          <w:rFonts w:ascii="Courier New" w:cs="Courier New" w:eastAsia="Courier New" w:hAnsi="Courier New"/>
          <w:sz w:val="18"/>
          <w:szCs w:val="18"/>
          <w:color w:val="auto"/>
        </w:rPr>
        <w:t>36-1169950</w:t>
      </w:r>
    </w:p>
    <w:p>
      <w:pPr>
        <w:ind w:left="200"/>
        <w:spacing w:after="0" w:line="238" w:lineRule="auto"/>
        <w:rPr>
          <w:sz w:val="20"/>
          <w:szCs w:val="20"/>
          <w:color w:val="auto"/>
        </w:rPr>
      </w:pPr>
      <w:r>
        <w:rPr>
          <w:rFonts w:ascii="Courier New" w:cs="Courier New" w:eastAsia="Courier New" w:hAnsi="Courier New"/>
          <w:sz w:val="18"/>
          <w:szCs w:val="18"/>
          <w:color w:val="auto"/>
        </w:rPr>
        <w:t>(IRS Employer</w:t>
      </w:r>
    </w:p>
    <w:p>
      <w:pPr>
        <w:spacing w:after="0" w:line="5"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Identification No.)</w:t>
      </w:r>
    </w:p>
    <w:p>
      <w:pPr>
        <w:spacing w:after="0" w:line="216" w:lineRule="exact"/>
        <w:rPr>
          <w:sz w:val="24"/>
          <w:szCs w:val="24"/>
          <w:color w:val="auto"/>
        </w:rPr>
      </w:pPr>
    </w:p>
    <w:p>
      <w:pPr>
        <w:sectPr>
          <w:pgSz w:w="11900" w:h="16838" w:orient="portrait"/>
          <w:cols w:equalWidth="0" w:num="3">
            <w:col w:w="2980" w:space="720"/>
            <w:col w:w="1700" w:space="720"/>
            <w:col w:w="4099"/>
          </w:cols>
          <w:pgMar w:left="240" w:top="244" w:right="1440" w:bottom="0" w:gutter="0" w:footer="0" w:header="0"/>
          <w:type w:val="continuous"/>
        </w:sectPr>
      </w:pPr>
    </w:p>
    <w:p>
      <w:pPr>
        <w:spacing w:after="0" w:line="209" w:lineRule="exact"/>
        <w:rPr>
          <w:sz w:val="24"/>
          <w:szCs w:val="24"/>
          <w:color w:val="auto"/>
        </w:rPr>
      </w:pPr>
    </w:p>
    <w:p>
      <w:pPr>
        <w:jc w:val="center"/>
        <w:ind w:right="120"/>
        <w:spacing w:after="0" w:line="235" w:lineRule="auto"/>
        <w:rPr>
          <w:sz w:val="20"/>
          <w:szCs w:val="20"/>
          <w:color w:val="auto"/>
        </w:rPr>
      </w:pPr>
      <w:r>
        <w:rPr>
          <w:rFonts w:ascii="Courier New" w:cs="Courier New" w:eastAsia="Courier New" w:hAnsi="Courier New"/>
          <w:sz w:val="18"/>
          <w:szCs w:val="18"/>
          <w:color w:val="auto"/>
        </w:rPr>
        <w:t>1850 North Central Avenue, Suite 800, Phoenix, Arizona (Address of principal executive offices)</w:t>
      </w:r>
    </w:p>
    <w:p>
      <w:pPr>
        <w:spacing w:after="0" w:line="20" w:lineRule="exact"/>
        <w:rPr>
          <w:sz w:val="24"/>
          <w:szCs w:val="24"/>
          <w:color w:val="auto"/>
        </w:rPr>
      </w:pPr>
      <w:r>
        <w:rPr>
          <w:sz w:val="24"/>
          <w:szCs w:val="24"/>
          <w:color w:val="auto"/>
        </w:rPr>
        <w:br w:type="column"/>
      </w:r>
    </w:p>
    <w:p>
      <w:pPr>
        <w:spacing w:after="0" w:line="189"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85004-4545</w:t>
      </w:r>
    </w:p>
    <w:p>
      <w:pPr>
        <w:spacing w:after="0" w:line="21"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(Zip Code)</w:t>
      </w:r>
    </w:p>
    <w:p>
      <w:pPr>
        <w:spacing w:after="0" w:line="215" w:lineRule="exact"/>
        <w:rPr>
          <w:sz w:val="24"/>
          <w:szCs w:val="24"/>
          <w:color w:val="auto"/>
        </w:rPr>
      </w:pPr>
    </w:p>
    <w:p>
      <w:pPr>
        <w:sectPr>
          <w:pgSz w:w="11900" w:h="16838" w:orient="portrait"/>
          <w:cols w:equalWidth="0" w:num="2">
            <w:col w:w="5820" w:space="720"/>
            <w:col w:w="3679"/>
          </w:cols>
          <w:pgMar w:left="240" w:top="244" w:right="1440" w:bottom="0" w:gutter="0" w:footer="0" w:header="0"/>
          <w:type w:val="continuous"/>
        </w:sectPr>
      </w:pPr>
    </w:p>
    <w:p>
      <w:pPr>
        <w:spacing w:after="0" w:line="205"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Registrant's telephone number, including area code: (602) 207-4000</w:t>
      </w:r>
    </w:p>
    <w:p>
      <w:pPr>
        <w:spacing w:after="0" w:line="207" w:lineRule="exact"/>
        <w:rPr>
          <w:sz w:val="24"/>
          <w:szCs w:val="24"/>
          <w:color w:val="auto"/>
        </w:rPr>
      </w:pPr>
    </w:p>
    <w:p>
      <w:pPr>
        <w:ind w:right="1879"/>
        <w:spacing w:after="0" w:line="236" w:lineRule="auto"/>
        <w:rPr>
          <w:sz w:val="20"/>
          <w:szCs w:val="20"/>
          <w:color w:val="auto"/>
        </w:rPr>
      </w:pPr>
      <w:r>
        <w:rPr>
          <w:rFonts w:ascii="Courier New" w:cs="Courier New" w:eastAsia="Courier New" w:hAnsi="Courier New"/>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209" w:lineRule="exact"/>
        <w:rPr>
          <w:sz w:val="24"/>
          <w:szCs w:val="24"/>
          <w:color w:val="auto"/>
        </w:rPr>
      </w:pPr>
    </w:p>
    <w:p>
      <w:pPr>
        <w:ind w:left="420" w:right="2619" w:hanging="412"/>
        <w:spacing w:after="0" w:line="235" w:lineRule="auto"/>
        <w:tabs>
          <w:tab w:leader="none" w:pos="209"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Written communications pursuant to Rule 425 under the Securities Act (17 CFR 230.425)</w:t>
      </w:r>
    </w:p>
    <w:p>
      <w:pPr>
        <w:spacing w:after="0" w:line="208" w:lineRule="exact"/>
        <w:rPr>
          <w:sz w:val="24"/>
          <w:szCs w:val="24"/>
          <w:color w:val="auto"/>
        </w:rPr>
      </w:pPr>
    </w:p>
    <w:p>
      <w:pPr>
        <w:ind w:left="420" w:right="2839" w:hanging="412"/>
        <w:spacing w:after="0" w:line="235" w:lineRule="auto"/>
        <w:tabs>
          <w:tab w:leader="none" w:pos="209"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 Soliciting material pursuant to Rule 14a-12 under the Exchange Act (17 CFR 240.14a-12)</w:t>
      </w:r>
    </w:p>
    <w:p>
      <w:pPr>
        <w:spacing w:after="0" w:line="208" w:lineRule="exact"/>
        <w:rPr>
          <w:sz w:val="24"/>
          <w:szCs w:val="24"/>
          <w:color w:val="auto"/>
        </w:rPr>
      </w:pPr>
    </w:p>
    <w:p>
      <w:pPr>
        <w:ind w:left="420" w:right="2739" w:hanging="412"/>
        <w:spacing w:after="0" w:line="235" w:lineRule="auto"/>
        <w:tabs>
          <w:tab w:leader="none" w:pos="209"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 Pre-commencement communications pursuant to Rule 14d-2(b) under the Exchange Act (17 CFR 240.14d-2(b))</w:t>
      </w:r>
    </w:p>
    <w:p>
      <w:pPr>
        <w:spacing w:after="0" w:line="208" w:lineRule="exact"/>
        <w:rPr>
          <w:sz w:val="24"/>
          <w:szCs w:val="24"/>
          <w:color w:val="auto"/>
        </w:rPr>
      </w:pPr>
    </w:p>
    <w:p>
      <w:pPr>
        <w:ind w:left="420" w:right="2739" w:hanging="412"/>
        <w:spacing w:after="0" w:line="235" w:lineRule="auto"/>
        <w:tabs>
          <w:tab w:leader="none" w:pos="209"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 Pre-commencement communications pursuant to Rule 13e-4(c) under the Exchange Act (17 CFR 240.13e-4(c))</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4" w:lineRule="exact"/>
        <w:rPr>
          <w:sz w:val="24"/>
          <w:szCs w:val="24"/>
          <w:color w:val="auto"/>
        </w:rPr>
      </w:pPr>
    </w:p>
    <w:p>
      <w:pPr>
        <w:spacing w:after="0"/>
        <w:tabs>
          <w:tab w:leader="none" w:pos="1360" w:val="left"/>
        </w:tabs>
        <w:rPr>
          <w:sz w:val="20"/>
          <w:szCs w:val="20"/>
          <w:color w:val="auto"/>
        </w:rPr>
      </w:pPr>
      <w:r>
        <w:rPr>
          <w:rFonts w:ascii="Courier New" w:cs="Courier New" w:eastAsia="Courier New" w:hAnsi="Courier New"/>
          <w:sz w:val="18"/>
          <w:szCs w:val="18"/>
          <w:color w:val="auto"/>
        </w:rPr>
        <w:t>Item 2.02</w:t>
      </w:r>
      <w:r>
        <w:rPr>
          <w:sz w:val="20"/>
          <w:szCs w:val="20"/>
          <w:color w:val="auto"/>
        </w:rPr>
        <w:tab/>
      </w:r>
      <w:r>
        <w:rPr>
          <w:rFonts w:ascii="Courier New" w:cs="Courier New" w:eastAsia="Courier New" w:hAnsi="Courier New"/>
          <w:sz w:val="16"/>
          <w:szCs w:val="16"/>
          <w:color w:val="auto"/>
        </w:rPr>
        <w:t>RESULTS OF OPERATIONS AND FINANCIAL CONDITION</w:t>
      </w:r>
    </w:p>
    <w:p>
      <w:pPr>
        <w:spacing w:after="0" w:line="207" w:lineRule="exact"/>
        <w:rPr>
          <w:sz w:val="24"/>
          <w:szCs w:val="24"/>
          <w:color w:val="auto"/>
        </w:rPr>
      </w:pPr>
    </w:p>
    <w:p>
      <w:pPr>
        <w:ind w:right="1879"/>
        <w:spacing w:after="0" w:line="237" w:lineRule="auto"/>
        <w:rPr>
          <w:sz w:val="20"/>
          <w:szCs w:val="20"/>
          <w:color w:val="auto"/>
        </w:rPr>
      </w:pPr>
      <w:r>
        <w:rPr>
          <w:rFonts w:ascii="Courier New" w:cs="Courier New" w:eastAsia="Courier New" w:hAnsi="Courier New"/>
          <w:sz w:val="18"/>
          <w:szCs w:val="18"/>
          <w:color w:val="auto"/>
        </w:rPr>
        <w:t>On July 28, 2006, Viad Corp (the "Company") issued a press release announcing its unaudited financial results for the second quarter of 2006. A copy of the Company's press release is furnished herewith as Exhibit 99 and is incorporated by reference herein.</w:t>
      </w:r>
    </w:p>
    <w:p>
      <w:pPr>
        <w:spacing w:after="0" w:line="207" w:lineRule="exact"/>
        <w:rPr>
          <w:sz w:val="24"/>
          <w:szCs w:val="24"/>
          <w:color w:val="auto"/>
        </w:rPr>
      </w:pPr>
    </w:p>
    <w:p>
      <w:pPr>
        <w:ind w:right="1779"/>
        <w:spacing w:after="0" w:line="237" w:lineRule="auto"/>
        <w:rPr>
          <w:sz w:val="20"/>
          <w:szCs w:val="20"/>
          <w:color w:val="auto"/>
        </w:rPr>
      </w:pPr>
      <w:r>
        <w:rPr>
          <w:rFonts w:ascii="Courier New" w:cs="Courier New" w:eastAsia="Courier New" w:hAnsi="Courier New"/>
          <w:sz w:val="18"/>
          <w:szCs w:val="18"/>
          <w:color w:val="auto"/>
        </w:rPr>
        <w:t>The information in Item 2.02 of this current report on Form 8-K is being furnished and shall not be deemed "filed" for the purposes of Section 18 of the Securities Exchange Act of 1934, as amended, or otherwise subject to the liabilities of that Section. The information in Item 2.02 of this current report shall not be incorporated by reference into any registration statement or other document pursuant to the Securities Act of 1933, as amended.</w:t>
      </w:r>
    </w:p>
    <w:p>
      <w:pPr>
        <w:spacing w:after="0" w:line="204" w:lineRule="exact"/>
        <w:rPr>
          <w:sz w:val="24"/>
          <w:szCs w:val="24"/>
          <w:color w:val="auto"/>
        </w:rPr>
      </w:pPr>
    </w:p>
    <w:p>
      <w:pPr>
        <w:spacing w:after="0"/>
        <w:tabs>
          <w:tab w:leader="none" w:pos="1360" w:val="left"/>
        </w:tabs>
        <w:rPr>
          <w:sz w:val="20"/>
          <w:szCs w:val="20"/>
          <w:color w:val="auto"/>
        </w:rPr>
      </w:pPr>
      <w:r>
        <w:rPr>
          <w:rFonts w:ascii="Courier New" w:cs="Courier New" w:eastAsia="Courier New" w:hAnsi="Courier New"/>
          <w:sz w:val="18"/>
          <w:szCs w:val="18"/>
          <w:color w:val="auto"/>
        </w:rPr>
        <w:t>Item 9.01</w:t>
      </w:r>
      <w:r>
        <w:rPr>
          <w:sz w:val="20"/>
          <w:szCs w:val="20"/>
          <w:color w:val="auto"/>
        </w:rPr>
        <w:tab/>
      </w:r>
      <w:r>
        <w:rPr>
          <w:rFonts w:ascii="Courier New" w:cs="Courier New" w:eastAsia="Courier New" w:hAnsi="Courier New"/>
          <w:sz w:val="16"/>
          <w:szCs w:val="16"/>
          <w:color w:val="auto"/>
        </w:rPr>
        <w:t>FINANCIAL STATEMENTS AND EXHIBITS</w:t>
      </w:r>
    </w:p>
    <w:p>
      <w:pPr>
        <w:spacing w:after="0" w:line="201" w:lineRule="exact"/>
        <w:rPr>
          <w:sz w:val="24"/>
          <w:szCs w:val="24"/>
          <w:color w:val="auto"/>
        </w:rPr>
      </w:pPr>
    </w:p>
    <w:p>
      <w:pPr>
        <w:ind w:left="640"/>
        <w:spacing w:after="0"/>
        <w:rPr>
          <w:sz w:val="20"/>
          <w:szCs w:val="20"/>
          <w:color w:val="auto"/>
        </w:rPr>
      </w:pPr>
      <w:r>
        <w:rPr>
          <w:rFonts w:ascii="Courier New" w:cs="Courier New" w:eastAsia="Courier New" w:hAnsi="Courier New"/>
          <w:sz w:val="18"/>
          <w:szCs w:val="18"/>
          <w:color w:val="auto"/>
        </w:rPr>
        <w:t>(c) Exhibits</w:t>
      </w:r>
    </w:p>
    <w:p>
      <w:pPr>
        <w:spacing w:after="0" w:line="201" w:lineRule="exact"/>
        <w:rPr>
          <w:sz w:val="24"/>
          <w:szCs w:val="24"/>
          <w:color w:val="auto"/>
        </w:rPr>
      </w:pPr>
    </w:p>
    <w:p>
      <w:pPr>
        <w:ind w:left="1380"/>
        <w:spacing w:after="0"/>
        <w:rPr>
          <w:sz w:val="20"/>
          <w:szCs w:val="20"/>
          <w:color w:val="auto"/>
        </w:rPr>
      </w:pPr>
      <w:r>
        <w:rPr>
          <w:rFonts w:ascii="Courier New" w:cs="Courier New" w:eastAsia="Courier New" w:hAnsi="Courier New"/>
          <w:sz w:val="18"/>
          <w:szCs w:val="18"/>
          <w:color w:val="auto"/>
        </w:rPr>
        <w:t>99 - Press Release dated July 28, 2006.</w:t>
      </w:r>
    </w:p>
    <w:p>
      <w:pPr>
        <w:spacing w:after="0" w:line="200" w:lineRule="exact"/>
        <w:rPr>
          <w:sz w:val="24"/>
          <w:szCs w:val="24"/>
          <w:color w:val="auto"/>
        </w:rPr>
      </w:pPr>
    </w:p>
    <w:p>
      <w:pPr>
        <w:spacing w:after="0" w:line="204" w:lineRule="exact"/>
        <w:rPr>
          <w:sz w:val="24"/>
          <w:szCs w:val="24"/>
          <w:color w:val="auto"/>
        </w:rPr>
      </w:pPr>
    </w:p>
    <w:p>
      <w:pPr>
        <w:ind w:left="3700"/>
        <w:spacing w:after="0"/>
        <w:rPr>
          <w:sz w:val="20"/>
          <w:szCs w:val="20"/>
          <w:color w:val="auto"/>
        </w:rPr>
      </w:pPr>
      <w:r>
        <w:rPr>
          <w:rFonts w:ascii="Courier New" w:cs="Courier New" w:eastAsia="Courier New" w:hAnsi="Courier New"/>
          <w:sz w:val="18"/>
          <w:szCs w:val="18"/>
          <w:color w:val="auto"/>
        </w:rPr>
        <w:t>SIGNATURES</w:t>
      </w:r>
    </w:p>
    <w:p>
      <w:pPr>
        <w:spacing w:after="0" w:line="207" w:lineRule="exact"/>
        <w:rPr>
          <w:sz w:val="24"/>
          <w:szCs w:val="24"/>
          <w:color w:val="auto"/>
        </w:rPr>
      </w:pPr>
    </w:p>
    <w:p>
      <w:pPr>
        <w:jc w:val="both"/>
        <w:ind w:right="2619"/>
        <w:spacing w:after="0" w:line="236" w:lineRule="auto"/>
        <w:rPr>
          <w:sz w:val="20"/>
          <w:szCs w:val="20"/>
          <w:color w:val="auto"/>
        </w:rPr>
      </w:pPr>
      <w:r>
        <w:rPr>
          <w:rFonts w:ascii="Courier New" w:cs="Courier New" w:eastAsia="Courier New" w:hAnsi="Courier New"/>
          <w:sz w:val="18"/>
          <w:szCs w:val="18"/>
          <w:color w:val="auto"/>
        </w:rPr>
        <w:t>Pursuant to the requirements of the Securities Exchange Act of 1934, the registrant has duly caused this report to be signed on its behalf by the undersigned thereunto duly authorized.</w:t>
      </w:r>
    </w:p>
    <w:p>
      <w:pPr>
        <w:sectPr>
          <w:pgSz w:w="11900" w:h="16838" w:orient="portrait"/>
          <w:cols w:equalWidth="0" w:num="1">
            <w:col w:w="10219"/>
          </w:cols>
          <w:pgMar w:left="240" w:top="244" w:right="1440" w:bottom="0" w:gutter="0" w:footer="0" w:header="0"/>
          <w:type w:val="continuous"/>
        </w:sectPr>
      </w:pPr>
    </w:p>
    <w:bookmarkStart w:id="1" w:name="page2"/>
    <w:bookmarkEnd w:id="1"/>
    <w:p>
      <w:pPr>
        <w:ind w:left="4220"/>
        <w:spacing w:after="0"/>
        <w:rPr>
          <w:sz w:val="20"/>
          <w:szCs w:val="20"/>
          <w:color w:val="auto"/>
        </w:rPr>
      </w:pPr>
      <w:r>
        <w:rPr>
          <w:rFonts w:ascii="Courier New" w:cs="Courier New" w:eastAsia="Courier New" w:hAnsi="Courier New"/>
          <w:sz w:val="18"/>
          <w:szCs w:val="18"/>
          <w:color w:val="auto"/>
        </w:rPr>
        <w:t>VIAD CORP</w:t>
      </w:r>
    </w:p>
    <w:p>
      <w:pPr>
        <w:spacing w:after="0" w:line="4" w:lineRule="exact"/>
        <w:rPr>
          <w:sz w:val="20"/>
          <w:szCs w:val="20"/>
          <w:color w:val="auto"/>
        </w:rPr>
      </w:pPr>
    </w:p>
    <w:p>
      <w:pPr>
        <w:ind w:left="4220"/>
        <w:spacing w:after="0"/>
        <w:rPr>
          <w:sz w:val="20"/>
          <w:szCs w:val="20"/>
          <w:color w:val="auto"/>
        </w:rPr>
      </w:pPr>
      <w:r>
        <w:rPr>
          <w:rFonts w:ascii="Courier New" w:cs="Courier New" w:eastAsia="Courier New" w:hAnsi="Courier New"/>
          <w:sz w:val="16"/>
          <w:szCs w:val="16"/>
          <w:color w:val="auto"/>
        </w:rPr>
        <w:t>(Registrant)</w:t>
      </w:r>
    </w:p>
    <w:p>
      <w:pPr>
        <w:sectPr>
          <w:pgSz w:w="11900" w:h="16838" w:orient="portrait"/>
          <w:cols w:equalWidth="0" w:num="1">
            <w:col w:w="10219"/>
          </w:cols>
          <w:pgMar w:left="240" w:top="541" w:right="1440" w:bottom="1440" w:gutter="0" w:footer="0" w:header="0"/>
        </w:sectPr>
      </w:pP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July 28, 2006</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1" w:lineRule="exact"/>
        <w:rPr>
          <w:sz w:val="20"/>
          <w:szCs w:val="20"/>
          <w:color w:val="auto"/>
        </w:rPr>
      </w:pPr>
    </w:p>
    <w:p>
      <w:pPr>
        <w:ind w:left="100"/>
        <w:spacing w:after="0"/>
        <w:rPr>
          <w:sz w:val="20"/>
          <w:szCs w:val="20"/>
          <w:color w:val="auto"/>
        </w:rPr>
      </w:pPr>
      <w:r>
        <w:rPr>
          <w:rFonts w:ascii="Courier New" w:cs="Courier New" w:eastAsia="Courier New" w:hAnsi="Courier New"/>
          <w:sz w:val="18"/>
          <w:szCs w:val="18"/>
          <w:color w:val="auto"/>
        </w:rPr>
        <w:t>By /s/ G. Michael Latta</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100"/>
        <w:spacing w:after="0"/>
        <w:rPr>
          <w:sz w:val="20"/>
          <w:szCs w:val="20"/>
          <w:color w:val="auto"/>
        </w:rPr>
      </w:pPr>
      <w:r>
        <w:rPr>
          <w:rFonts w:ascii="Courier New" w:cs="Courier New" w:eastAsia="Courier New" w:hAnsi="Courier New"/>
          <w:sz w:val="18"/>
          <w:szCs w:val="18"/>
          <w:color w:val="auto"/>
        </w:rPr>
        <w:t>G. Michael Latta</w:t>
      </w:r>
    </w:p>
    <w:p>
      <w:pPr>
        <w:ind w:left="100"/>
        <w:spacing w:after="0" w:line="238" w:lineRule="auto"/>
        <w:rPr>
          <w:sz w:val="20"/>
          <w:szCs w:val="20"/>
          <w:color w:val="auto"/>
        </w:rPr>
      </w:pPr>
      <w:r>
        <w:rPr>
          <w:rFonts w:ascii="Courier New" w:cs="Courier New" w:eastAsia="Courier New" w:hAnsi="Courier New"/>
          <w:sz w:val="18"/>
          <w:szCs w:val="18"/>
          <w:color w:val="auto"/>
        </w:rPr>
        <w:t>Vice President - Controller</w:t>
      </w:r>
    </w:p>
    <w:p>
      <w:pPr>
        <w:ind w:left="100"/>
        <w:spacing w:after="0"/>
        <w:rPr>
          <w:sz w:val="20"/>
          <w:szCs w:val="20"/>
          <w:color w:val="auto"/>
        </w:rPr>
      </w:pPr>
      <w:r>
        <w:rPr>
          <w:rFonts w:ascii="Courier New" w:cs="Courier New" w:eastAsia="Courier New" w:hAnsi="Courier New"/>
          <w:sz w:val="18"/>
          <w:szCs w:val="18"/>
          <w:color w:val="auto"/>
        </w:rPr>
        <w:t>(Chief Accounting Officer</w:t>
      </w:r>
    </w:p>
    <w:p>
      <w:pPr>
        <w:ind w:left="100"/>
        <w:spacing w:after="0" w:line="237" w:lineRule="auto"/>
        <w:rPr>
          <w:sz w:val="20"/>
          <w:szCs w:val="20"/>
          <w:color w:val="auto"/>
        </w:rPr>
      </w:pPr>
      <w:r>
        <w:rPr>
          <w:rFonts w:ascii="Courier New" w:cs="Courier New" w:eastAsia="Courier New" w:hAnsi="Courier New"/>
          <w:sz w:val="18"/>
          <w:szCs w:val="18"/>
          <w:color w:val="auto"/>
        </w:rPr>
        <w:t>andAuthorized Signer)</w:t>
      </w:r>
    </w:p>
    <w:p>
      <w:pPr>
        <w:spacing w:after="0" w:line="200" w:lineRule="exact"/>
        <w:rPr>
          <w:sz w:val="20"/>
          <w:szCs w:val="20"/>
          <w:color w:val="auto"/>
        </w:rPr>
      </w:pPr>
    </w:p>
    <w:p>
      <w:pPr>
        <w:sectPr>
          <w:pgSz w:w="11900" w:h="16838" w:orient="portrait"/>
          <w:cols w:equalWidth="0" w:num="2">
            <w:col w:w="3400" w:space="720"/>
            <w:col w:w="6099"/>
          </w:cols>
          <w:pgMar w:left="240" w:top="541"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3900"/>
        <w:spacing w:after="0"/>
        <w:rPr>
          <w:sz w:val="20"/>
          <w:szCs w:val="20"/>
          <w:color w:val="auto"/>
        </w:rPr>
      </w:pPr>
      <w:r>
        <w:rPr>
          <w:rFonts w:ascii="Courier New" w:cs="Courier New" w:eastAsia="Courier New" w:hAnsi="Courier New"/>
          <w:sz w:val="16"/>
          <w:szCs w:val="16"/>
          <w:color w:val="auto"/>
        </w:rPr>
        <w:t>Page 2</w:t>
      </w:r>
    </w:p>
    <w:p>
      <w:pPr>
        <w:sectPr>
          <w:pgSz w:w="11900" w:h="16838" w:orient="portrait"/>
          <w:cols w:equalWidth="0" w:num="1">
            <w:col w:w="10219"/>
          </w:cols>
          <w:pgMar w:left="240" w:top="541" w:right="1440" w:bottom="1440" w:gutter="0" w:footer="0" w:header="0"/>
          <w:type w:val="continuous"/>
        </w:sectPr>
      </w:pPr>
    </w:p>
    <w:bookmarkStart w:id="2" w:name="page3"/>
    <w:bookmarkEnd w:id="2"/>
    <w:p>
      <w:pPr>
        <w:jc w:val="right"/>
        <w:ind w:right="1779"/>
        <w:spacing w:after="0"/>
        <w:rPr>
          <w:sz w:val="20"/>
          <w:szCs w:val="20"/>
          <w:color w:val="auto"/>
        </w:rPr>
      </w:pPr>
      <w:r>
        <w:rPr>
          <w:rFonts w:ascii="Courier New" w:cs="Courier New" w:eastAsia="Courier New" w:hAnsi="Courier New"/>
          <w:sz w:val="18"/>
          <w:szCs w:val="18"/>
          <w:color w:val="auto"/>
        </w:rPr>
        <w:t>EXHIBIT 99</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2000"/>
        <w:spacing w:after="0"/>
        <w:rPr>
          <w:sz w:val="20"/>
          <w:szCs w:val="20"/>
          <w:color w:val="auto"/>
        </w:rPr>
      </w:pPr>
      <w:r>
        <w:rPr>
          <w:rFonts w:ascii="Courier New" w:cs="Courier New" w:eastAsia="Courier New" w:hAnsi="Courier New"/>
          <w:sz w:val="18"/>
          <w:szCs w:val="18"/>
          <w:color w:val="auto"/>
        </w:rPr>
        <w:t>Viad Corp Announces Second Quarter Results;</w:t>
      </w:r>
    </w:p>
    <w:p>
      <w:pPr>
        <w:ind w:left="1380"/>
        <w:spacing w:after="0" w:line="238" w:lineRule="auto"/>
        <w:rPr>
          <w:sz w:val="20"/>
          <w:szCs w:val="20"/>
          <w:color w:val="auto"/>
        </w:rPr>
      </w:pPr>
      <w:r>
        <w:rPr>
          <w:rFonts w:ascii="Courier New" w:cs="Courier New" w:eastAsia="Courier New" w:hAnsi="Courier New"/>
          <w:sz w:val="18"/>
          <w:szCs w:val="18"/>
          <w:color w:val="auto"/>
        </w:rPr>
        <w:t>Income from Continuing Operations of $0.86 per Share;</w:t>
      </w:r>
    </w:p>
    <w:p>
      <w:pPr>
        <w:ind w:left="1060"/>
        <w:spacing w:after="0"/>
        <w:rPr>
          <w:sz w:val="20"/>
          <w:szCs w:val="20"/>
          <w:color w:val="auto"/>
        </w:rPr>
      </w:pPr>
      <w:r>
        <w:rPr>
          <w:rFonts w:ascii="Courier New" w:cs="Courier New" w:eastAsia="Courier New" w:hAnsi="Courier New"/>
          <w:sz w:val="18"/>
          <w:szCs w:val="18"/>
          <w:color w:val="auto"/>
        </w:rPr>
        <w:t>Viad Completes Repurchase of 1 Million Shares and Announces</w:t>
      </w:r>
    </w:p>
    <w:p>
      <w:pPr>
        <w:ind w:left="1160"/>
        <w:spacing w:after="0" w:line="237" w:lineRule="auto"/>
        <w:rPr>
          <w:sz w:val="20"/>
          <w:szCs w:val="20"/>
          <w:color w:val="auto"/>
        </w:rPr>
      </w:pPr>
      <w:r>
        <w:rPr>
          <w:rFonts w:ascii="Courier New" w:cs="Courier New" w:eastAsia="Courier New" w:hAnsi="Courier New"/>
          <w:sz w:val="18"/>
          <w:szCs w:val="18"/>
          <w:color w:val="auto"/>
        </w:rPr>
        <w:t>Its Intent to Repurchase Up to 1 Million Additional Shares</w:t>
      </w:r>
    </w:p>
    <w:p>
      <w:pPr>
        <w:spacing w:after="0" w:line="200" w:lineRule="exact"/>
        <w:rPr>
          <w:sz w:val="20"/>
          <w:szCs w:val="20"/>
          <w:color w:val="auto"/>
        </w:rPr>
      </w:pPr>
    </w:p>
    <w:p>
      <w:pPr>
        <w:spacing w:after="0" w:line="210" w:lineRule="exact"/>
        <w:rPr>
          <w:sz w:val="20"/>
          <w:szCs w:val="20"/>
          <w:color w:val="auto"/>
        </w:rPr>
      </w:pPr>
    </w:p>
    <w:p>
      <w:pPr>
        <w:ind w:right="2839" w:firstLine="421"/>
        <w:spacing w:after="0" w:line="268" w:lineRule="auto"/>
        <w:rPr>
          <w:sz w:val="20"/>
          <w:szCs w:val="20"/>
          <w:color w:val="auto"/>
        </w:rPr>
      </w:pPr>
      <w:r>
        <w:rPr>
          <w:rFonts w:ascii="Courier New" w:cs="Courier New" w:eastAsia="Courier New" w:hAnsi="Courier New"/>
          <w:sz w:val="16"/>
          <w:szCs w:val="16"/>
          <w:color w:val="auto"/>
        </w:rPr>
        <w:t>PHOENIX--(BUSINESS WIRE)--July 28, 2006--Viad Corp (NYSE:VVI) today announced second quarter 2006 revenue of $237.4 million, segment operating income of $25.8 million, and income from continuing operations of $18.6 million, or $0.86 per diluted share. This compares to the company's prior guidance of $0.52 to $0.60 per diluted share and 2005 second quarter income from continuing operations of $0.50 per diluted share. Viad's 2006 second quarter results included favorable tax settlements of $3.2 million, or $0.15 per diluted share.</w:t>
      </w:r>
    </w:p>
    <w:p>
      <w:pPr>
        <w:spacing w:after="0" w:line="1" w:lineRule="exact"/>
        <w:rPr>
          <w:sz w:val="20"/>
          <w:szCs w:val="20"/>
          <w:color w:val="auto"/>
        </w:rPr>
      </w:pPr>
    </w:p>
    <w:p>
      <w:pPr>
        <w:ind w:right="2939" w:firstLine="421"/>
        <w:spacing w:after="0" w:line="237" w:lineRule="auto"/>
        <w:rPr>
          <w:sz w:val="20"/>
          <w:szCs w:val="20"/>
          <w:color w:val="auto"/>
        </w:rPr>
      </w:pPr>
      <w:r>
        <w:rPr>
          <w:rFonts w:ascii="Courier New" w:cs="Courier New" w:eastAsia="Courier New" w:hAnsi="Courier New"/>
          <w:sz w:val="18"/>
          <w:szCs w:val="18"/>
          <w:color w:val="auto"/>
        </w:rPr>
        <w:t>Paul B. Dykstra, president and chief executive officer said, "We had a very good second quarter. Segment operating income increased 15.7 percent, reflecting improved results at all of our operating segments. Income from continuing operations increased 67.6 percent as a result of the segment operating income growth, increased interest income and favorable tax settlements."</w:t>
      </w:r>
    </w:p>
    <w:p>
      <w:pPr>
        <w:spacing w:after="0" w:line="7" w:lineRule="exact"/>
        <w:rPr>
          <w:sz w:val="20"/>
          <w:szCs w:val="20"/>
          <w:color w:val="auto"/>
        </w:rPr>
      </w:pPr>
    </w:p>
    <w:p>
      <w:pPr>
        <w:ind w:right="2939" w:firstLine="421"/>
        <w:spacing w:after="0" w:line="237" w:lineRule="auto"/>
        <w:rPr>
          <w:sz w:val="20"/>
          <w:szCs w:val="20"/>
          <w:color w:val="auto"/>
        </w:rPr>
      </w:pPr>
      <w:r>
        <w:rPr>
          <w:rFonts w:ascii="Courier New" w:cs="Courier New" w:eastAsia="Courier New" w:hAnsi="Courier New"/>
          <w:sz w:val="18"/>
          <w:szCs w:val="18"/>
          <w:color w:val="auto"/>
        </w:rPr>
        <w:t>Viad's second quarter net income was $28.3 million, or $1.30 per diluted share, including income from discontinued operations of $9.7 million, or $0.44 per diluted share. Income from discontinued operations included $7.4 million, after-tax, of income related to the expiration of product warranty liabilities associated with a previously sold manufacturing operation and $2.3 million primarily related to tax matters associated with previously sold operations.</w:t>
      </w:r>
    </w:p>
    <w:p>
      <w:pPr>
        <w:spacing w:after="0" w:line="9" w:lineRule="exact"/>
        <w:rPr>
          <w:sz w:val="20"/>
          <w:szCs w:val="20"/>
          <w:color w:val="auto"/>
        </w:rPr>
      </w:pPr>
    </w:p>
    <w:p>
      <w:pPr>
        <w:ind w:right="3039" w:firstLine="421"/>
        <w:spacing w:after="0" w:line="271" w:lineRule="auto"/>
        <w:rPr>
          <w:sz w:val="20"/>
          <w:szCs w:val="20"/>
          <w:color w:val="auto"/>
        </w:rPr>
      </w:pPr>
      <w:r>
        <w:rPr>
          <w:rFonts w:ascii="Courier New" w:cs="Courier New" w:eastAsia="Courier New" w:hAnsi="Courier New"/>
          <w:sz w:val="16"/>
          <w:szCs w:val="16"/>
          <w:color w:val="auto"/>
        </w:rPr>
        <w:t>Viad Corp also announced its intent, pursuant to a recent authorization by its board of directors, to repurchase an additional one million shares of common stock of the corporation from time to time at prevailing market prices. This repurchase is in addition to one million shares repurchased during the first half of 2006 and an existing authorization to repurchase common stock for the purpose of replacing common stock issued upon exercise of stock options and in connection with other stock compensation plans.</w:t>
      </w:r>
    </w:p>
    <w:p>
      <w:pPr>
        <w:spacing w:after="0" w:line="180"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Second Quarter 2006 Financial Highlights</w:t>
      </w:r>
    </w:p>
    <w:p>
      <w:pPr>
        <w:spacing w:after="0" w:line="207" w:lineRule="exact"/>
        <w:rPr>
          <w:sz w:val="20"/>
          <w:szCs w:val="20"/>
          <w:color w:val="auto"/>
        </w:rPr>
      </w:pPr>
    </w:p>
    <w:p>
      <w:pPr>
        <w:ind w:right="3159" w:firstLine="421"/>
        <w:spacing w:after="0" w:line="236" w:lineRule="auto"/>
        <w:rPr>
          <w:sz w:val="20"/>
          <w:szCs w:val="20"/>
          <w:color w:val="auto"/>
        </w:rPr>
      </w:pPr>
      <w:r>
        <w:rPr>
          <w:rFonts w:ascii="Courier New" w:cs="Courier New" w:eastAsia="Courier New" w:hAnsi="Courier New"/>
          <w:sz w:val="18"/>
          <w:szCs w:val="18"/>
          <w:color w:val="auto"/>
        </w:rPr>
        <w:t>Highlights of the 2006 second quarter and year-to-date results, compared to the 2005 second quarter and year-to-date results, are presented below.</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3700" w:type="dxa"/>
            <w:vAlign w:val="bottom"/>
          </w:tcPr>
          <w:p>
            <w:pPr>
              <w:spacing w:after="0"/>
              <w:rPr>
                <w:sz w:val="17"/>
                <w:szCs w:val="17"/>
                <w:color w:val="auto"/>
              </w:rPr>
            </w:pPr>
          </w:p>
        </w:tc>
        <w:tc>
          <w:tcPr>
            <w:tcW w:w="1520" w:type="dxa"/>
            <w:vAlign w:val="bottom"/>
          </w:tcPr>
          <w:p>
            <w:pPr>
              <w:jc w:val="right"/>
              <w:ind w:right="272"/>
              <w:spacing w:after="0"/>
              <w:rPr>
                <w:sz w:val="20"/>
                <w:szCs w:val="20"/>
                <w:color w:val="auto"/>
              </w:rPr>
            </w:pPr>
            <w:r>
              <w:rPr>
                <w:rFonts w:ascii="Courier New" w:cs="Courier New" w:eastAsia="Courier New" w:hAnsi="Courier New"/>
                <w:sz w:val="18"/>
                <w:szCs w:val="18"/>
                <w:color w:val="auto"/>
              </w:rPr>
              <w:t>Q2 2006</w:t>
            </w:r>
          </w:p>
        </w:tc>
        <w:tc>
          <w:tcPr>
            <w:tcW w:w="1220" w:type="dxa"/>
            <w:vAlign w:val="bottom"/>
          </w:tcPr>
          <w:p>
            <w:pPr>
              <w:jc w:val="right"/>
              <w:ind w:right="232"/>
              <w:spacing w:after="0"/>
              <w:rPr>
                <w:sz w:val="20"/>
                <w:szCs w:val="20"/>
                <w:color w:val="auto"/>
              </w:rPr>
            </w:pPr>
            <w:r>
              <w:rPr>
                <w:rFonts w:ascii="Courier New" w:cs="Courier New" w:eastAsia="Courier New" w:hAnsi="Courier New"/>
                <w:sz w:val="18"/>
                <w:szCs w:val="18"/>
                <w:color w:val="auto"/>
              </w:rPr>
              <w:t>Q2 2005</w:t>
            </w:r>
          </w:p>
        </w:tc>
        <w:tc>
          <w:tcPr>
            <w:tcW w:w="940" w:type="dxa"/>
            <w:vAlign w:val="bottom"/>
          </w:tcPr>
          <w:p>
            <w:pPr>
              <w:jc w:val="right"/>
              <w:ind w:right="112"/>
              <w:spacing w:after="0"/>
              <w:rPr>
                <w:sz w:val="20"/>
                <w:szCs w:val="20"/>
                <w:color w:val="auto"/>
              </w:rPr>
            </w:pPr>
            <w:r>
              <w:rPr>
                <w:rFonts w:ascii="Courier New" w:cs="Courier New" w:eastAsia="Courier New" w:hAnsi="Courier New"/>
                <w:sz w:val="18"/>
                <w:szCs w:val="18"/>
                <w:color w:val="auto"/>
              </w:rPr>
              <w:t>Change</w:t>
            </w:r>
          </w:p>
        </w:tc>
      </w:tr>
      <w:tr>
        <w:trPr>
          <w:trHeight w:val="203"/>
        </w:trPr>
        <w:tc>
          <w:tcPr>
            <w:tcW w:w="3700" w:type="dxa"/>
            <w:vAlign w:val="bottom"/>
          </w:tcPr>
          <w:p>
            <w:pPr>
              <w:spacing w:after="0"/>
              <w:rPr>
                <w:sz w:val="17"/>
                <w:szCs w:val="17"/>
                <w:color w:val="auto"/>
              </w:rPr>
            </w:pPr>
          </w:p>
        </w:tc>
        <w:tc>
          <w:tcPr>
            <w:tcW w:w="368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 ----------- ---------</w:t>
            </w:r>
          </w:p>
        </w:tc>
      </w:tr>
      <w:tr>
        <w:trPr>
          <w:trHeight w:val="203"/>
        </w:trPr>
        <w:tc>
          <w:tcPr>
            <w:tcW w:w="3700" w:type="dxa"/>
            <w:vAlign w:val="bottom"/>
          </w:tcPr>
          <w:p>
            <w:pPr>
              <w:spacing w:after="0"/>
              <w:rPr>
                <w:sz w:val="17"/>
                <w:szCs w:val="17"/>
                <w:color w:val="auto"/>
              </w:rPr>
            </w:pPr>
          </w:p>
        </w:tc>
        <w:tc>
          <w:tcPr>
            <w:tcW w:w="2740" w:type="dxa"/>
            <w:vAlign w:val="bottom"/>
            <w:gridSpan w:val="2"/>
          </w:tcPr>
          <w:p>
            <w:pPr>
              <w:jc w:val="right"/>
              <w:ind w:right="332"/>
              <w:spacing w:after="0" w:line="203" w:lineRule="exact"/>
              <w:rPr>
                <w:sz w:val="20"/>
                <w:szCs w:val="20"/>
                <w:color w:val="auto"/>
              </w:rPr>
            </w:pPr>
            <w:r>
              <w:rPr>
                <w:rFonts w:ascii="Courier New" w:cs="Courier New" w:eastAsia="Courier New" w:hAnsi="Courier New"/>
                <w:sz w:val="18"/>
                <w:szCs w:val="18"/>
                <w:color w:val="auto"/>
              </w:rPr>
              <w:t>($ in millions)</w:t>
            </w:r>
          </w:p>
        </w:tc>
        <w:tc>
          <w:tcPr>
            <w:tcW w:w="940" w:type="dxa"/>
            <w:vAlign w:val="bottom"/>
          </w:tcPr>
          <w:p>
            <w:pPr>
              <w:spacing w:after="0"/>
              <w:rPr>
                <w:sz w:val="17"/>
                <w:szCs w:val="17"/>
                <w:color w:val="auto"/>
              </w:rPr>
            </w:pPr>
          </w:p>
        </w:tc>
      </w:tr>
      <w:tr>
        <w:trPr>
          <w:trHeight w:val="203"/>
        </w:trPr>
        <w:tc>
          <w:tcPr>
            <w:tcW w:w="3700" w:type="dxa"/>
            <w:vAlign w:val="bottom"/>
          </w:tcPr>
          <w:p>
            <w:pPr>
              <w:spacing w:after="0" w:line="203" w:lineRule="exact"/>
              <w:rPr>
                <w:sz w:val="20"/>
                <w:szCs w:val="20"/>
                <w:color w:val="auto"/>
              </w:rPr>
            </w:pPr>
            <w:r>
              <w:rPr>
                <w:rFonts w:ascii="Courier New" w:cs="Courier New" w:eastAsia="Courier New" w:hAnsi="Courier New"/>
                <w:sz w:val="18"/>
                <w:szCs w:val="18"/>
                <w:color w:val="auto"/>
              </w:rPr>
              <w:t>Revenue</w:t>
            </w:r>
          </w:p>
        </w:tc>
        <w:tc>
          <w:tcPr>
            <w:tcW w:w="15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$237.4</w:t>
            </w:r>
          </w:p>
        </w:tc>
        <w:tc>
          <w:tcPr>
            <w:tcW w:w="122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$227.0</w:t>
            </w:r>
          </w:p>
        </w:tc>
        <w:tc>
          <w:tcPr>
            <w:tcW w:w="9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4.6%</w:t>
            </w:r>
          </w:p>
        </w:tc>
      </w:tr>
      <w:tr>
        <w:trPr>
          <w:trHeight w:val="203"/>
        </w:trPr>
        <w:tc>
          <w:tcPr>
            <w:tcW w:w="3700" w:type="dxa"/>
            <w:vAlign w:val="bottom"/>
          </w:tcPr>
          <w:p>
            <w:pPr>
              <w:spacing w:after="0" w:line="203" w:lineRule="exact"/>
              <w:rPr>
                <w:sz w:val="20"/>
                <w:szCs w:val="20"/>
                <w:color w:val="auto"/>
              </w:rPr>
            </w:pPr>
            <w:r>
              <w:rPr>
                <w:rFonts w:ascii="Courier New" w:cs="Courier New" w:eastAsia="Courier New" w:hAnsi="Courier New"/>
                <w:sz w:val="18"/>
                <w:szCs w:val="18"/>
                <w:color w:val="auto"/>
              </w:rPr>
              <w:t>Segment operating income</w:t>
            </w:r>
          </w:p>
        </w:tc>
        <w:tc>
          <w:tcPr>
            <w:tcW w:w="15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$25.8</w:t>
            </w:r>
          </w:p>
        </w:tc>
        <w:tc>
          <w:tcPr>
            <w:tcW w:w="122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$22.3</w:t>
            </w:r>
          </w:p>
        </w:tc>
        <w:tc>
          <w:tcPr>
            <w:tcW w:w="9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15.7%</w:t>
            </w:r>
          </w:p>
        </w:tc>
      </w:tr>
      <w:tr>
        <w:trPr>
          <w:trHeight w:val="203"/>
        </w:trPr>
        <w:tc>
          <w:tcPr>
            <w:tcW w:w="3700" w:type="dxa"/>
            <w:vAlign w:val="bottom"/>
          </w:tcPr>
          <w:p>
            <w:pPr>
              <w:spacing w:after="0" w:line="203" w:lineRule="exact"/>
              <w:rPr>
                <w:sz w:val="20"/>
                <w:szCs w:val="20"/>
                <w:color w:val="auto"/>
              </w:rPr>
            </w:pPr>
            <w:r>
              <w:rPr>
                <w:rFonts w:ascii="Courier New" w:cs="Courier New" w:eastAsia="Courier New" w:hAnsi="Courier New"/>
                <w:sz w:val="18"/>
                <w:szCs w:val="18"/>
                <w:color w:val="auto"/>
              </w:rPr>
              <w:t>Operating margins (Note A)</w:t>
            </w:r>
          </w:p>
        </w:tc>
        <w:tc>
          <w:tcPr>
            <w:tcW w:w="152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10.9%</w:t>
            </w:r>
          </w:p>
        </w:tc>
        <w:tc>
          <w:tcPr>
            <w:tcW w:w="1220" w:type="dxa"/>
            <w:vAlign w:val="bottom"/>
          </w:tcPr>
          <w:p>
            <w:pPr>
              <w:jc w:val="right"/>
              <w:ind w:right="32"/>
              <w:spacing w:after="0" w:line="203" w:lineRule="exact"/>
              <w:rPr>
                <w:sz w:val="20"/>
                <w:szCs w:val="20"/>
                <w:color w:val="auto"/>
              </w:rPr>
            </w:pPr>
            <w:r>
              <w:rPr>
                <w:rFonts w:ascii="Courier New" w:cs="Courier New" w:eastAsia="Courier New" w:hAnsi="Courier New"/>
                <w:sz w:val="18"/>
                <w:szCs w:val="18"/>
                <w:color w:val="auto"/>
              </w:rPr>
              <w:t>9.8%</w:t>
            </w:r>
          </w:p>
        </w:tc>
        <w:tc>
          <w:tcPr>
            <w:tcW w:w="9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110 bps</w:t>
            </w:r>
          </w:p>
        </w:tc>
      </w:tr>
      <w:tr>
        <w:trPr>
          <w:trHeight w:val="203"/>
        </w:trPr>
        <w:tc>
          <w:tcPr>
            <w:tcW w:w="3700" w:type="dxa"/>
            <w:vAlign w:val="bottom"/>
          </w:tcPr>
          <w:p>
            <w:pPr>
              <w:spacing w:after="0" w:line="203" w:lineRule="exact"/>
              <w:rPr>
                <w:sz w:val="20"/>
                <w:szCs w:val="20"/>
                <w:color w:val="auto"/>
              </w:rPr>
            </w:pPr>
            <w:r>
              <w:rPr>
                <w:rFonts w:ascii="Courier New" w:cs="Courier New" w:eastAsia="Courier New" w:hAnsi="Courier New"/>
                <w:sz w:val="18"/>
                <w:szCs w:val="18"/>
                <w:color w:val="auto"/>
              </w:rPr>
              <w:t>Income from continuing operations</w:t>
            </w:r>
          </w:p>
        </w:tc>
        <w:tc>
          <w:tcPr>
            <w:tcW w:w="15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$18.6</w:t>
            </w:r>
          </w:p>
        </w:tc>
        <w:tc>
          <w:tcPr>
            <w:tcW w:w="122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$11.1</w:t>
            </w:r>
          </w:p>
        </w:tc>
        <w:tc>
          <w:tcPr>
            <w:tcW w:w="9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67.6%</w:t>
            </w:r>
          </w:p>
        </w:tc>
      </w:tr>
      <w:tr>
        <w:trPr>
          <w:trHeight w:val="203"/>
        </w:trPr>
        <w:tc>
          <w:tcPr>
            <w:tcW w:w="3700" w:type="dxa"/>
            <w:vAlign w:val="bottom"/>
          </w:tcPr>
          <w:p>
            <w:pPr>
              <w:spacing w:after="0" w:line="203" w:lineRule="exact"/>
              <w:rPr>
                <w:sz w:val="20"/>
                <w:szCs w:val="20"/>
                <w:color w:val="auto"/>
              </w:rPr>
            </w:pPr>
            <w:r>
              <w:rPr>
                <w:rFonts w:ascii="Courier New" w:cs="Courier New" w:eastAsia="Courier New" w:hAnsi="Courier New"/>
                <w:sz w:val="18"/>
                <w:szCs w:val="18"/>
                <w:color w:val="auto"/>
              </w:rPr>
              <w:t>Net income (Note C)</w:t>
            </w:r>
          </w:p>
        </w:tc>
        <w:tc>
          <w:tcPr>
            <w:tcW w:w="15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$28.3</w:t>
            </w:r>
          </w:p>
        </w:tc>
        <w:tc>
          <w:tcPr>
            <w:tcW w:w="122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$11.1</w:t>
            </w:r>
          </w:p>
        </w:tc>
        <w:tc>
          <w:tcPr>
            <w:tcW w:w="9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(a)</w:t>
            </w:r>
          </w:p>
        </w:tc>
      </w:tr>
      <w:tr>
        <w:trPr>
          <w:trHeight w:val="203"/>
        </w:trPr>
        <w:tc>
          <w:tcPr>
            <w:tcW w:w="3700" w:type="dxa"/>
            <w:vAlign w:val="bottom"/>
          </w:tcPr>
          <w:p>
            <w:pPr>
              <w:spacing w:after="0" w:line="203" w:lineRule="exact"/>
              <w:rPr>
                <w:sz w:val="20"/>
                <w:szCs w:val="20"/>
                <w:color w:val="auto"/>
              </w:rPr>
            </w:pPr>
            <w:r>
              <w:rPr>
                <w:rFonts w:ascii="Courier New" w:cs="Courier New" w:eastAsia="Courier New" w:hAnsi="Courier New"/>
                <w:sz w:val="18"/>
                <w:szCs w:val="18"/>
                <w:color w:val="auto"/>
              </w:rPr>
              <w:t>Adjusted EBITDA (Note B)</w:t>
            </w:r>
          </w:p>
        </w:tc>
        <w:tc>
          <w:tcPr>
            <w:tcW w:w="15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$30.2</w:t>
            </w:r>
          </w:p>
        </w:tc>
        <w:tc>
          <w:tcPr>
            <w:tcW w:w="122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$25.5</w:t>
            </w:r>
          </w:p>
        </w:tc>
        <w:tc>
          <w:tcPr>
            <w:tcW w:w="9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18.4%</w:t>
            </w:r>
          </w:p>
        </w:tc>
      </w:tr>
      <w:tr>
        <w:trPr>
          <w:trHeight w:val="203"/>
        </w:trPr>
        <w:tc>
          <w:tcPr>
            <w:tcW w:w="3700" w:type="dxa"/>
            <w:vAlign w:val="bottom"/>
          </w:tcPr>
          <w:p>
            <w:pPr>
              <w:spacing w:after="0" w:line="203" w:lineRule="exact"/>
              <w:rPr>
                <w:sz w:val="20"/>
                <w:szCs w:val="20"/>
                <w:color w:val="auto"/>
              </w:rPr>
            </w:pPr>
            <w:r>
              <w:rPr>
                <w:rFonts w:ascii="Courier New" w:cs="Courier New" w:eastAsia="Courier New" w:hAnsi="Courier New"/>
                <w:sz w:val="18"/>
                <w:szCs w:val="18"/>
                <w:color w:val="auto"/>
              </w:rPr>
              <w:t>Net cash provided by (used in)</w:t>
            </w:r>
          </w:p>
        </w:tc>
        <w:tc>
          <w:tcPr>
            <w:tcW w:w="152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940" w:type="dxa"/>
            <w:vAlign w:val="bottom"/>
          </w:tcPr>
          <w:p>
            <w:pPr>
              <w:spacing w:after="0"/>
              <w:rPr>
                <w:sz w:val="17"/>
                <w:szCs w:val="17"/>
                <w:color w:val="auto"/>
              </w:rPr>
            </w:pPr>
          </w:p>
        </w:tc>
      </w:tr>
      <w:tr>
        <w:trPr>
          <w:trHeight w:val="203"/>
        </w:trPr>
        <w:tc>
          <w:tcPr>
            <w:tcW w:w="37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operating activities</w:t>
            </w:r>
          </w:p>
        </w:tc>
        <w:tc>
          <w:tcPr>
            <w:tcW w:w="15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$28.0</w:t>
            </w:r>
          </w:p>
        </w:tc>
        <w:tc>
          <w:tcPr>
            <w:tcW w:w="1220" w:type="dxa"/>
            <w:vAlign w:val="bottom"/>
          </w:tcPr>
          <w:p>
            <w:pPr>
              <w:jc w:val="right"/>
              <w:ind w:right="32"/>
              <w:spacing w:after="0" w:line="203" w:lineRule="exact"/>
              <w:rPr>
                <w:sz w:val="20"/>
                <w:szCs w:val="20"/>
                <w:color w:val="auto"/>
              </w:rPr>
            </w:pPr>
            <w:r>
              <w:rPr>
                <w:rFonts w:ascii="Courier New" w:cs="Courier New" w:eastAsia="Courier New" w:hAnsi="Courier New"/>
                <w:sz w:val="18"/>
                <w:szCs w:val="18"/>
                <w:color w:val="auto"/>
              </w:rPr>
              <w:t>$(1.1)</w:t>
            </w:r>
          </w:p>
        </w:tc>
        <w:tc>
          <w:tcPr>
            <w:tcW w:w="9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(a)</w:t>
            </w:r>
          </w:p>
        </w:tc>
      </w:tr>
      <w:tr>
        <w:trPr>
          <w:trHeight w:val="203"/>
        </w:trPr>
        <w:tc>
          <w:tcPr>
            <w:tcW w:w="3700" w:type="dxa"/>
            <w:vAlign w:val="bottom"/>
          </w:tcPr>
          <w:p>
            <w:pPr>
              <w:spacing w:after="0" w:line="203" w:lineRule="exact"/>
              <w:rPr>
                <w:sz w:val="20"/>
                <w:szCs w:val="20"/>
                <w:color w:val="auto"/>
              </w:rPr>
            </w:pPr>
            <w:r>
              <w:rPr>
                <w:rFonts w:ascii="Courier New" w:cs="Courier New" w:eastAsia="Courier New" w:hAnsi="Courier New"/>
                <w:sz w:val="18"/>
                <w:szCs w:val="18"/>
                <w:color w:val="auto"/>
              </w:rPr>
              <w:t>Free cash flow (outflow) (Note B)</w:t>
            </w:r>
          </w:p>
        </w:tc>
        <w:tc>
          <w:tcPr>
            <w:tcW w:w="15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$22.8</w:t>
            </w:r>
          </w:p>
        </w:tc>
        <w:tc>
          <w:tcPr>
            <w:tcW w:w="1220" w:type="dxa"/>
            <w:vAlign w:val="bottom"/>
          </w:tcPr>
          <w:p>
            <w:pPr>
              <w:jc w:val="right"/>
              <w:ind w:right="32"/>
              <w:spacing w:after="0" w:line="203" w:lineRule="exact"/>
              <w:rPr>
                <w:sz w:val="20"/>
                <w:szCs w:val="20"/>
                <w:color w:val="auto"/>
              </w:rPr>
            </w:pPr>
            <w:r>
              <w:rPr>
                <w:rFonts w:ascii="Courier New" w:cs="Courier New" w:eastAsia="Courier New" w:hAnsi="Courier New"/>
                <w:sz w:val="18"/>
                <w:szCs w:val="18"/>
                <w:color w:val="auto"/>
              </w:rPr>
              <w:t>$(9.1)</w:t>
            </w:r>
          </w:p>
        </w:tc>
        <w:tc>
          <w:tcPr>
            <w:tcW w:w="9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(a)</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3960" w:type="dxa"/>
            <w:vAlign w:val="bottom"/>
          </w:tcPr>
          <w:p>
            <w:pPr>
              <w:spacing w:after="0"/>
              <w:rPr>
                <w:sz w:val="17"/>
                <w:szCs w:val="17"/>
                <w:color w:val="auto"/>
              </w:rPr>
            </w:pPr>
          </w:p>
        </w:tc>
        <w:tc>
          <w:tcPr>
            <w:tcW w:w="1420" w:type="dxa"/>
            <w:vAlign w:val="bottom"/>
          </w:tcPr>
          <w:p>
            <w:pPr>
              <w:jc w:val="right"/>
              <w:ind w:right="132"/>
              <w:spacing w:after="0"/>
              <w:rPr>
                <w:sz w:val="20"/>
                <w:szCs w:val="20"/>
                <w:color w:val="auto"/>
              </w:rPr>
            </w:pPr>
            <w:r>
              <w:rPr>
                <w:rFonts w:ascii="Courier New" w:cs="Courier New" w:eastAsia="Courier New" w:hAnsi="Courier New"/>
                <w:sz w:val="18"/>
                <w:szCs w:val="18"/>
                <w:color w:val="auto"/>
              </w:rPr>
              <w:t>YTD 2006</w:t>
            </w:r>
          </w:p>
        </w:tc>
        <w:tc>
          <w:tcPr>
            <w:tcW w:w="1160" w:type="dxa"/>
            <w:vAlign w:val="bottom"/>
          </w:tcPr>
          <w:p>
            <w:pPr>
              <w:jc w:val="right"/>
              <w:ind w:right="132"/>
              <w:spacing w:after="0"/>
              <w:rPr>
                <w:sz w:val="20"/>
                <w:szCs w:val="20"/>
                <w:color w:val="auto"/>
              </w:rPr>
            </w:pPr>
            <w:r>
              <w:rPr>
                <w:rFonts w:ascii="Courier New" w:cs="Courier New" w:eastAsia="Courier New" w:hAnsi="Courier New"/>
                <w:sz w:val="18"/>
                <w:szCs w:val="18"/>
                <w:color w:val="auto"/>
              </w:rPr>
              <w:t>YTD 2005</w:t>
            </w:r>
          </w:p>
        </w:tc>
        <w:tc>
          <w:tcPr>
            <w:tcW w:w="840" w:type="dxa"/>
            <w:vAlign w:val="bottom"/>
          </w:tcPr>
          <w:p>
            <w:pPr>
              <w:jc w:val="right"/>
              <w:ind w:right="12"/>
              <w:spacing w:after="0"/>
              <w:rPr>
                <w:sz w:val="20"/>
                <w:szCs w:val="20"/>
                <w:color w:val="auto"/>
              </w:rPr>
            </w:pPr>
            <w:r>
              <w:rPr>
                <w:rFonts w:ascii="Courier New" w:cs="Courier New" w:eastAsia="Courier New" w:hAnsi="Courier New"/>
                <w:sz w:val="18"/>
                <w:szCs w:val="18"/>
                <w:color w:val="auto"/>
              </w:rPr>
              <w:t>Change</w:t>
            </w:r>
          </w:p>
        </w:tc>
      </w:tr>
      <w:tr>
        <w:trPr>
          <w:trHeight w:val="203"/>
        </w:trPr>
        <w:tc>
          <w:tcPr>
            <w:tcW w:w="3960" w:type="dxa"/>
            <w:vAlign w:val="bottom"/>
          </w:tcPr>
          <w:p>
            <w:pPr>
              <w:spacing w:after="0"/>
              <w:rPr>
                <w:sz w:val="17"/>
                <w:szCs w:val="17"/>
                <w:color w:val="auto"/>
              </w:rPr>
            </w:pPr>
          </w:p>
        </w:tc>
        <w:tc>
          <w:tcPr>
            <w:tcW w:w="342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 ---------- --------</w:t>
            </w:r>
          </w:p>
        </w:tc>
      </w:tr>
      <w:tr>
        <w:trPr>
          <w:trHeight w:val="203"/>
        </w:trPr>
        <w:tc>
          <w:tcPr>
            <w:tcW w:w="3960" w:type="dxa"/>
            <w:vAlign w:val="bottom"/>
          </w:tcPr>
          <w:p>
            <w:pPr>
              <w:spacing w:after="0"/>
              <w:rPr>
                <w:sz w:val="17"/>
                <w:szCs w:val="17"/>
                <w:color w:val="auto"/>
              </w:rPr>
            </w:pPr>
          </w:p>
        </w:tc>
        <w:tc>
          <w:tcPr>
            <w:tcW w:w="2580" w:type="dxa"/>
            <w:vAlign w:val="bottom"/>
            <w:gridSpan w:val="2"/>
          </w:tcPr>
          <w:p>
            <w:pPr>
              <w:jc w:val="right"/>
              <w:ind w:right="232"/>
              <w:spacing w:after="0" w:line="203" w:lineRule="exact"/>
              <w:rPr>
                <w:sz w:val="20"/>
                <w:szCs w:val="20"/>
                <w:color w:val="auto"/>
              </w:rPr>
            </w:pPr>
            <w:r>
              <w:rPr>
                <w:rFonts w:ascii="Courier New" w:cs="Courier New" w:eastAsia="Courier New" w:hAnsi="Courier New"/>
                <w:sz w:val="18"/>
                <w:szCs w:val="18"/>
                <w:color w:val="auto"/>
              </w:rPr>
              <w:t>($ in millions)</w:t>
            </w:r>
          </w:p>
        </w:tc>
        <w:tc>
          <w:tcPr>
            <w:tcW w:w="840" w:type="dxa"/>
            <w:vAlign w:val="bottom"/>
          </w:tcPr>
          <w:p>
            <w:pPr>
              <w:spacing w:after="0"/>
              <w:rPr>
                <w:sz w:val="17"/>
                <w:szCs w:val="17"/>
                <w:color w:val="auto"/>
              </w:rPr>
            </w:pPr>
          </w:p>
        </w:tc>
      </w:tr>
      <w:tr>
        <w:trPr>
          <w:trHeight w:val="203"/>
        </w:trPr>
        <w:tc>
          <w:tcPr>
            <w:tcW w:w="3960" w:type="dxa"/>
            <w:vAlign w:val="bottom"/>
          </w:tcPr>
          <w:p>
            <w:pPr>
              <w:spacing w:after="0" w:line="203" w:lineRule="exact"/>
              <w:rPr>
                <w:sz w:val="20"/>
                <w:szCs w:val="20"/>
                <w:color w:val="auto"/>
              </w:rPr>
            </w:pPr>
            <w:r>
              <w:rPr>
                <w:rFonts w:ascii="Courier New" w:cs="Courier New" w:eastAsia="Courier New" w:hAnsi="Courier New"/>
                <w:sz w:val="18"/>
                <w:szCs w:val="18"/>
                <w:color w:val="auto"/>
              </w:rPr>
              <w:t>Revenue</w:t>
            </w:r>
          </w:p>
        </w:tc>
        <w:tc>
          <w:tcPr>
            <w:tcW w:w="142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$471.2</w:t>
            </w:r>
          </w:p>
        </w:tc>
        <w:tc>
          <w:tcPr>
            <w:tcW w:w="11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$476.5</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-1.1%</w:t>
            </w:r>
          </w:p>
        </w:tc>
      </w:tr>
      <w:tr>
        <w:trPr>
          <w:trHeight w:val="203"/>
        </w:trPr>
        <w:tc>
          <w:tcPr>
            <w:tcW w:w="3960" w:type="dxa"/>
            <w:vAlign w:val="bottom"/>
          </w:tcPr>
          <w:p>
            <w:pPr>
              <w:spacing w:after="0" w:line="203" w:lineRule="exact"/>
              <w:rPr>
                <w:sz w:val="20"/>
                <w:szCs w:val="20"/>
                <w:color w:val="auto"/>
              </w:rPr>
            </w:pPr>
            <w:r>
              <w:rPr>
                <w:rFonts w:ascii="Courier New" w:cs="Courier New" w:eastAsia="Courier New" w:hAnsi="Courier New"/>
                <w:sz w:val="18"/>
                <w:szCs w:val="18"/>
                <w:color w:val="auto"/>
              </w:rPr>
              <w:t>Segment operating income</w:t>
            </w:r>
          </w:p>
        </w:tc>
        <w:tc>
          <w:tcPr>
            <w:tcW w:w="142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$43.5</w:t>
            </w:r>
          </w:p>
        </w:tc>
        <w:tc>
          <w:tcPr>
            <w:tcW w:w="11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$45.1</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-3.4%</w:t>
            </w:r>
          </w:p>
        </w:tc>
      </w:tr>
      <w:tr>
        <w:trPr>
          <w:trHeight w:val="203"/>
        </w:trPr>
        <w:tc>
          <w:tcPr>
            <w:tcW w:w="3960" w:type="dxa"/>
            <w:vAlign w:val="bottom"/>
          </w:tcPr>
          <w:p>
            <w:pPr>
              <w:spacing w:after="0" w:line="203" w:lineRule="exact"/>
              <w:rPr>
                <w:sz w:val="20"/>
                <w:szCs w:val="20"/>
                <w:color w:val="auto"/>
              </w:rPr>
            </w:pPr>
            <w:r>
              <w:rPr>
                <w:rFonts w:ascii="Courier New" w:cs="Courier New" w:eastAsia="Courier New" w:hAnsi="Courier New"/>
                <w:sz w:val="18"/>
                <w:szCs w:val="18"/>
                <w:color w:val="auto"/>
              </w:rPr>
              <w:t>Operating margins (Note A)</w:t>
            </w:r>
          </w:p>
        </w:tc>
        <w:tc>
          <w:tcPr>
            <w:tcW w:w="142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9.2%</w:t>
            </w: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9.5%</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-30 bps</w:t>
            </w:r>
          </w:p>
        </w:tc>
      </w:tr>
      <w:tr>
        <w:trPr>
          <w:trHeight w:val="203"/>
        </w:trPr>
        <w:tc>
          <w:tcPr>
            <w:tcW w:w="3960" w:type="dxa"/>
            <w:vAlign w:val="bottom"/>
          </w:tcPr>
          <w:p>
            <w:pPr>
              <w:spacing w:after="0" w:line="203" w:lineRule="exact"/>
              <w:rPr>
                <w:sz w:val="20"/>
                <w:szCs w:val="20"/>
                <w:color w:val="auto"/>
              </w:rPr>
            </w:pPr>
            <w:r>
              <w:rPr>
                <w:rFonts w:ascii="Courier New" w:cs="Courier New" w:eastAsia="Courier New" w:hAnsi="Courier New"/>
                <w:sz w:val="18"/>
                <w:szCs w:val="18"/>
                <w:color w:val="auto"/>
              </w:rPr>
              <w:t>Income before impairment recoveries</w:t>
            </w:r>
          </w:p>
        </w:tc>
        <w:tc>
          <w:tcPr>
            <w:tcW w:w="14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840" w:type="dxa"/>
            <w:vAlign w:val="bottom"/>
          </w:tcPr>
          <w:p>
            <w:pPr>
              <w:spacing w:after="0"/>
              <w:rPr>
                <w:sz w:val="17"/>
                <w:szCs w:val="17"/>
                <w:color w:val="auto"/>
              </w:rPr>
            </w:pPr>
          </w:p>
        </w:tc>
      </w:tr>
      <w:tr>
        <w:trPr>
          <w:trHeight w:val="203"/>
        </w:trPr>
        <w:tc>
          <w:tcPr>
            <w:tcW w:w="396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(Note B)</w:t>
            </w:r>
          </w:p>
        </w:tc>
        <w:tc>
          <w:tcPr>
            <w:tcW w:w="142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$31.8</w:t>
            </w:r>
          </w:p>
        </w:tc>
        <w:tc>
          <w:tcPr>
            <w:tcW w:w="11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$23.5</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35.4%</w:t>
            </w:r>
          </w:p>
        </w:tc>
      </w:tr>
      <w:tr>
        <w:trPr>
          <w:trHeight w:val="203"/>
        </w:trPr>
        <w:tc>
          <w:tcPr>
            <w:tcW w:w="3960" w:type="dxa"/>
            <w:vAlign w:val="bottom"/>
          </w:tcPr>
          <w:p>
            <w:pPr>
              <w:spacing w:after="0" w:line="203" w:lineRule="exact"/>
              <w:rPr>
                <w:sz w:val="20"/>
                <w:szCs w:val="20"/>
                <w:color w:val="auto"/>
              </w:rPr>
            </w:pPr>
            <w:r>
              <w:rPr>
                <w:rFonts w:ascii="Courier New" w:cs="Courier New" w:eastAsia="Courier New" w:hAnsi="Courier New"/>
                <w:sz w:val="18"/>
                <w:szCs w:val="18"/>
                <w:color w:val="auto"/>
              </w:rPr>
              <w:t>Income from continuing operations</w:t>
            </w:r>
          </w:p>
        </w:tc>
        <w:tc>
          <w:tcPr>
            <w:tcW w:w="142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$32.3</w:t>
            </w:r>
          </w:p>
        </w:tc>
        <w:tc>
          <w:tcPr>
            <w:tcW w:w="11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$23.5</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37.6%</w:t>
            </w:r>
          </w:p>
        </w:tc>
      </w:tr>
      <w:tr>
        <w:trPr>
          <w:trHeight w:val="203"/>
        </w:trPr>
        <w:tc>
          <w:tcPr>
            <w:tcW w:w="3960" w:type="dxa"/>
            <w:vAlign w:val="bottom"/>
          </w:tcPr>
          <w:p>
            <w:pPr>
              <w:spacing w:after="0" w:line="203" w:lineRule="exact"/>
              <w:rPr>
                <w:sz w:val="20"/>
                <w:szCs w:val="20"/>
                <w:color w:val="auto"/>
              </w:rPr>
            </w:pPr>
            <w:r>
              <w:rPr>
                <w:rFonts w:ascii="Courier New" w:cs="Courier New" w:eastAsia="Courier New" w:hAnsi="Courier New"/>
                <w:sz w:val="18"/>
                <w:szCs w:val="18"/>
                <w:color w:val="auto"/>
              </w:rPr>
              <w:t>Net income (Note C)</w:t>
            </w:r>
          </w:p>
        </w:tc>
        <w:tc>
          <w:tcPr>
            <w:tcW w:w="142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$41.9</w:t>
            </w:r>
          </w:p>
        </w:tc>
        <w:tc>
          <w:tcPr>
            <w:tcW w:w="11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$23.3</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79.4%</w:t>
            </w:r>
          </w:p>
        </w:tc>
      </w:tr>
      <w:tr>
        <w:trPr>
          <w:trHeight w:val="203"/>
        </w:trPr>
        <w:tc>
          <w:tcPr>
            <w:tcW w:w="3960" w:type="dxa"/>
            <w:vAlign w:val="bottom"/>
          </w:tcPr>
          <w:p>
            <w:pPr>
              <w:spacing w:after="0" w:line="203" w:lineRule="exact"/>
              <w:rPr>
                <w:sz w:val="20"/>
                <w:szCs w:val="20"/>
                <w:color w:val="auto"/>
              </w:rPr>
            </w:pPr>
            <w:r>
              <w:rPr>
                <w:rFonts w:ascii="Courier New" w:cs="Courier New" w:eastAsia="Courier New" w:hAnsi="Courier New"/>
                <w:sz w:val="18"/>
                <w:szCs w:val="18"/>
                <w:color w:val="auto"/>
              </w:rPr>
              <w:t>Adjusted EBITDA (Note B)</w:t>
            </w:r>
          </w:p>
        </w:tc>
        <w:tc>
          <w:tcPr>
            <w:tcW w:w="142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$56.3</w:t>
            </w:r>
          </w:p>
        </w:tc>
        <w:tc>
          <w:tcPr>
            <w:tcW w:w="11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$52.6</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6.9%</w:t>
            </w:r>
          </w:p>
        </w:tc>
      </w:tr>
      <w:tr>
        <w:trPr>
          <w:trHeight w:val="203"/>
        </w:trPr>
        <w:tc>
          <w:tcPr>
            <w:tcW w:w="3960" w:type="dxa"/>
            <w:vAlign w:val="bottom"/>
          </w:tcPr>
          <w:p>
            <w:pPr>
              <w:spacing w:after="0" w:line="203" w:lineRule="exact"/>
              <w:rPr>
                <w:sz w:val="20"/>
                <w:szCs w:val="20"/>
                <w:color w:val="auto"/>
              </w:rPr>
            </w:pPr>
            <w:r>
              <w:rPr>
                <w:rFonts w:ascii="Courier New" w:cs="Courier New" w:eastAsia="Courier New" w:hAnsi="Courier New"/>
                <w:sz w:val="18"/>
                <w:szCs w:val="18"/>
                <w:color w:val="auto"/>
              </w:rPr>
              <w:t>Net cash provided by operating</w:t>
            </w:r>
          </w:p>
        </w:tc>
        <w:tc>
          <w:tcPr>
            <w:tcW w:w="14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840" w:type="dxa"/>
            <w:vAlign w:val="bottom"/>
          </w:tcPr>
          <w:p>
            <w:pPr>
              <w:spacing w:after="0"/>
              <w:rPr>
                <w:sz w:val="17"/>
                <w:szCs w:val="17"/>
                <w:color w:val="auto"/>
              </w:rPr>
            </w:pPr>
          </w:p>
        </w:tc>
      </w:tr>
      <w:tr>
        <w:trPr>
          <w:trHeight w:val="203"/>
        </w:trPr>
        <w:tc>
          <w:tcPr>
            <w:tcW w:w="396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activities</w:t>
            </w:r>
          </w:p>
        </w:tc>
        <w:tc>
          <w:tcPr>
            <w:tcW w:w="142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$33.7</w:t>
            </w:r>
          </w:p>
        </w:tc>
        <w:tc>
          <w:tcPr>
            <w:tcW w:w="11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$9.6</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(a)</w:t>
            </w:r>
          </w:p>
        </w:tc>
      </w:tr>
      <w:tr>
        <w:trPr>
          <w:trHeight w:val="203"/>
        </w:trPr>
        <w:tc>
          <w:tcPr>
            <w:tcW w:w="3960" w:type="dxa"/>
            <w:vAlign w:val="bottom"/>
          </w:tcPr>
          <w:p>
            <w:pPr>
              <w:spacing w:after="0" w:line="203" w:lineRule="exact"/>
              <w:rPr>
                <w:sz w:val="20"/>
                <w:szCs w:val="20"/>
                <w:color w:val="auto"/>
              </w:rPr>
            </w:pPr>
            <w:r>
              <w:rPr>
                <w:rFonts w:ascii="Courier New" w:cs="Courier New" w:eastAsia="Courier New" w:hAnsi="Courier New"/>
                <w:sz w:val="18"/>
                <w:szCs w:val="18"/>
                <w:color w:val="auto"/>
              </w:rPr>
              <w:t>Free cash flow (outflow) (Note B)</w:t>
            </w:r>
          </w:p>
        </w:tc>
        <w:tc>
          <w:tcPr>
            <w:tcW w:w="142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$21.6</w:t>
            </w: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$(2.8)</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(a)</w:t>
            </w:r>
          </w:p>
        </w:tc>
      </w:tr>
    </w:tbl>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 Change is greater than +/- 100 percent.</w:t>
      </w:r>
    </w:p>
    <w:p>
      <w:pPr>
        <w:sectPr>
          <w:pgSz w:w="11900" w:h="16838" w:orient="portrait"/>
          <w:cols w:equalWidth="0" w:num="1">
            <w:col w:w="10219"/>
          </w:cols>
          <w:pgMar w:left="240" w:top="136" w:right="1440" w:bottom="0" w:gutter="0" w:footer="0" w:header="0"/>
        </w:sectPr>
      </w:pPr>
    </w:p>
    <w:bookmarkStart w:id="3" w:name="page4"/>
    <w:bookmarkEnd w:id="3"/>
    <w:p>
      <w:pPr>
        <w:ind w:left="540" w:right="3159" w:hanging="532"/>
        <w:spacing w:after="0" w:line="235" w:lineRule="auto"/>
        <w:tabs>
          <w:tab w:leader="none" w:pos="435"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For operating margins, the change from the prior year period is presented in basis points.</w:t>
      </w:r>
    </w:p>
    <w:p>
      <w:pPr>
        <w:spacing w:after="0" w:line="208" w:lineRule="exact"/>
        <w:rPr>
          <w:rFonts w:ascii="Courier New" w:cs="Courier New" w:eastAsia="Courier New" w:hAnsi="Courier New"/>
          <w:sz w:val="18"/>
          <w:szCs w:val="18"/>
          <w:color w:val="auto"/>
        </w:rPr>
      </w:pPr>
    </w:p>
    <w:p>
      <w:pPr>
        <w:ind w:left="540" w:right="2839" w:hanging="532"/>
        <w:spacing w:after="0" w:line="271" w:lineRule="auto"/>
        <w:tabs>
          <w:tab w:leader="none" w:pos="435"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Income before impairment losses/recoveries is defined by Viad as income from continuing operations before the after-tax effects of impairment losses/recoveries. Adjusted EBITDA is defined by Viad as net income before interest expense, income taxes, depreciation and amortization, impairment losses/recoveries, changes in accounting principles and the effects of discontinued operations. Free cash flow is defined by Viad as net cash provided by operating activities minus capital expenditures and dividends. Income before impairment losses/recoveries, Adjusted EBITDA and free cash flow are supplemental to results presented under</w:t>
      </w:r>
    </w:p>
    <w:p>
      <w:pPr>
        <w:spacing w:after="0" w:line="184" w:lineRule="exact"/>
        <w:rPr>
          <w:sz w:val="20"/>
          <w:szCs w:val="20"/>
          <w:color w:val="auto"/>
        </w:rPr>
      </w:pPr>
    </w:p>
    <w:p>
      <w:pPr>
        <w:ind w:left="540" w:right="2939"/>
        <w:spacing w:after="0" w:line="236" w:lineRule="auto"/>
        <w:rPr>
          <w:sz w:val="20"/>
          <w:szCs w:val="20"/>
          <w:color w:val="auto"/>
        </w:rPr>
      </w:pPr>
      <w:r>
        <w:rPr>
          <w:rFonts w:ascii="Courier New" w:cs="Courier New" w:eastAsia="Courier New" w:hAnsi="Courier New"/>
          <w:sz w:val="18"/>
          <w:szCs w:val="18"/>
          <w:color w:val="auto"/>
        </w:rPr>
        <w:t>accounting principles generally accepted in the United States of America (GAAP) and may not be comparable to similarly titled measures presented by other companies.</w:t>
      </w:r>
    </w:p>
    <w:p>
      <w:pPr>
        <w:spacing w:after="0" w:line="6" w:lineRule="exact"/>
        <w:rPr>
          <w:sz w:val="20"/>
          <w:szCs w:val="20"/>
          <w:color w:val="auto"/>
        </w:rPr>
      </w:pPr>
    </w:p>
    <w:p>
      <w:pPr>
        <w:ind w:left="540" w:right="2939" w:hanging="104"/>
        <w:spacing w:after="0" w:line="238" w:lineRule="auto"/>
        <w:rPr>
          <w:sz w:val="20"/>
          <w:szCs w:val="20"/>
          <w:color w:val="auto"/>
        </w:rPr>
      </w:pPr>
      <w:r>
        <w:rPr>
          <w:rFonts w:ascii="Courier New" w:cs="Courier New" w:eastAsia="Courier New" w:hAnsi="Courier New"/>
          <w:sz w:val="18"/>
          <w:szCs w:val="18"/>
          <w:color w:val="auto"/>
        </w:rPr>
        <w:t>These non-GAAP measures are used by management to facilitate period-to-period comparisons and analysis of Viad's operating performance and liquidity. Free cash flow is also used by management to assess the company's ability to service debt, fund capital expenditures and finance growth. Management believes these non-GAAP measures are useful to investors in trending, analyzing and benchmarking the performance and value of Viad's business. These non-GAAP measures should be considered in addition to, but not as a substitute for, other similar measures reported in accordance with GAAP. See Table Two for reconciliations of income from continuing operations to income before impairment losses/recoveries, of net income to Adjusted EBITDA, and of net cash provided by operating activities to free cash flow.</w:t>
      </w:r>
    </w:p>
    <w:p>
      <w:pPr>
        <w:spacing w:after="0" w:line="208" w:lineRule="exact"/>
        <w:rPr>
          <w:sz w:val="20"/>
          <w:szCs w:val="20"/>
          <w:color w:val="auto"/>
        </w:rPr>
      </w:pPr>
    </w:p>
    <w:p>
      <w:pPr>
        <w:ind w:left="540" w:right="2939" w:hanging="532"/>
        <w:spacing w:after="0" w:line="238" w:lineRule="auto"/>
        <w:tabs>
          <w:tab w:leader="none" w:pos="435"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Net income in the 2006 second quarter and year-to-date includes after-tax income from discontinued operations of $7.4 million relating to the expiration of product warranty liabilities associated with a previously sold manufacturing operation. Net income also includes the following results of discontinued operations primarily relating to tax matters associated with previously sold operations: income of $2.3 million in the 2006 second quarter; income of $59,000 in the 2005 second quarter; income of $2.2 million in 2006 year-to-date; and a loss of $168,000 in 2005 year-to-date. Net income also includes after-tax impairment recoveries of $508,000 in the 2006 first quarter and year-to-date relating to insurance proceeds received for assets damaged as a result of Hurricane Katrina.</w:t>
      </w:r>
    </w:p>
    <w:p>
      <w:pPr>
        <w:spacing w:after="0" w:line="200" w:lineRule="exact"/>
        <w:rPr>
          <w:sz w:val="20"/>
          <w:szCs w:val="20"/>
          <w:color w:val="auto"/>
        </w:rPr>
      </w:pPr>
    </w:p>
    <w:p>
      <w:pPr>
        <w:spacing w:after="0" w:line="204"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At the end of the second quarter 2006:</w:t>
      </w:r>
    </w:p>
    <w:p>
      <w:pPr>
        <w:spacing w:after="0" w:line="201" w:lineRule="exact"/>
        <w:rPr>
          <w:sz w:val="20"/>
          <w:szCs w:val="20"/>
          <w:color w:val="auto"/>
        </w:rPr>
      </w:pPr>
    </w:p>
    <w:p>
      <w:pPr>
        <w:ind w:left="860" w:hanging="431"/>
        <w:spacing w:after="0"/>
        <w:tabs>
          <w:tab w:leader="none" w:pos="86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Cash and cash equivalents were $160.8 million.</w:t>
      </w:r>
    </w:p>
    <w:p>
      <w:pPr>
        <w:spacing w:after="0" w:line="206" w:lineRule="exact"/>
        <w:rPr>
          <w:rFonts w:ascii="Courier New" w:cs="Courier New" w:eastAsia="Courier New" w:hAnsi="Courier New"/>
          <w:sz w:val="18"/>
          <w:szCs w:val="18"/>
          <w:color w:val="auto"/>
        </w:rPr>
      </w:pPr>
    </w:p>
    <w:p>
      <w:pPr>
        <w:ind w:left="860" w:right="3159" w:hanging="431"/>
        <w:spacing w:after="0" w:line="235" w:lineRule="auto"/>
        <w:tabs>
          <w:tab w:leader="none" w:pos="86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Debt totaled $15.6 million, with a debt-to-capital ratio of 3.5 percent.</w:t>
      </w:r>
    </w:p>
    <w:p>
      <w:pPr>
        <w:spacing w:after="0" w:line="203"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Also relating to the second quarter 2006:</w:t>
      </w:r>
    </w:p>
    <w:p>
      <w:pPr>
        <w:spacing w:after="0" w:line="207" w:lineRule="exact"/>
        <w:rPr>
          <w:sz w:val="20"/>
          <w:szCs w:val="20"/>
          <w:color w:val="auto"/>
        </w:rPr>
      </w:pPr>
    </w:p>
    <w:p>
      <w:pPr>
        <w:ind w:left="860" w:right="3779" w:hanging="431"/>
        <w:spacing w:after="0" w:line="235" w:lineRule="auto"/>
        <w:tabs>
          <w:tab w:leader="none" w:pos="86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Viad repurchased 585,600 shares of common stock at an aggregate cost of $18.5 million.</w:t>
      </w:r>
    </w:p>
    <w:p>
      <w:pPr>
        <w:spacing w:after="0" w:line="208" w:lineRule="exact"/>
        <w:rPr>
          <w:rFonts w:ascii="Courier New" w:cs="Courier New" w:eastAsia="Courier New" w:hAnsi="Courier New"/>
          <w:sz w:val="18"/>
          <w:szCs w:val="18"/>
          <w:color w:val="auto"/>
        </w:rPr>
      </w:pPr>
    </w:p>
    <w:p>
      <w:pPr>
        <w:ind w:left="860" w:right="3579" w:hanging="431"/>
        <w:spacing w:after="0" w:line="290" w:lineRule="auto"/>
        <w:tabs>
          <w:tab w:leader="none" w:pos="860" w:val="left"/>
        </w:tabs>
        <w:numPr>
          <w:ilvl w:val="0"/>
          <w:numId w:val="8"/>
        </w:numPr>
        <w:rPr>
          <w:rFonts w:ascii="Courier New" w:cs="Courier New" w:eastAsia="Courier New" w:hAnsi="Courier New"/>
          <w:sz w:val="16"/>
          <w:szCs w:val="16"/>
          <w:color w:val="auto"/>
        </w:rPr>
      </w:pPr>
      <w:r>
        <w:rPr>
          <w:rFonts w:ascii="Courier New" w:cs="Courier New" w:eastAsia="Courier New" w:hAnsi="Courier New"/>
          <w:sz w:val="16"/>
          <w:szCs w:val="16"/>
          <w:color w:val="auto"/>
        </w:rPr>
        <w:t>Viad recorded favorable tax settlements of $3.2 million included in income from continuing operations.</w:t>
      </w:r>
    </w:p>
    <w:p>
      <w:pPr>
        <w:spacing w:after="0" w:line="169" w:lineRule="exact"/>
        <w:rPr>
          <w:rFonts w:ascii="Courier New" w:cs="Courier New" w:eastAsia="Courier New" w:hAnsi="Courier New"/>
          <w:sz w:val="16"/>
          <w:szCs w:val="16"/>
          <w:color w:val="auto"/>
        </w:rPr>
      </w:pPr>
    </w:p>
    <w:p>
      <w:pPr>
        <w:ind w:left="860" w:right="2839" w:hanging="431"/>
        <w:spacing w:after="0" w:line="237" w:lineRule="auto"/>
        <w:tabs>
          <w:tab w:leader="none" w:pos="86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 June 2006, Viad amended and restated its $150 million revolving credit agreement at lower borrowing spreads and fees than the previous agreement. The facility is for a term of five years and may be increased up to an additional $75 million under certain circumstances.</w:t>
      </w:r>
    </w:p>
    <w:p>
      <w:pPr>
        <w:spacing w:after="0" w:line="203"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GES Exposition Services (GES)</w:t>
      </w:r>
    </w:p>
    <w:p>
      <w:pPr>
        <w:spacing w:after="0" w:line="207" w:lineRule="exact"/>
        <w:rPr>
          <w:sz w:val="20"/>
          <w:szCs w:val="20"/>
          <w:color w:val="auto"/>
        </w:rPr>
      </w:pPr>
    </w:p>
    <w:p>
      <w:pPr>
        <w:ind w:right="3039" w:firstLine="421"/>
        <w:spacing w:after="0" w:line="237" w:lineRule="auto"/>
        <w:rPr>
          <w:sz w:val="20"/>
          <w:szCs w:val="20"/>
          <w:color w:val="auto"/>
        </w:rPr>
      </w:pPr>
      <w:r>
        <w:rPr>
          <w:rFonts w:ascii="Courier New" w:cs="Courier New" w:eastAsia="Courier New" w:hAnsi="Courier New"/>
          <w:sz w:val="18"/>
          <w:szCs w:val="18"/>
          <w:color w:val="auto"/>
        </w:rPr>
        <w:t>For the second quarter of 2006, GES' revenue was $169.3 million, up $18.9 million or 12.6 percent from $150.4 million in the second quarter of 2005. Second quarter segment operating income was $18.4 million, up $2.2 million or 13.7 percent from $16.1 million in 2005. The improved results were due primarily to very strong same-show growth and growth in exhibitor discretionary revenue driven by the Products and Services group.</w:t>
      </w:r>
    </w:p>
    <w:p>
      <w:pPr>
        <w:spacing w:after="0" w:line="9" w:lineRule="exact"/>
        <w:rPr>
          <w:sz w:val="20"/>
          <w:szCs w:val="20"/>
          <w:color w:val="auto"/>
        </w:rPr>
      </w:pPr>
    </w:p>
    <w:p>
      <w:pPr>
        <w:ind w:right="2839" w:firstLine="421"/>
        <w:spacing w:after="0" w:line="273" w:lineRule="auto"/>
        <w:rPr>
          <w:sz w:val="20"/>
          <w:szCs w:val="20"/>
          <w:color w:val="auto"/>
        </w:rPr>
      </w:pPr>
      <w:r>
        <w:rPr>
          <w:rFonts w:ascii="Courier New" w:cs="Courier New" w:eastAsia="Courier New" w:hAnsi="Courier New"/>
          <w:sz w:val="16"/>
          <w:szCs w:val="16"/>
          <w:color w:val="auto"/>
        </w:rPr>
        <w:t>Dykstra said, "GES continues to produce great results in 2006. Through GES' focus on being a value-added provider of products and services to both show organizers and exhibitors, as well as continued growth in the overall industry, GES was able to realize base same-show growth of 11.4 percent in the second quarter. This was the second</w:t>
      </w:r>
    </w:p>
    <w:p>
      <w:pPr>
        <w:sectPr>
          <w:pgSz w:w="11900" w:h="16838" w:orient="portrait"/>
          <w:cols w:equalWidth="0" w:num="1">
            <w:col w:w="10219"/>
          </w:cols>
          <w:pgMar w:left="240" w:top="142" w:right="1440" w:bottom="0" w:gutter="0" w:footer="0" w:header="0"/>
        </w:sectPr>
      </w:pPr>
    </w:p>
    <w:bookmarkStart w:id="4" w:name="page5"/>
    <w:bookmarkEnd w:id="4"/>
    <w:p>
      <w:pPr>
        <w:spacing w:after="0"/>
        <w:rPr>
          <w:sz w:val="20"/>
          <w:szCs w:val="20"/>
          <w:color w:val="auto"/>
        </w:rPr>
      </w:pPr>
      <w:r>
        <w:rPr>
          <w:rFonts w:ascii="Courier New" w:cs="Courier New" w:eastAsia="Courier New" w:hAnsi="Courier New"/>
          <w:sz w:val="18"/>
          <w:szCs w:val="18"/>
          <w:color w:val="auto"/>
        </w:rPr>
        <w:t>straight quarter of same-show growth in excess of 10 percent."</w:t>
      </w:r>
    </w:p>
    <w:p>
      <w:pPr>
        <w:spacing w:after="0" w:line="201"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Exhibitgroup/Giltspur (Exhibitgroup)</w:t>
      </w:r>
    </w:p>
    <w:p>
      <w:pPr>
        <w:spacing w:after="0" w:line="201"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Exhibitgroup's second quarter revenue was $46.9 million, down</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$11.6 million or 19.9 percent from $58.5 million in the second quarter</w:t>
      </w:r>
    </w:p>
    <w:p>
      <w:pPr>
        <w:spacing w:after="0" w:line="21" w:lineRule="exact"/>
        <w:rPr>
          <w:sz w:val="20"/>
          <w:szCs w:val="20"/>
          <w:color w:val="auto"/>
        </w:rPr>
      </w:pPr>
    </w:p>
    <w:p>
      <w:pPr>
        <w:ind w:right="2839"/>
        <w:spacing w:after="0" w:line="237" w:lineRule="auto"/>
        <w:rPr>
          <w:sz w:val="20"/>
          <w:szCs w:val="20"/>
          <w:color w:val="auto"/>
        </w:rPr>
      </w:pPr>
      <w:r>
        <w:rPr>
          <w:rFonts w:ascii="Courier New" w:cs="Courier New" w:eastAsia="Courier New" w:hAnsi="Courier New"/>
          <w:sz w:val="18"/>
          <w:szCs w:val="18"/>
          <w:color w:val="auto"/>
        </w:rPr>
        <w:t>of 2005. Segment operating income was $2.7 million, up $692,000 or 34.9 percent from $2.0 million in the 2005 second quarter. The revenue decline was due primarily to the rotation of a major European air show, which occurred in the 2005 second quarter and occurs in the third quarter in 2006. The improved segment operating income reflects continued reduction of fixed and other costs, including legal fees, and an improvement in gross margin.</w:t>
      </w:r>
    </w:p>
    <w:p>
      <w:pPr>
        <w:spacing w:after="0" w:line="9" w:lineRule="exact"/>
        <w:rPr>
          <w:sz w:val="20"/>
          <w:szCs w:val="20"/>
          <w:color w:val="auto"/>
        </w:rPr>
      </w:pPr>
    </w:p>
    <w:p>
      <w:pPr>
        <w:ind w:right="2839" w:firstLine="421"/>
        <w:spacing w:after="0" w:line="237" w:lineRule="auto"/>
        <w:rPr>
          <w:sz w:val="20"/>
          <w:szCs w:val="20"/>
          <w:color w:val="auto"/>
        </w:rPr>
      </w:pPr>
      <w:r>
        <w:rPr>
          <w:rFonts w:ascii="Courier New" w:cs="Courier New" w:eastAsia="Courier New" w:hAnsi="Courier New"/>
          <w:sz w:val="18"/>
          <w:szCs w:val="18"/>
          <w:color w:val="auto"/>
        </w:rPr>
        <w:t>Dykstra said, "Exhibitgroup's revenue was in line with our prior guidance, while operating income was better than guidance. In response to lower year-to-date revenues at Exhibitgroup along with poor visibility over future revenues, the Exhibitgroup team is taking additional measures to reduce controllable costs while they continue to aggressively pursue profitable revenue opportunities."</w:t>
      </w:r>
    </w:p>
    <w:p>
      <w:pPr>
        <w:spacing w:after="0" w:line="204"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Travel and Recreation Services</w:t>
      </w:r>
    </w:p>
    <w:p>
      <w:pPr>
        <w:spacing w:after="0" w:line="207" w:lineRule="exact"/>
        <w:rPr>
          <w:sz w:val="20"/>
          <w:szCs w:val="20"/>
          <w:color w:val="auto"/>
        </w:rPr>
      </w:pPr>
    </w:p>
    <w:p>
      <w:pPr>
        <w:ind w:right="2839" w:firstLine="421"/>
        <w:spacing w:after="0" w:line="237" w:lineRule="auto"/>
        <w:rPr>
          <w:sz w:val="20"/>
          <w:szCs w:val="20"/>
          <w:color w:val="auto"/>
        </w:rPr>
      </w:pPr>
      <w:r>
        <w:rPr>
          <w:rFonts w:ascii="Courier New" w:cs="Courier New" w:eastAsia="Courier New" w:hAnsi="Courier New"/>
          <w:sz w:val="18"/>
          <w:szCs w:val="18"/>
          <w:color w:val="auto"/>
        </w:rPr>
        <w:t>Travel and Recreation Services segment revenue for the 2006 second quarter was $21.2 million, up $3.1 million or 17.0 percent from $18.1 million in the second quarter of 2005. Second quarter segment operating income was $4.8 million, up $609,000 or 14.6 percent from $4.2 million in the 2005 second quarter.</w:t>
      </w:r>
    </w:p>
    <w:p>
      <w:pPr>
        <w:spacing w:after="0" w:line="6" w:lineRule="exact"/>
        <w:rPr>
          <w:sz w:val="20"/>
          <w:szCs w:val="20"/>
          <w:color w:val="auto"/>
        </w:rPr>
      </w:pPr>
    </w:p>
    <w:p>
      <w:pPr>
        <w:ind w:right="2839" w:firstLine="421"/>
        <w:spacing w:after="0" w:line="273" w:lineRule="auto"/>
        <w:rPr>
          <w:sz w:val="20"/>
          <w:szCs w:val="20"/>
          <w:color w:val="auto"/>
        </w:rPr>
      </w:pPr>
      <w:r>
        <w:rPr>
          <w:rFonts w:ascii="Courier New" w:cs="Courier New" w:eastAsia="Courier New" w:hAnsi="Courier New"/>
          <w:sz w:val="16"/>
          <w:szCs w:val="16"/>
          <w:color w:val="auto"/>
        </w:rPr>
        <w:t>Dykstra said, "The Travel and Recreation Services segment got off to a good start for its peak season. As compared to 2005, Brewster saw growth in passenger volume at its gondola and an increase in occupancy at its Mount Royal Hotel. Glacier Park, Inc. realized an increase in the number of rooms occupied over the 2005 second quarter."</w:t>
      </w:r>
    </w:p>
    <w:p>
      <w:pPr>
        <w:spacing w:after="0" w:line="179"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2006 Outlook</w:t>
      </w:r>
    </w:p>
    <w:p>
      <w:pPr>
        <w:spacing w:after="0" w:line="207" w:lineRule="exact"/>
        <w:rPr>
          <w:sz w:val="20"/>
          <w:szCs w:val="20"/>
          <w:color w:val="auto"/>
        </w:rPr>
      </w:pPr>
    </w:p>
    <w:p>
      <w:pPr>
        <w:ind w:right="3259" w:firstLine="421"/>
        <w:spacing w:after="0" w:line="237" w:lineRule="auto"/>
        <w:rPr>
          <w:sz w:val="20"/>
          <w:szCs w:val="20"/>
          <w:color w:val="auto"/>
        </w:rPr>
      </w:pPr>
      <w:r>
        <w:rPr>
          <w:rFonts w:ascii="Courier New" w:cs="Courier New" w:eastAsia="Courier New" w:hAnsi="Courier New"/>
          <w:sz w:val="18"/>
          <w:szCs w:val="18"/>
          <w:color w:val="auto"/>
        </w:rPr>
        <w:t>Guidance provided by Viad is subject to change as a variety of factors can affect actual operating results. Those factors are identified in the safe harbor language at the end of this press release.</w:t>
      </w:r>
    </w:p>
    <w:p>
      <w:pPr>
        <w:spacing w:after="0" w:line="202"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Full Year 2006</w:t>
      </w:r>
    </w:p>
    <w:p>
      <w:pPr>
        <w:spacing w:after="0" w:line="207" w:lineRule="exact"/>
        <w:rPr>
          <w:sz w:val="20"/>
          <w:szCs w:val="20"/>
          <w:color w:val="auto"/>
        </w:rPr>
      </w:pPr>
    </w:p>
    <w:p>
      <w:pPr>
        <w:ind w:right="2839" w:firstLine="421"/>
        <w:spacing w:after="0" w:line="238" w:lineRule="auto"/>
        <w:rPr>
          <w:sz w:val="20"/>
          <w:szCs w:val="20"/>
          <w:color w:val="auto"/>
        </w:rPr>
      </w:pPr>
      <w:r>
        <w:rPr>
          <w:rFonts w:ascii="Courier New" w:cs="Courier New" w:eastAsia="Courier New" w:hAnsi="Courier New"/>
          <w:sz w:val="18"/>
          <w:szCs w:val="18"/>
          <w:color w:val="auto"/>
        </w:rPr>
        <w:t>Viad's guidance for 2006 full year income before impairment recoveries (which excludes income from discontinued operations) has been increased by $0.26 per share to $1.96 to $2.07 per share. The increase reflects Viad's stronger than expected second quarter performance, including favorable tax settlements of $0.15 per share, as well as the full year effect of Viad's second quarter share repurchases of $0.03 per share. Partially offsetting these increases is a decreased outlook for Exhibitgroup due to reduced revenue expectations. The revised guidance compares to prior guidance of $1.70 to $1.81 per share and 2005 income before impairment losses of $1.66 per share (which included $0.21 per share of favorable tax settlements). The guidance range for 2006 assumes an effective tax rate of 39 percent for the remainder of the year and does not include the effect of any future share repurchases.</w:t>
      </w:r>
    </w:p>
    <w:p>
      <w:pPr>
        <w:spacing w:after="0" w:line="5" w:lineRule="exact"/>
        <w:rPr>
          <w:sz w:val="20"/>
          <w:szCs w:val="20"/>
          <w:color w:val="auto"/>
        </w:rPr>
      </w:pPr>
    </w:p>
    <w:p>
      <w:pPr>
        <w:ind w:right="3159" w:firstLine="421"/>
        <w:spacing w:after="0" w:line="237" w:lineRule="auto"/>
        <w:rPr>
          <w:sz w:val="20"/>
          <w:szCs w:val="20"/>
          <w:color w:val="auto"/>
        </w:rPr>
      </w:pPr>
      <w:r>
        <w:rPr>
          <w:rFonts w:ascii="Courier New" w:cs="Courier New" w:eastAsia="Courier New" w:hAnsi="Courier New"/>
          <w:sz w:val="18"/>
          <w:szCs w:val="18"/>
          <w:color w:val="auto"/>
        </w:rPr>
        <w:t>Revenue is expected to increase by a mid-single digit rate from the 2005 amount of $826.3 million. Segment operating income is expected to increase by a mid to high-single digit rate from $64.2 million in 2005 due to improved results at all of Viad's operating companies.</w:t>
      </w:r>
    </w:p>
    <w:p>
      <w:pPr>
        <w:spacing w:after="0" w:line="6" w:lineRule="exact"/>
        <w:rPr>
          <w:sz w:val="20"/>
          <w:szCs w:val="20"/>
          <w:color w:val="auto"/>
        </w:rPr>
      </w:pPr>
    </w:p>
    <w:p>
      <w:pPr>
        <w:ind w:right="2839" w:firstLine="421"/>
        <w:spacing w:after="0" w:line="237" w:lineRule="auto"/>
        <w:rPr>
          <w:sz w:val="20"/>
          <w:szCs w:val="20"/>
          <w:color w:val="auto"/>
        </w:rPr>
      </w:pPr>
      <w:r>
        <w:rPr>
          <w:rFonts w:ascii="Courier New" w:cs="Courier New" w:eastAsia="Courier New" w:hAnsi="Courier New"/>
          <w:sz w:val="18"/>
          <w:szCs w:val="18"/>
          <w:color w:val="auto"/>
        </w:rPr>
        <w:t>Show rotation is not expected to have a meaningful impact on full year 2006 revenues but is expected to positively impact Viad's third quarter revenues by about $35 million due to positive rotation at both GES and Exhibitgroup. Fourth quarter show rotation is expected to be relatively neutral.</w:t>
      </w:r>
    </w:p>
    <w:p>
      <w:pPr>
        <w:spacing w:after="0" w:line="203"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Third Quarter 2006</w:t>
      </w:r>
    </w:p>
    <w:p>
      <w:pPr>
        <w:spacing w:after="0" w:line="207" w:lineRule="exact"/>
        <w:rPr>
          <w:sz w:val="20"/>
          <w:szCs w:val="20"/>
          <w:color w:val="auto"/>
        </w:rPr>
      </w:pPr>
    </w:p>
    <w:p>
      <w:pPr>
        <w:ind w:right="2839" w:firstLine="421"/>
        <w:spacing w:after="0" w:line="268" w:lineRule="auto"/>
        <w:rPr>
          <w:sz w:val="20"/>
          <w:szCs w:val="20"/>
          <w:color w:val="auto"/>
        </w:rPr>
      </w:pPr>
      <w:r>
        <w:rPr>
          <w:rFonts w:ascii="Courier New" w:cs="Courier New" w:eastAsia="Courier New" w:hAnsi="Courier New"/>
          <w:sz w:val="16"/>
          <w:szCs w:val="16"/>
          <w:color w:val="auto"/>
        </w:rPr>
        <w:t>For the third quarter, Viad's income per diluted share is expected to be in the range of $0.55 to $0.64. This compares to income before impairment losses of $0.44 per share in the 2005 third quarter. Revenue is expected to increase at a mid-teens to low-double digit rate from the 2005 amount of $191.1 million. Segment operating income is expected to be in the range of $22.5 million to $26.0 million, as compared to $16.4 million in the 2005 third quarter.</w:t>
      </w:r>
    </w:p>
    <w:p>
      <w:pPr>
        <w:spacing w:after="0" w:line="1" w:lineRule="exact"/>
        <w:rPr>
          <w:sz w:val="20"/>
          <w:szCs w:val="20"/>
          <w:color w:val="auto"/>
        </w:rPr>
      </w:pPr>
    </w:p>
    <w:p>
      <w:pPr>
        <w:ind w:right="3039" w:firstLine="421"/>
        <w:spacing w:after="0" w:line="235" w:lineRule="auto"/>
        <w:rPr>
          <w:sz w:val="20"/>
          <w:szCs w:val="20"/>
          <w:color w:val="auto"/>
        </w:rPr>
      </w:pPr>
      <w:r>
        <w:rPr>
          <w:rFonts w:ascii="Courier New" w:cs="Courier New" w:eastAsia="Courier New" w:hAnsi="Courier New"/>
          <w:sz w:val="18"/>
          <w:szCs w:val="18"/>
          <w:color w:val="auto"/>
        </w:rPr>
        <w:t>Implicit within this guidance, are the following segment revenue and operating income expectations.</w:t>
      </w:r>
    </w:p>
    <w:p>
      <w:pPr>
        <w:sectPr>
          <w:pgSz w:w="11900" w:h="16838" w:orient="portrait"/>
          <w:cols w:equalWidth="0" w:num="1">
            <w:col w:w="10219"/>
          </w:cols>
          <w:pgMar w:left="240" w:top="136" w:right="1440" w:bottom="336" w:gutter="0" w:footer="0" w:header="0"/>
        </w:sectPr>
      </w:pPr>
    </w:p>
    <w:bookmarkStart w:id="5" w:name="page6"/>
    <w:bookmarkEnd w:id="5"/>
    <w:tbl>
      <w:tblPr>
        <w:tblLayout w:type="fixed"/>
        <w:tblInd w:w="120" w:type="dxa"/>
        <w:tblCellMar>
          <w:top w:w="0" w:type="dxa"/>
          <w:left w:w="0" w:type="dxa"/>
          <w:bottom w:w="0" w:type="dxa"/>
          <w:right w:w="0" w:type="dxa"/>
        </w:tblCellMar>
      </w:tblPr>
      <w:tr>
        <w:trPr>
          <w:trHeight w:val="204"/>
        </w:trPr>
        <w:tc>
          <w:tcPr>
            <w:tcW w:w="258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100" w:type="dxa"/>
            <w:vAlign w:val="bottom"/>
            <w:gridSpan w:val="3"/>
          </w:tcPr>
          <w:p>
            <w:pPr>
              <w:jc w:val="right"/>
              <w:ind w:right="652"/>
              <w:spacing w:after="0"/>
              <w:rPr>
                <w:sz w:val="20"/>
                <w:szCs w:val="20"/>
                <w:color w:val="auto"/>
              </w:rPr>
            </w:pPr>
            <w:r>
              <w:rPr>
                <w:rFonts w:ascii="Courier New" w:cs="Courier New" w:eastAsia="Courier New" w:hAnsi="Courier New"/>
                <w:sz w:val="18"/>
                <w:szCs w:val="18"/>
                <w:color w:val="auto"/>
              </w:rPr>
              <w:t>Segment</w:t>
            </w:r>
          </w:p>
        </w:tc>
      </w:tr>
      <w:tr>
        <w:trPr>
          <w:trHeight w:val="203"/>
        </w:trPr>
        <w:tc>
          <w:tcPr>
            <w:tcW w:w="2580" w:type="dxa"/>
            <w:vAlign w:val="bottom"/>
          </w:tcPr>
          <w:p>
            <w:pPr>
              <w:spacing w:after="0"/>
              <w:rPr>
                <w:sz w:val="17"/>
                <w:szCs w:val="17"/>
                <w:color w:val="auto"/>
              </w:rPr>
            </w:pPr>
          </w:p>
        </w:tc>
        <w:tc>
          <w:tcPr>
            <w:tcW w:w="1840" w:type="dxa"/>
            <w:vAlign w:val="bottom"/>
            <w:gridSpan w:val="2"/>
          </w:tcPr>
          <w:p>
            <w:pPr>
              <w:ind w:left="1100"/>
              <w:spacing w:after="0" w:line="203" w:lineRule="exact"/>
              <w:rPr>
                <w:sz w:val="20"/>
                <w:szCs w:val="20"/>
                <w:color w:val="auto"/>
              </w:rPr>
            </w:pPr>
            <w:r>
              <w:rPr>
                <w:rFonts w:ascii="Courier New" w:cs="Courier New" w:eastAsia="Courier New" w:hAnsi="Courier New"/>
                <w:sz w:val="18"/>
                <w:szCs w:val="18"/>
                <w:color w:val="auto"/>
                <w:w w:val="95"/>
              </w:rPr>
              <w:t>Segment</w:t>
            </w:r>
          </w:p>
        </w:tc>
        <w:tc>
          <w:tcPr>
            <w:tcW w:w="740" w:type="dxa"/>
            <w:vAlign w:val="bottom"/>
          </w:tcPr>
          <w:p>
            <w:pPr>
              <w:spacing w:after="0"/>
              <w:rPr>
                <w:sz w:val="17"/>
                <w:szCs w:val="17"/>
                <w:color w:val="auto"/>
              </w:rPr>
            </w:pPr>
          </w:p>
        </w:tc>
        <w:tc>
          <w:tcPr>
            <w:tcW w:w="2100" w:type="dxa"/>
            <w:vAlign w:val="bottom"/>
            <w:gridSpan w:val="3"/>
          </w:tcPr>
          <w:p>
            <w:pPr>
              <w:jc w:val="right"/>
              <w:ind w:right="232"/>
              <w:spacing w:after="0" w:line="203" w:lineRule="exact"/>
              <w:rPr>
                <w:sz w:val="20"/>
                <w:szCs w:val="20"/>
                <w:color w:val="auto"/>
              </w:rPr>
            </w:pPr>
            <w:r>
              <w:rPr>
                <w:rFonts w:ascii="Courier New" w:cs="Courier New" w:eastAsia="Courier New" w:hAnsi="Courier New"/>
                <w:sz w:val="18"/>
                <w:szCs w:val="18"/>
                <w:color w:val="auto"/>
              </w:rPr>
              <w:t>Operating Income</w:t>
            </w:r>
          </w:p>
        </w:tc>
      </w:tr>
      <w:tr>
        <w:trPr>
          <w:trHeight w:val="203"/>
        </w:trPr>
        <w:tc>
          <w:tcPr>
            <w:tcW w:w="2580" w:type="dxa"/>
            <w:vAlign w:val="bottom"/>
          </w:tcPr>
          <w:p>
            <w:pPr>
              <w:spacing w:after="0"/>
              <w:rPr>
                <w:sz w:val="17"/>
                <w:szCs w:val="17"/>
                <w:color w:val="auto"/>
              </w:rPr>
            </w:pPr>
          </w:p>
        </w:tc>
        <w:tc>
          <w:tcPr>
            <w:tcW w:w="1840" w:type="dxa"/>
            <w:vAlign w:val="bottom"/>
            <w:gridSpan w:val="2"/>
          </w:tcPr>
          <w:p>
            <w:pPr>
              <w:ind w:left="1100"/>
              <w:spacing w:after="0" w:line="203" w:lineRule="exact"/>
              <w:rPr>
                <w:sz w:val="20"/>
                <w:szCs w:val="20"/>
                <w:color w:val="auto"/>
              </w:rPr>
            </w:pPr>
            <w:r>
              <w:rPr>
                <w:rFonts w:ascii="Courier New" w:cs="Courier New" w:eastAsia="Courier New" w:hAnsi="Courier New"/>
                <w:sz w:val="18"/>
                <w:szCs w:val="18"/>
                <w:color w:val="auto"/>
                <w:w w:val="95"/>
              </w:rPr>
              <w:t>Revenue</w:t>
            </w:r>
          </w:p>
        </w:tc>
        <w:tc>
          <w:tcPr>
            <w:tcW w:w="740" w:type="dxa"/>
            <w:vAlign w:val="bottom"/>
          </w:tcPr>
          <w:p>
            <w:pPr>
              <w:spacing w:after="0"/>
              <w:rPr>
                <w:sz w:val="17"/>
                <w:szCs w:val="17"/>
                <w:color w:val="auto"/>
              </w:rPr>
            </w:pPr>
          </w:p>
        </w:tc>
        <w:tc>
          <w:tcPr>
            <w:tcW w:w="2100" w:type="dxa"/>
            <w:vAlign w:val="bottom"/>
            <w:gridSpan w:val="3"/>
          </w:tcPr>
          <w:p>
            <w:pPr>
              <w:jc w:val="center"/>
              <w:spacing w:after="0" w:line="203" w:lineRule="exact"/>
              <w:rPr>
                <w:sz w:val="20"/>
                <w:szCs w:val="20"/>
                <w:color w:val="auto"/>
              </w:rPr>
            </w:pPr>
            <w:r>
              <w:rPr>
                <w:rFonts w:ascii="Courier New" w:cs="Courier New" w:eastAsia="Courier New" w:hAnsi="Courier New"/>
                <w:sz w:val="18"/>
                <w:szCs w:val="18"/>
                <w:color w:val="auto"/>
                <w:w w:val="95"/>
              </w:rPr>
              <w:t>(Loss)</w:t>
            </w:r>
          </w:p>
        </w:tc>
      </w:tr>
      <w:tr>
        <w:trPr>
          <w:trHeight w:val="203"/>
        </w:trPr>
        <w:tc>
          <w:tcPr>
            <w:tcW w:w="2580" w:type="dxa"/>
            <w:vAlign w:val="bottom"/>
          </w:tcPr>
          <w:p>
            <w:pPr>
              <w:spacing w:after="0"/>
              <w:rPr>
                <w:sz w:val="17"/>
                <w:szCs w:val="17"/>
                <w:color w:val="auto"/>
              </w:rPr>
            </w:pPr>
          </w:p>
        </w:tc>
        <w:tc>
          <w:tcPr>
            <w:tcW w:w="4680" w:type="dxa"/>
            <w:vAlign w:val="bottom"/>
            <w:gridSpan w:val="6"/>
          </w:tcPr>
          <w:p>
            <w:pPr>
              <w:jc w:val="right"/>
              <w:spacing w:after="0" w:line="203" w:lineRule="exact"/>
              <w:rPr>
                <w:sz w:val="20"/>
                <w:szCs w:val="20"/>
                <w:color w:val="auto"/>
              </w:rPr>
            </w:pPr>
            <w:r>
              <w:rPr>
                <w:rFonts w:ascii="Courier New" w:cs="Courier New" w:eastAsia="Courier New" w:hAnsi="Courier New"/>
                <w:sz w:val="18"/>
                <w:szCs w:val="18"/>
                <w:color w:val="auto"/>
              </w:rPr>
              <w:t>------------------ --------------------</w:t>
            </w:r>
          </w:p>
        </w:tc>
      </w:tr>
      <w:tr>
        <w:trPr>
          <w:trHeight w:val="203"/>
        </w:trPr>
        <w:tc>
          <w:tcPr>
            <w:tcW w:w="2580" w:type="dxa"/>
            <w:vAlign w:val="bottom"/>
          </w:tcPr>
          <w:p>
            <w:pPr>
              <w:spacing w:after="0"/>
              <w:rPr>
                <w:sz w:val="17"/>
                <w:szCs w:val="17"/>
                <w:color w:val="auto"/>
              </w:rPr>
            </w:pPr>
          </w:p>
        </w:tc>
        <w:tc>
          <w:tcPr>
            <w:tcW w:w="1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low-end</w:t>
            </w:r>
          </w:p>
        </w:tc>
        <w:tc>
          <w:tcPr>
            <w:tcW w:w="1160" w:type="dxa"/>
            <w:vAlign w:val="bottom"/>
            <w:gridSpan w:val="2"/>
          </w:tcPr>
          <w:p>
            <w:pPr>
              <w:ind w:left="200"/>
              <w:spacing w:after="0" w:line="203" w:lineRule="exact"/>
              <w:rPr>
                <w:sz w:val="20"/>
                <w:szCs w:val="20"/>
                <w:color w:val="auto"/>
              </w:rPr>
            </w:pPr>
            <w:r>
              <w:rPr>
                <w:rFonts w:ascii="Courier New" w:cs="Courier New" w:eastAsia="Courier New" w:hAnsi="Courier New"/>
                <w:sz w:val="18"/>
                <w:szCs w:val="18"/>
                <w:color w:val="auto"/>
              </w:rPr>
              <w:t>high-end</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low-end</w:t>
            </w:r>
          </w:p>
        </w:tc>
        <w:tc>
          <w:tcPr>
            <w:tcW w:w="300" w:type="dxa"/>
            <w:vAlign w:val="bottom"/>
          </w:tcPr>
          <w:p>
            <w:pPr>
              <w:spacing w:after="0"/>
              <w:rPr>
                <w:sz w:val="17"/>
                <w:szCs w:val="17"/>
                <w:color w:val="auto"/>
              </w:rPr>
            </w:pP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high-end</w:t>
            </w:r>
          </w:p>
        </w:tc>
      </w:tr>
      <w:tr>
        <w:trPr>
          <w:trHeight w:val="203"/>
        </w:trPr>
        <w:tc>
          <w:tcPr>
            <w:tcW w:w="258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6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6"/>
              </w:rPr>
              <w:t>($ in millions)</w:t>
            </w:r>
          </w:p>
        </w:tc>
        <w:tc>
          <w:tcPr>
            <w:tcW w:w="300" w:type="dxa"/>
            <w:vAlign w:val="bottom"/>
          </w:tcPr>
          <w:p>
            <w:pPr>
              <w:spacing w:after="0"/>
              <w:rPr>
                <w:sz w:val="17"/>
                <w:szCs w:val="17"/>
                <w:color w:val="auto"/>
              </w:rPr>
            </w:pPr>
          </w:p>
        </w:tc>
        <w:tc>
          <w:tcPr>
            <w:tcW w:w="900" w:type="dxa"/>
            <w:vAlign w:val="bottom"/>
          </w:tcPr>
          <w:p>
            <w:pPr>
              <w:spacing w:after="0"/>
              <w:rPr>
                <w:sz w:val="17"/>
                <w:szCs w:val="17"/>
                <w:color w:val="auto"/>
              </w:rPr>
            </w:pPr>
          </w:p>
        </w:tc>
      </w:tr>
      <w:tr>
        <w:trPr>
          <w:trHeight w:val="405"/>
        </w:trPr>
        <w:tc>
          <w:tcPr>
            <w:tcW w:w="2580" w:type="dxa"/>
            <w:vAlign w:val="bottom"/>
          </w:tcPr>
          <w:p>
            <w:pPr>
              <w:spacing w:after="0"/>
              <w:rPr>
                <w:sz w:val="20"/>
                <w:szCs w:val="20"/>
                <w:color w:val="auto"/>
              </w:rPr>
            </w:pPr>
            <w:r>
              <w:rPr>
                <w:rFonts w:ascii="Courier New" w:cs="Courier New" w:eastAsia="Courier New" w:hAnsi="Courier New"/>
                <w:sz w:val="18"/>
                <w:szCs w:val="18"/>
                <w:color w:val="auto"/>
              </w:rPr>
              <w:t>GES</w:t>
            </w:r>
          </w:p>
        </w:tc>
        <w:tc>
          <w:tcPr>
            <w:tcW w:w="1420" w:type="dxa"/>
            <w:vAlign w:val="bottom"/>
          </w:tcPr>
          <w:p>
            <w:pPr>
              <w:jc w:val="right"/>
              <w:ind w:right="132"/>
              <w:spacing w:after="0"/>
              <w:rPr>
                <w:sz w:val="20"/>
                <w:szCs w:val="20"/>
                <w:color w:val="auto"/>
              </w:rPr>
            </w:pPr>
            <w:r>
              <w:rPr>
                <w:rFonts w:ascii="Courier New" w:cs="Courier New" w:eastAsia="Courier New" w:hAnsi="Courier New"/>
                <w:sz w:val="18"/>
                <w:szCs w:val="18"/>
                <w:color w:val="auto"/>
              </w:rPr>
              <w:t>$140</w:t>
            </w:r>
          </w:p>
        </w:tc>
        <w:tc>
          <w:tcPr>
            <w:tcW w:w="420" w:type="dxa"/>
            <w:vAlign w:val="bottom"/>
          </w:tcPr>
          <w:p>
            <w:pPr>
              <w:spacing w:after="0"/>
              <w:rPr>
                <w:sz w:val="20"/>
                <w:szCs w:val="20"/>
                <w:color w:val="auto"/>
              </w:rPr>
            </w:pPr>
            <w:r>
              <w:rPr>
                <w:rFonts w:ascii="Courier New" w:cs="Courier New" w:eastAsia="Courier New" w:hAnsi="Courier New"/>
                <w:sz w:val="18"/>
                <w:szCs w:val="18"/>
                <w:color w:val="auto"/>
              </w:rPr>
              <w:t>to</w:t>
            </w:r>
          </w:p>
        </w:tc>
        <w:tc>
          <w:tcPr>
            <w:tcW w:w="740" w:type="dxa"/>
            <w:vAlign w:val="bottom"/>
          </w:tcPr>
          <w:p>
            <w:pPr>
              <w:jc w:val="right"/>
              <w:ind w:right="132"/>
              <w:spacing w:after="0"/>
              <w:rPr>
                <w:sz w:val="20"/>
                <w:szCs w:val="20"/>
                <w:color w:val="auto"/>
              </w:rPr>
            </w:pPr>
            <w:r>
              <w:rPr>
                <w:rFonts w:ascii="Courier New" w:cs="Courier New" w:eastAsia="Courier New" w:hAnsi="Courier New"/>
                <w:sz w:val="18"/>
                <w:szCs w:val="18"/>
                <w:color w:val="auto"/>
              </w:rPr>
              <w:t>$150</w:t>
            </w:r>
          </w:p>
        </w:tc>
        <w:tc>
          <w:tcPr>
            <w:tcW w:w="900" w:type="dxa"/>
            <w:vAlign w:val="bottom"/>
          </w:tcPr>
          <w:p>
            <w:pPr>
              <w:jc w:val="right"/>
              <w:ind w:right="72"/>
              <w:spacing w:after="0"/>
              <w:rPr>
                <w:sz w:val="20"/>
                <w:szCs w:val="20"/>
                <w:color w:val="auto"/>
              </w:rPr>
            </w:pPr>
            <w:r>
              <w:rPr>
                <w:rFonts w:ascii="Courier New" w:cs="Courier New" w:eastAsia="Courier New" w:hAnsi="Courier New"/>
                <w:sz w:val="18"/>
                <w:szCs w:val="18"/>
                <w:color w:val="auto"/>
              </w:rPr>
              <w:t>$7.0</w:t>
            </w:r>
          </w:p>
        </w:tc>
        <w:tc>
          <w:tcPr>
            <w:tcW w:w="300" w:type="dxa"/>
            <w:vAlign w:val="bottom"/>
          </w:tcPr>
          <w:p>
            <w:pPr>
              <w:jc w:val="center"/>
              <w:spacing w:after="0"/>
              <w:rPr>
                <w:sz w:val="20"/>
                <w:szCs w:val="20"/>
                <w:color w:val="auto"/>
              </w:rPr>
            </w:pPr>
            <w:r>
              <w:rPr>
                <w:rFonts w:ascii="Courier New" w:cs="Courier New" w:eastAsia="Courier New" w:hAnsi="Courier New"/>
                <w:sz w:val="18"/>
                <w:szCs w:val="18"/>
                <w:color w:val="auto"/>
              </w:rPr>
              <w:t>to</w:t>
            </w:r>
          </w:p>
        </w:tc>
        <w:tc>
          <w:tcPr>
            <w:tcW w:w="900" w:type="dxa"/>
            <w:vAlign w:val="bottom"/>
          </w:tcPr>
          <w:p>
            <w:pPr>
              <w:jc w:val="right"/>
              <w:ind w:right="12"/>
              <w:spacing w:after="0"/>
              <w:rPr>
                <w:sz w:val="20"/>
                <w:szCs w:val="20"/>
                <w:color w:val="auto"/>
              </w:rPr>
            </w:pPr>
            <w:r>
              <w:rPr>
                <w:rFonts w:ascii="Courier New" w:cs="Courier New" w:eastAsia="Courier New" w:hAnsi="Courier New"/>
                <w:sz w:val="18"/>
                <w:szCs w:val="18"/>
                <w:color w:val="auto"/>
              </w:rPr>
              <w:t>$9.0</w:t>
            </w:r>
          </w:p>
        </w:tc>
      </w:tr>
      <w:tr>
        <w:trPr>
          <w:trHeight w:val="203"/>
        </w:trPr>
        <w:tc>
          <w:tcPr>
            <w:tcW w:w="2580" w:type="dxa"/>
            <w:vAlign w:val="bottom"/>
          </w:tcPr>
          <w:p>
            <w:pPr>
              <w:spacing w:after="0" w:line="203" w:lineRule="exact"/>
              <w:rPr>
                <w:sz w:val="20"/>
                <w:szCs w:val="20"/>
                <w:color w:val="auto"/>
              </w:rPr>
            </w:pPr>
            <w:r>
              <w:rPr>
                <w:rFonts w:ascii="Courier New" w:cs="Courier New" w:eastAsia="Courier New" w:hAnsi="Courier New"/>
                <w:sz w:val="18"/>
                <w:szCs w:val="18"/>
                <w:color w:val="auto"/>
              </w:rPr>
              <w:t>Exhibitgroup</w:t>
            </w:r>
          </w:p>
        </w:tc>
        <w:tc>
          <w:tcPr>
            <w:tcW w:w="142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$33</w:t>
            </w:r>
          </w:p>
        </w:tc>
        <w:tc>
          <w:tcPr>
            <w:tcW w:w="420" w:type="dxa"/>
            <w:vAlign w:val="bottom"/>
          </w:tcPr>
          <w:p>
            <w:pPr>
              <w:spacing w:after="0" w:line="203" w:lineRule="exact"/>
              <w:rPr>
                <w:sz w:val="20"/>
                <w:szCs w:val="20"/>
                <w:color w:val="auto"/>
              </w:rPr>
            </w:pPr>
            <w:r>
              <w:rPr>
                <w:rFonts w:ascii="Courier New" w:cs="Courier New" w:eastAsia="Courier New" w:hAnsi="Courier New"/>
                <w:sz w:val="18"/>
                <w:szCs w:val="18"/>
                <w:color w:val="auto"/>
              </w:rPr>
              <w:t>to</w:t>
            </w:r>
          </w:p>
        </w:tc>
        <w:tc>
          <w:tcPr>
            <w:tcW w:w="74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$39</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$(4.5)</w:t>
            </w:r>
          </w:p>
        </w:tc>
        <w:tc>
          <w:tcPr>
            <w:tcW w:w="30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rPr>
              <w:t>to</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$(3.0)</w:t>
            </w:r>
          </w:p>
        </w:tc>
      </w:tr>
      <w:tr>
        <w:trPr>
          <w:trHeight w:val="203"/>
        </w:trPr>
        <w:tc>
          <w:tcPr>
            <w:tcW w:w="2580" w:type="dxa"/>
            <w:vAlign w:val="bottom"/>
          </w:tcPr>
          <w:p>
            <w:pPr>
              <w:spacing w:after="0" w:line="203" w:lineRule="exact"/>
              <w:rPr>
                <w:sz w:val="20"/>
                <w:szCs w:val="20"/>
                <w:color w:val="auto"/>
              </w:rPr>
            </w:pPr>
            <w:r>
              <w:rPr>
                <w:rFonts w:ascii="Courier New" w:cs="Courier New" w:eastAsia="Courier New" w:hAnsi="Courier New"/>
                <w:sz w:val="18"/>
                <w:szCs w:val="18"/>
                <w:color w:val="auto"/>
              </w:rPr>
              <w:t>Travel &amp; Recreation</w:t>
            </w:r>
          </w:p>
        </w:tc>
        <w:tc>
          <w:tcPr>
            <w:tcW w:w="142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$43</w:t>
            </w:r>
          </w:p>
        </w:tc>
        <w:tc>
          <w:tcPr>
            <w:tcW w:w="420" w:type="dxa"/>
            <w:vAlign w:val="bottom"/>
          </w:tcPr>
          <w:p>
            <w:pPr>
              <w:spacing w:after="0" w:line="203" w:lineRule="exact"/>
              <w:rPr>
                <w:sz w:val="20"/>
                <w:szCs w:val="20"/>
                <w:color w:val="auto"/>
              </w:rPr>
            </w:pPr>
            <w:r>
              <w:rPr>
                <w:rFonts w:ascii="Courier New" w:cs="Courier New" w:eastAsia="Courier New" w:hAnsi="Courier New"/>
                <w:sz w:val="18"/>
                <w:szCs w:val="18"/>
                <w:color w:val="auto"/>
              </w:rPr>
              <w:t>to</w:t>
            </w:r>
          </w:p>
        </w:tc>
        <w:tc>
          <w:tcPr>
            <w:tcW w:w="74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$48</w:t>
            </w:r>
          </w:p>
        </w:tc>
        <w:tc>
          <w:tcPr>
            <w:tcW w:w="9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$19.5</w:t>
            </w:r>
          </w:p>
        </w:tc>
        <w:tc>
          <w:tcPr>
            <w:tcW w:w="30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rPr>
              <w:t>to</w:t>
            </w:r>
          </w:p>
        </w:tc>
        <w:tc>
          <w:tcPr>
            <w:tcW w:w="90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$20.5</w:t>
            </w:r>
          </w:p>
        </w:tc>
      </w:tr>
    </w:tbl>
    <w:p>
      <w:pPr>
        <w:spacing w:after="0" w:line="200" w:lineRule="exact"/>
        <w:rPr>
          <w:sz w:val="20"/>
          <w:szCs w:val="20"/>
          <w:color w:val="auto"/>
        </w:rPr>
      </w:pPr>
    </w:p>
    <w:p>
      <w:pPr>
        <w:spacing w:after="0" w:line="209" w:lineRule="exact"/>
        <w:rPr>
          <w:sz w:val="20"/>
          <w:szCs w:val="20"/>
          <w:color w:val="auto"/>
        </w:rPr>
      </w:pPr>
    </w:p>
    <w:p>
      <w:pPr>
        <w:ind w:right="2839" w:firstLine="421"/>
        <w:spacing w:after="0" w:line="270" w:lineRule="auto"/>
        <w:rPr>
          <w:sz w:val="20"/>
          <w:szCs w:val="20"/>
          <w:color w:val="auto"/>
        </w:rPr>
      </w:pPr>
      <w:r>
        <w:rPr>
          <w:rFonts w:ascii="Courier New" w:cs="Courier New" w:eastAsia="Courier New" w:hAnsi="Courier New"/>
          <w:sz w:val="16"/>
          <w:szCs w:val="16"/>
          <w:color w:val="auto"/>
        </w:rPr>
        <w:t>Dykstra said, "GES is realizing great results from its initiatives to drive profitable revenue growth and productivity improvements. We continue to be very encouraged by the strong same-show growth at GES. At Exhibitgroup, we continue to expect growth in operating income over 2005 due to reduced fixed and other costs, including legal fees. However, we are now a bit more cautious in our revenue outlook. Although first quarter revenue was negatively impacted by the rotation out of a major tradeshow and the loss of two significant clients, we believed that we could replace this revenue with new wins and other increases in client spending during 2006. To date, we have not seen new revenue materialize to the extent we had initially expected and we believe it is likely that full year revenues at Exhibitgroup will decline as compared to 2005. The Exhibitgroup team is working hard to drive more costs out of the business to maximize operating profits while they aggressively pursue profitable revenue opportunities."</w:t>
      </w:r>
    </w:p>
    <w:p>
      <w:pPr>
        <w:spacing w:after="0" w:line="184" w:lineRule="exact"/>
        <w:rPr>
          <w:sz w:val="20"/>
          <w:szCs w:val="20"/>
          <w:color w:val="auto"/>
        </w:rPr>
      </w:pPr>
    </w:p>
    <w:p>
      <w:pPr>
        <w:ind w:right="2939" w:firstLine="421"/>
        <w:spacing w:after="0" w:line="237" w:lineRule="auto"/>
        <w:rPr>
          <w:sz w:val="20"/>
          <w:szCs w:val="20"/>
          <w:color w:val="auto"/>
        </w:rPr>
      </w:pPr>
      <w:r>
        <w:rPr>
          <w:rFonts w:ascii="Courier New" w:cs="Courier New" w:eastAsia="Courier New" w:hAnsi="Courier New"/>
          <w:sz w:val="18"/>
          <w:szCs w:val="18"/>
          <w:color w:val="auto"/>
        </w:rPr>
        <w:t>Dykstra concluded, "Overall, the first half of 2006 has been successful for Viad and we are on track to deliver growth in revenue, profits and free cash flow during 2006. Be assured that all of our companies remain focused on profitable growth by providing quality products and services to our customers at a good value, while continuing to control our costs to maximize margins. We are committed to winning for all of our stakeholders."</w:t>
      </w:r>
    </w:p>
    <w:p>
      <w:pPr>
        <w:spacing w:after="0" w:line="205"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Conference Call and Webcast</w:t>
      </w:r>
    </w:p>
    <w:p>
      <w:pPr>
        <w:spacing w:after="0" w:line="207" w:lineRule="exact"/>
        <w:rPr>
          <w:sz w:val="20"/>
          <w:szCs w:val="20"/>
          <w:color w:val="auto"/>
        </w:rPr>
      </w:pPr>
    </w:p>
    <w:p>
      <w:pPr>
        <w:ind w:right="2839" w:firstLine="421"/>
        <w:spacing w:after="0" w:line="237" w:lineRule="auto"/>
        <w:rPr>
          <w:sz w:val="20"/>
          <w:szCs w:val="20"/>
          <w:color w:val="auto"/>
        </w:rPr>
      </w:pPr>
      <w:r>
        <w:rPr>
          <w:rFonts w:ascii="Courier New" w:cs="Courier New" w:eastAsia="Courier New" w:hAnsi="Courier New"/>
          <w:sz w:val="18"/>
          <w:szCs w:val="18"/>
          <w:color w:val="auto"/>
        </w:rPr>
        <w:t>Viad Corp will hold a conference call with investors and analysts for a review of second quarter 2006 results on Friday, July 28, 2006 at 9 a.m. (ET). To join the live conference call, dial (800) 474-8920, passcode 6800431, or access the webcast through Viad's Web site at www.viad.com. A replay will be available for a limited time at (888) 203-1112, passcode 6800431, or visit the Viad Web site and link to a replay of the webcast.</w:t>
      </w:r>
    </w:p>
    <w:p>
      <w:pPr>
        <w:spacing w:after="0" w:line="9" w:lineRule="exact"/>
        <w:rPr>
          <w:sz w:val="20"/>
          <w:szCs w:val="20"/>
          <w:color w:val="auto"/>
        </w:rPr>
      </w:pPr>
    </w:p>
    <w:p>
      <w:pPr>
        <w:ind w:right="2839" w:firstLine="421"/>
        <w:spacing w:after="0" w:line="237" w:lineRule="auto"/>
        <w:rPr>
          <w:sz w:val="20"/>
          <w:szCs w:val="20"/>
          <w:color w:val="auto"/>
        </w:rPr>
      </w:pPr>
      <w:r>
        <w:rPr>
          <w:rFonts w:ascii="Courier New" w:cs="Courier New" w:eastAsia="Courier New" w:hAnsi="Courier New"/>
          <w:sz w:val="18"/>
          <w:szCs w:val="18"/>
          <w:color w:val="auto"/>
        </w:rPr>
        <w:t>Viad is an S&amp;P SmallCap 600 company. Major operating companies include GES Exposition Services of Las Vegas, Exhibitgroup/Giltspur of Chicago, Brewster Transport Company Limited of Banff, Alberta, Canada, and Glacier Park, Inc. of Phoenix. For more information, visit the company's Web site at www.viad.com.</w:t>
      </w:r>
    </w:p>
    <w:p>
      <w:pPr>
        <w:spacing w:after="0" w:line="203"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Forward-Looking Statements</w:t>
      </w:r>
    </w:p>
    <w:p>
      <w:pPr>
        <w:spacing w:after="0" w:line="207" w:lineRule="exact"/>
        <w:rPr>
          <w:sz w:val="20"/>
          <w:szCs w:val="20"/>
          <w:color w:val="auto"/>
        </w:rPr>
      </w:pPr>
    </w:p>
    <w:p>
      <w:pPr>
        <w:ind w:right="2839" w:firstLine="421"/>
        <w:spacing w:after="0" w:line="269" w:lineRule="auto"/>
        <w:rPr>
          <w:sz w:val="20"/>
          <w:szCs w:val="20"/>
          <w:color w:val="auto"/>
        </w:rPr>
      </w:pPr>
      <w:r>
        <w:rPr>
          <w:rFonts w:ascii="Courier New" w:cs="Courier New" w:eastAsia="Courier New" w:hAnsi="Courier New"/>
          <w:sz w:val="16"/>
          <w:szCs w:val="16"/>
          <w:color w:val="auto"/>
        </w:rPr>
        <w:t>As provided by the safe harbor provision under the "Private Securities Litigation Reform Act of 1995," Viad cautions readers that, in addition to historical information contained herein, this press release includes certain information, assumptions and discussions that may constitute forward-looking statements. These forward-looking statements are not historical facts, but reflect current estimates, projections, expectations, or trends concerning future growth, operating cash flows, availability of short-term borrowings, consumer demand, new business, investment policies, productivity improvements, ongoing cost reduction efforts, efficiency, competitiveness, legal expenses, tax rates and other tax matters, foreign exchange rates, and the realization of restructuring cost savings. Actual results could differ materially from those discussed in the forward-looking statements. Viad's businesses can be affected by a host of risks and uncertainties. Among other things, natural disasters, gains and losses of customers, consumer demand patterns, labor relations, purchasing decisions related to customer demand for exhibition and event services, existing and new competition, industry alliances, consolidation and growth patterns within the industries in which Viad competes, adverse developments in liabilities associated with discontinued operations and any deterioration in the economy, may individually or in combination impact future results. In addition to factors mentioned elsewhere, economic, competitive, governmental, technological, capital marketplace and other factors, including further terrorist activities or war and international conditions, could affect the forward-looking statements in this press release. Additional information concerning business and other risk factors that could cause actual results to materially differ from those in the forward-looking statements can be found in Viad's annual and quarterly</w:t>
      </w:r>
    </w:p>
    <w:p>
      <w:pPr>
        <w:sectPr>
          <w:pgSz w:w="11900" w:h="16838" w:orient="portrait"/>
          <w:cols w:equalWidth="0" w:num="1">
            <w:col w:w="10219"/>
          </w:cols>
          <w:pgMar w:left="240" w:top="136" w:right="1440" w:bottom="112" w:gutter="0" w:footer="0" w:header="0"/>
        </w:sectPr>
      </w:pPr>
    </w:p>
    <w:bookmarkStart w:id="6" w:name="page7"/>
    <w:bookmarkEnd w:id="6"/>
    <w:p>
      <w:pPr>
        <w:ind w:left="420" w:right="3039" w:hanging="420"/>
        <w:spacing w:after="0" w:line="268" w:lineRule="auto"/>
        <w:rPr>
          <w:sz w:val="20"/>
          <w:szCs w:val="20"/>
          <w:color w:val="auto"/>
        </w:rPr>
      </w:pPr>
      <w:r>
        <w:rPr>
          <w:rFonts w:ascii="Courier New" w:cs="Courier New" w:eastAsia="Courier New" w:hAnsi="Courier New"/>
          <w:sz w:val="16"/>
          <w:szCs w:val="16"/>
          <w:color w:val="auto"/>
        </w:rPr>
        <w:t>reports filed with the Securities and Exchange Commission. Information about Viad Corp obtained from sources other than the</w:t>
      </w:r>
    </w:p>
    <w:p>
      <w:pPr>
        <w:ind w:right="2839"/>
        <w:spacing w:after="0" w:line="237" w:lineRule="auto"/>
        <w:rPr>
          <w:sz w:val="20"/>
          <w:szCs w:val="20"/>
          <w:color w:val="auto"/>
        </w:rPr>
      </w:pPr>
      <w:r>
        <w:rPr>
          <w:rFonts w:ascii="Courier New" w:cs="Courier New" w:eastAsia="Courier New" w:hAnsi="Courier New"/>
          <w:sz w:val="18"/>
          <w:szCs w:val="18"/>
          <w:color w:val="auto"/>
        </w:rPr>
        <w:t>company may be out-of-date or incorrect. Please rely only on company press releases, SEC filings and other information provided by the company, keeping in mind that forward-looking statements speak only as of the date made. Viad undertakes no obligation to update any forward-looking statements, including prior forward-looking statements, to reflect events or circumstances arising after the date as of which the forward-looking statements were made.</w:t>
      </w: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ind w:right="2839"/>
        <w:spacing w:after="0"/>
        <w:rPr>
          <w:sz w:val="20"/>
          <w:szCs w:val="20"/>
          <w:color w:val="auto"/>
        </w:rPr>
      </w:pPr>
      <w:r>
        <w:rPr>
          <w:rFonts w:ascii="Courier New" w:cs="Courier New" w:eastAsia="Courier New" w:hAnsi="Courier New"/>
          <w:sz w:val="18"/>
          <w:szCs w:val="18"/>
          <w:color w:val="auto"/>
        </w:rPr>
        <w:t>VIAD CORP AND SUBSIDIARIES</w:t>
      </w:r>
    </w:p>
    <w:p>
      <w:pPr>
        <w:jc w:val="center"/>
        <w:ind w:right="2939"/>
        <w:spacing w:after="0" w:line="238" w:lineRule="auto"/>
        <w:rPr>
          <w:sz w:val="20"/>
          <w:szCs w:val="20"/>
          <w:color w:val="auto"/>
        </w:rPr>
      </w:pPr>
      <w:r>
        <w:rPr>
          <w:rFonts w:ascii="Courier New" w:cs="Courier New" w:eastAsia="Courier New" w:hAnsi="Courier New"/>
          <w:sz w:val="18"/>
          <w:szCs w:val="18"/>
          <w:color w:val="auto"/>
        </w:rPr>
        <w:t>TABLE ONE - QUARTERLY RESULTS</w:t>
      </w:r>
    </w:p>
    <w:p>
      <w:pPr>
        <w:jc w:val="center"/>
        <w:ind w:right="2939"/>
        <w:spacing w:after="0"/>
        <w:rPr>
          <w:sz w:val="20"/>
          <w:szCs w:val="20"/>
          <w:color w:val="auto"/>
        </w:rPr>
      </w:pPr>
      <w:r>
        <w:rPr>
          <w:rFonts w:ascii="Courier New" w:cs="Courier New" w:eastAsia="Courier New" w:hAnsi="Courier New"/>
          <w:sz w:val="18"/>
          <w:szCs w:val="18"/>
          <w:color w:val="auto"/>
        </w:rPr>
        <w:t>(UNAUDITED)</w:t>
      </w:r>
    </w:p>
    <w:p>
      <w:pPr>
        <w:spacing w:after="0" w:line="200" w:lineRule="exact"/>
        <w:rPr>
          <w:sz w:val="20"/>
          <w:szCs w:val="20"/>
          <w:color w:val="auto"/>
        </w:rPr>
      </w:pPr>
    </w:p>
    <w:p>
      <w:pPr>
        <w:spacing w:after="0" w:line="203" w:lineRule="exact"/>
        <w:rPr>
          <w:sz w:val="20"/>
          <w:szCs w:val="20"/>
          <w:color w:val="auto"/>
        </w:rPr>
      </w:pPr>
    </w:p>
    <w:p>
      <w:pPr>
        <w:ind w:left="2320"/>
        <w:spacing w:after="0"/>
        <w:tabs>
          <w:tab w:leader="none" w:pos="5140" w:val="left"/>
        </w:tabs>
        <w:rPr>
          <w:sz w:val="20"/>
          <w:szCs w:val="20"/>
          <w:color w:val="auto"/>
        </w:rPr>
      </w:pPr>
      <w:r>
        <w:rPr>
          <w:rFonts w:ascii="Courier New" w:cs="Courier New" w:eastAsia="Courier New" w:hAnsi="Courier New"/>
          <w:sz w:val="18"/>
          <w:szCs w:val="18"/>
          <w:color w:val="auto"/>
        </w:rPr>
        <w:t>Three months ended</w:t>
      </w:r>
      <w:r>
        <w:rPr>
          <w:sz w:val="20"/>
          <w:szCs w:val="20"/>
          <w:color w:val="auto"/>
        </w:rPr>
        <w:tab/>
      </w:r>
      <w:r>
        <w:rPr>
          <w:rFonts w:ascii="Courier New" w:cs="Courier New" w:eastAsia="Courier New" w:hAnsi="Courier New"/>
          <w:sz w:val="16"/>
          <w:szCs w:val="16"/>
          <w:color w:val="auto"/>
        </w:rPr>
        <w:t>Six months ended</w:t>
      </w:r>
    </w:p>
    <w:p>
      <w:pPr>
        <w:ind w:left="2860"/>
        <w:spacing w:after="0"/>
        <w:tabs>
          <w:tab w:leader="none" w:pos="5580" w:val="left"/>
        </w:tabs>
        <w:rPr>
          <w:sz w:val="20"/>
          <w:szCs w:val="20"/>
          <w:color w:val="auto"/>
        </w:rPr>
      </w:pPr>
      <w:r>
        <w:rPr>
          <w:rFonts w:ascii="Courier New" w:cs="Courier New" w:eastAsia="Courier New" w:hAnsi="Courier New"/>
          <w:sz w:val="18"/>
          <w:szCs w:val="18"/>
          <w:color w:val="auto"/>
        </w:rPr>
        <w:t>June 30,</w:t>
      </w:r>
      <w:r>
        <w:rPr>
          <w:sz w:val="20"/>
          <w:szCs w:val="20"/>
          <w:color w:val="auto"/>
        </w:rPr>
        <w:tab/>
      </w:r>
      <w:r>
        <w:rPr>
          <w:rFonts w:ascii="Courier New" w:cs="Courier New" w:eastAsia="Courier New" w:hAnsi="Courier New"/>
          <w:sz w:val="16"/>
          <w:szCs w:val="16"/>
          <w:color w:val="auto"/>
        </w:rPr>
        <w:t>June 30,</w:t>
      </w:r>
    </w:p>
    <w:p>
      <w:pPr>
        <w:spacing w:after="0" w:line="5" w:lineRule="exact"/>
        <w:rPr>
          <w:sz w:val="20"/>
          <w:szCs w:val="20"/>
          <w:color w:val="auto"/>
        </w:rPr>
      </w:pPr>
    </w:p>
    <w:p>
      <w:pPr>
        <w:ind w:left="2000"/>
        <w:spacing w:after="0"/>
        <w:rPr>
          <w:sz w:val="20"/>
          <w:szCs w:val="20"/>
          <w:color w:val="auto"/>
        </w:rPr>
      </w:pPr>
      <w:r>
        <w:rPr>
          <w:rFonts w:ascii="Courier New" w:cs="Courier New" w:eastAsia="Courier New" w:hAnsi="Courier New"/>
          <w:sz w:val="16"/>
          <w:szCs w:val="16"/>
          <w:color w:val="auto"/>
        </w:rPr>
        <w:t>------------------------- -------------------------</w:t>
      </w:r>
    </w:p>
    <w:p>
      <w:pPr>
        <w:sectPr>
          <w:pgSz w:w="11900" w:h="16838" w:orient="portrait"/>
          <w:cols w:equalWidth="0" w:num="1">
            <w:col w:w="10219"/>
          </w:cols>
          <w:pgMar w:left="240" w:top="142" w:right="1440" w:bottom="0" w:gutter="0" w:footer="0" w:header="0"/>
        </w:sectPr>
      </w:pP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(000 omitted,</w:t>
      </w:r>
    </w:p>
    <w:p>
      <w:pPr>
        <w:spacing w:after="0" w:line="4" w:lineRule="exact"/>
        <w:rPr>
          <w:sz w:val="20"/>
          <w:szCs w:val="20"/>
          <w:color w:val="auto"/>
        </w:rPr>
      </w:pPr>
    </w:p>
    <w:p>
      <w:pPr>
        <w:ind w:left="120"/>
        <w:spacing w:after="0"/>
        <w:rPr>
          <w:sz w:val="20"/>
          <w:szCs w:val="20"/>
          <w:color w:val="auto"/>
        </w:rPr>
      </w:pPr>
      <w:r>
        <w:rPr>
          <w:rFonts w:ascii="Courier New" w:cs="Courier New" w:eastAsia="Courier New" w:hAnsi="Courier New"/>
          <w:sz w:val="16"/>
          <w:szCs w:val="16"/>
          <w:color w:val="auto"/>
        </w:rPr>
        <w:t>except per share</w:t>
      </w:r>
    </w:p>
    <w:p>
      <w:pPr>
        <w:spacing w:after="0" w:line="16"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data)</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1" w:lineRule="exact"/>
        <w:rPr>
          <w:sz w:val="20"/>
          <w:szCs w:val="20"/>
          <w:color w:val="auto"/>
        </w:rPr>
      </w:pPr>
    </w:p>
    <w:p>
      <w:pPr>
        <w:jc w:val="center"/>
        <w:ind w:right="2819"/>
        <w:spacing w:after="0"/>
        <w:tabs>
          <w:tab w:leader="none" w:pos="620" w:val="left"/>
          <w:tab w:leader="none" w:pos="600" w:val="left"/>
          <w:tab w:leader="none" w:pos="500" w:val="left"/>
          <w:tab w:leader="none" w:pos="620" w:val="left"/>
          <w:tab w:leader="none" w:pos="600" w:val="left"/>
        </w:tabs>
        <w:rPr>
          <w:sz w:val="20"/>
          <w:szCs w:val="20"/>
          <w:color w:val="auto"/>
        </w:rPr>
      </w:pPr>
      <w:r>
        <w:rPr>
          <w:rFonts w:ascii="Courier New" w:cs="Courier New" w:eastAsia="Courier New" w:hAnsi="Courier New"/>
          <w:sz w:val="18"/>
          <w:szCs w:val="18"/>
          <w:color w:val="auto"/>
        </w:rPr>
        <w:t>2006</w:t>
      </w:r>
      <w:r>
        <w:rPr>
          <w:sz w:val="20"/>
          <w:szCs w:val="20"/>
          <w:color w:val="auto"/>
        </w:rPr>
        <w:tab/>
      </w:r>
      <w:r>
        <w:rPr>
          <w:rFonts w:ascii="Courier New" w:cs="Courier New" w:eastAsia="Courier New" w:hAnsi="Courier New"/>
          <w:sz w:val="18"/>
          <w:szCs w:val="18"/>
          <w:color w:val="auto"/>
        </w:rPr>
        <w:t>2005</w:t>
      </w:r>
      <w:r>
        <w:rPr>
          <w:sz w:val="20"/>
          <w:szCs w:val="20"/>
          <w:color w:val="auto"/>
        </w:rPr>
        <w:tab/>
      </w:r>
      <w:r>
        <w:rPr>
          <w:rFonts w:ascii="Courier New" w:cs="Courier New" w:eastAsia="Courier New" w:hAnsi="Courier New"/>
          <w:sz w:val="18"/>
          <w:szCs w:val="18"/>
          <w:color w:val="auto"/>
        </w:rPr>
        <w:t>%</w:t>
      </w:r>
      <w:r>
        <w:rPr>
          <w:sz w:val="20"/>
          <w:szCs w:val="20"/>
          <w:color w:val="auto"/>
        </w:rPr>
        <w:tab/>
      </w:r>
      <w:r>
        <w:rPr>
          <w:rFonts w:ascii="Courier New" w:cs="Courier New" w:eastAsia="Courier New" w:hAnsi="Courier New"/>
          <w:sz w:val="18"/>
          <w:szCs w:val="18"/>
          <w:color w:val="auto"/>
        </w:rPr>
        <w:t>2006</w:t>
      </w:r>
      <w:r>
        <w:rPr>
          <w:sz w:val="20"/>
          <w:szCs w:val="20"/>
          <w:color w:val="auto"/>
        </w:rPr>
        <w:tab/>
      </w:r>
      <w:r>
        <w:rPr>
          <w:rFonts w:ascii="Courier New" w:cs="Courier New" w:eastAsia="Courier New" w:hAnsi="Courier New"/>
          <w:sz w:val="18"/>
          <w:szCs w:val="18"/>
          <w:color w:val="auto"/>
        </w:rPr>
        <w:t>2005</w:t>
      </w:r>
      <w:r>
        <w:rPr>
          <w:sz w:val="20"/>
          <w:szCs w:val="20"/>
          <w:color w:val="auto"/>
        </w:rPr>
        <w:tab/>
      </w:r>
      <w:r>
        <w:rPr>
          <w:rFonts w:ascii="Courier New" w:cs="Courier New" w:eastAsia="Courier New" w:hAnsi="Courier New"/>
          <w:sz w:val="18"/>
          <w:szCs w:val="18"/>
          <w:color w:val="auto"/>
        </w:rPr>
        <w:t>%</w:t>
      </w:r>
    </w:p>
    <w:p>
      <w:pPr>
        <w:spacing w:after="0" w:line="4" w:lineRule="exact"/>
        <w:rPr>
          <w:sz w:val="20"/>
          <w:szCs w:val="20"/>
          <w:color w:val="auto"/>
        </w:rPr>
      </w:pPr>
    </w:p>
    <w:p>
      <w:pPr>
        <w:jc w:val="center"/>
        <w:ind w:right="2839"/>
        <w:spacing w:after="0"/>
        <w:rPr>
          <w:sz w:val="20"/>
          <w:szCs w:val="20"/>
          <w:color w:val="auto"/>
        </w:rPr>
      </w:pPr>
      <w:r>
        <w:rPr>
          <w:rFonts w:ascii="Courier New" w:cs="Courier New" w:eastAsia="Courier New" w:hAnsi="Courier New"/>
          <w:sz w:val="16"/>
          <w:szCs w:val="16"/>
          <w:color w:val="auto"/>
        </w:rPr>
        <w:t>--------- --------- ----- --------- --------- -----</w:t>
      </w:r>
    </w:p>
    <w:p>
      <w:pPr>
        <w:spacing w:after="0" w:line="200" w:lineRule="exact"/>
        <w:rPr>
          <w:sz w:val="20"/>
          <w:szCs w:val="20"/>
          <w:color w:val="auto"/>
        </w:rPr>
      </w:pPr>
    </w:p>
    <w:p>
      <w:pPr>
        <w:sectPr>
          <w:pgSz w:w="11900" w:h="16838" w:orient="portrait"/>
          <w:cols w:equalWidth="0" w:num="2">
            <w:col w:w="1800" w:space="200"/>
            <w:col w:w="8219"/>
          </w:cols>
          <w:pgMar w:left="240" w:top="142" w:right="1440" w:bottom="0" w:gutter="0" w:footer="0" w:header="0"/>
          <w:type w:val="continuous"/>
        </w:sectPr>
      </w:pPr>
    </w:p>
    <w:p>
      <w:pPr>
        <w:spacing w:after="0" w:line="226" w:lineRule="exact"/>
        <w:rPr>
          <w:sz w:val="20"/>
          <w:szCs w:val="20"/>
          <w:color w:val="auto"/>
        </w:rPr>
      </w:pPr>
    </w:p>
    <w:p>
      <w:pPr>
        <w:jc w:val="right"/>
        <w:ind w:right="2839"/>
        <w:spacing w:after="0" w:line="235" w:lineRule="auto"/>
        <w:rPr>
          <w:sz w:val="20"/>
          <w:szCs w:val="20"/>
          <w:color w:val="auto"/>
        </w:rPr>
      </w:pPr>
      <w:r>
        <w:rPr>
          <w:rFonts w:ascii="Courier New" w:cs="Courier New" w:eastAsia="Courier New" w:hAnsi="Courier New"/>
          <w:sz w:val="18"/>
          <w:szCs w:val="18"/>
          <w:color w:val="auto"/>
        </w:rPr>
        <w:t>Revenues (Note A)  $237,409  $227,031   4.6% $471,179  $476,543  -1.1% ========= ========= ===== ========= ========= =====</w:t>
      </w:r>
    </w:p>
    <w:p>
      <w:pPr>
        <w:spacing w:after="0" w:line="200" w:lineRule="exact"/>
        <w:rPr>
          <w:sz w:val="20"/>
          <w:szCs w:val="20"/>
          <w:color w:val="auto"/>
        </w:rPr>
      </w:pP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000" w:type="dxa"/>
            <w:vAlign w:val="bottom"/>
          </w:tcPr>
          <w:p>
            <w:pPr>
              <w:spacing w:after="0"/>
              <w:rPr>
                <w:sz w:val="20"/>
                <w:szCs w:val="20"/>
                <w:color w:val="auto"/>
              </w:rPr>
            </w:pPr>
            <w:r>
              <w:rPr>
                <w:rFonts w:ascii="Courier New" w:cs="Courier New" w:eastAsia="Courier New" w:hAnsi="Courier New"/>
                <w:sz w:val="18"/>
                <w:szCs w:val="18"/>
                <w:color w:val="auto"/>
              </w:rPr>
              <w:t>Segment operating</w:t>
            </w: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0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income (Note A)</w:t>
            </w:r>
          </w:p>
        </w:tc>
        <w:tc>
          <w:tcPr>
            <w:tcW w:w="106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$25,799</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$22,289</w:t>
            </w:r>
          </w:p>
        </w:tc>
        <w:tc>
          <w:tcPr>
            <w:tcW w:w="68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15.7%</w:t>
            </w:r>
          </w:p>
        </w:tc>
        <w:tc>
          <w:tcPr>
            <w:tcW w:w="106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$43,509</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$45,056</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-3.4%</w:t>
            </w:r>
          </w:p>
        </w:tc>
      </w:tr>
      <w:tr>
        <w:trPr>
          <w:trHeight w:val="203"/>
        </w:trPr>
        <w:tc>
          <w:tcPr>
            <w:tcW w:w="2000" w:type="dxa"/>
            <w:vAlign w:val="bottom"/>
          </w:tcPr>
          <w:p>
            <w:pPr>
              <w:spacing w:after="0" w:line="203" w:lineRule="exact"/>
              <w:rPr>
                <w:sz w:val="20"/>
                <w:szCs w:val="20"/>
                <w:color w:val="auto"/>
              </w:rPr>
            </w:pPr>
            <w:r>
              <w:rPr>
                <w:rFonts w:ascii="Courier New" w:cs="Courier New" w:eastAsia="Courier New" w:hAnsi="Courier New"/>
                <w:sz w:val="18"/>
                <w:szCs w:val="18"/>
                <w:color w:val="auto"/>
              </w:rPr>
              <w:t>Corporate</w:t>
            </w: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0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activities and</w:t>
            </w: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0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w w:val="95"/>
              </w:rPr>
              <w:t>minority interests</w:t>
            </w:r>
          </w:p>
        </w:tc>
        <w:tc>
          <w:tcPr>
            <w:tcW w:w="10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(3,312)</w:t>
            </w:r>
          </w:p>
        </w:tc>
        <w:tc>
          <w:tcPr>
            <w:tcW w:w="168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(3,147) -5.2%</w:t>
            </w:r>
          </w:p>
        </w:tc>
        <w:tc>
          <w:tcPr>
            <w:tcW w:w="10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(5,052)</w:t>
            </w:r>
          </w:p>
        </w:tc>
        <w:tc>
          <w:tcPr>
            <w:tcW w:w="15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(5,766) 12.4%</w:t>
            </w:r>
          </w:p>
        </w:tc>
      </w:tr>
      <w:tr>
        <w:trPr>
          <w:trHeight w:val="203"/>
        </w:trPr>
        <w:tc>
          <w:tcPr>
            <w:tcW w:w="2000" w:type="dxa"/>
            <w:vAlign w:val="bottom"/>
          </w:tcPr>
          <w:p>
            <w:pPr>
              <w:spacing w:after="0" w:line="203" w:lineRule="exact"/>
              <w:rPr>
                <w:sz w:val="20"/>
                <w:szCs w:val="20"/>
                <w:color w:val="auto"/>
              </w:rPr>
            </w:pPr>
            <w:r>
              <w:rPr>
                <w:rFonts w:ascii="Courier New" w:cs="Courier New" w:eastAsia="Courier New" w:hAnsi="Courier New"/>
                <w:sz w:val="18"/>
                <w:szCs w:val="18"/>
                <w:color w:val="auto"/>
              </w:rPr>
              <w:t>Gain on sale of</w:t>
            </w: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0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corporate assets</w:t>
            </w: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0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(Note B)</w:t>
            </w:r>
          </w:p>
        </w:tc>
        <w:tc>
          <w:tcPr>
            <w:tcW w:w="106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68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(a)</w:t>
            </w:r>
          </w:p>
        </w:tc>
        <w:tc>
          <w:tcPr>
            <w:tcW w:w="106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3,468</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(a)</w:t>
            </w:r>
          </w:p>
        </w:tc>
      </w:tr>
      <w:tr>
        <w:trPr>
          <w:trHeight w:val="203"/>
        </w:trPr>
        <w:tc>
          <w:tcPr>
            <w:tcW w:w="2000" w:type="dxa"/>
            <w:vAlign w:val="bottom"/>
          </w:tcPr>
          <w:p>
            <w:pPr>
              <w:spacing w:after="0" w:line="203" w:lineRule="exact"/>
              <w:rPr>
                <w:sz w:val="20"/>
                <w:szCs w:val="20"/>
                <w:color w:val="auto"/>
              </w:rPr>
            </w:pPr>
            <w:r>
              <w:rPr>
                <w:rFonts w:ascii="Courier New" w:cs="Courier New" w:eastAsia="Courier New" w:hAnsi="Courier New"/>
                <w:sz w:val="18"/>
                <w:szCs w:val="18"/>
                <w:color w:val="auto"/>
              </w:rPr>
              <w:t>Restructuring</w:t>
            </w: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0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recoveries</w:t>
            </w: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0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(Note C)</w:t>
            </w:r>
          </w:p>
        </w:tc>
        <w:tc>
          <w:tcPr>
            <w:tcW w:w="106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552</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73</w:t>
            </w:r>
          </w:p>
        </w:tc>
        <w:tc>
          <w:tcPr>
            <w:tcW w:w="68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(a)</w:t>
            </w:r>
          </w:p>
        </w:tc>
        <w:tc>
          <w:tcPr>
            <w:tcW w:w="106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570</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363</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57.0%</w:t>
            </w:r>
          </w:p>
        </w:tc>
      </w:tr>
      <w:tr>
        <w:trPr>
          <w:trHeight w:val="203"/>
        </w:trPr>
        <w:tc>
          <w:tcPr>
            <w:tcW w:w="2000" w:type="dxa"/>
            <w:vAlign w:val="bottom"/>
          </w:tcPr>
          <w:p>
            <w:pPr>
              <w:spacing w:after="0" w:line="203" w:lineRule="exact"/>
              <w:rPr>
                <w:sz w:val="20"/>
                <w:szCs w:val="20"/>
                <w:color w:val="auto"/>
              </w:rPr>
            </w:pPr>
            <w:r>
              <w:rPr>
                <w:rFonts w:ascii="Courier New" w:cs="Courier New" w:eastAsia="Courier New" w:hAnsi="Courier New"/>
                <w:sz w:val="18"/>
                <w:szCs w:val="18"/>
                <w:color w:val="auto"/>
              </w:rPr>
              <w:t>Impairment</w:t>
            </w: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0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recoveries</w:t>
            </w: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0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(Note D)</w:t>
            </w:r>
          </w:p>
        </w:tc>
        <w:tc>
          <w:tcPr>
            <w:tcW w:w="106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68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(a)</w:t>
            </w:r>
          </w:p>
        </w:tc>
        <w:tc>
          <w:tcPr>
            <w:tcW w:w="106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843</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(a)</w:t>
            </w:r>
          </w:p>
        </w:tc>
      </w:tr>
      <w:tr>
        <w:trPr>
          <w:trHeight w:val="203"/>
        </w:trPr>
        <w:tc>
          <w:tcPr>
            <w:tcW w:w="2000" w:type="dxa"/>
            <w:vAlign w:val="bottom"/>
          </w:tcPr>
          <w:p>
            <w:pPr>
              <w:spacing w:after="0" w:line="203" w:lineRule="exact"/>
              <w:rPr>
                <w:sz w:val="20"/>
                <w:szCs w:val="20"/>
                <w:color w:val="auto"/>
              </w:rPr>
            </w:pPr>
            <w:r>
              <w:rPr>
                <w:rFonts w:ascii="Courier New" w:cs="Courier New" w:eastAsia="Courier New" w:hAnsi="Courier New"/>
                <w:sz w:val="18"/>
                <w:szCs w:val="18"/>
                <w:color w:val="auto"/>
              </w:rPr>
              <w:t>Net interest</w:t>
            </w: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0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income (Note E)</w:t>
            </w:r>
          </w:p>
        </w:tc>
        <w:tc>
          <w:tcPr>
            <w:tcW w:w="106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1,521</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262</w:t>
            </w:r>
          </w:p>
        </w:tc>
        <w:tc>
          <w:tcPr>
            <w:tcW w:w="68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(a)</w:t>
            </w:r>
          </w:p>
        </w:tc>
        <w:tc>
          <w:tcPr>
            <w:tcW w:w="106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2,958</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412</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(a)</w:t>
            </w:r>
          </w:p>
        </w:tc>
      </w:tr>
      <w:tr>
        <w:trPr>
          <w:trHeight w:val="203"/>
        </w:trPr>
        <w:tc>
          <w:tcPr>
            <w:tcW w:w="2000" w:type="dxa"/>
            <w:vAlign w:val="bottom"/>
          </w:tcPr>
          <w:p>
            <w:pPr>
              <w:spacing w:after="0"/>
              <w:rPr>
                <w:sz w:val="17"/>
                <w:szCs w:val="17"/>
                <w:color w:val="auto"/>
              </w:rPr>
            </w:pPr>
          </w:p>
        </w:tc>
        <w:tc>
          <w:tcPr>
            <w:tcW w:w="2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w w:val="99"/>
              </w:rPr>
              <w:t>--------- ---------</w:t>
            </w:r>
          </w:p>
        </w:tc>
        <w:tc>
          <w:tcPr>
            <w:tcW w:w="274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8"/>
              </w:rPr>
              <w:t>----- --------- ---------</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2000" w:type="dxa"/>
            <w:vAlign w:val="bottom"/>
          </w:tcPr>
          <w:p>
            <w:pPr>
              <w:spacing w:after="0" w:line="203" w:lineRule="exact"/>
              <w:rPr>
                <w:sz w:val="20"/>
                <w:szCs w:val="20"/>
                <w:color w:val="auto"/>
              </w:rPr>
            </w:pPr>
            <w:r>
              <w:rPr>
                <w:rFonts w:ascii="Courier New" w:cs="Courier New" w:eastAsia="Courier New" w:hAnsi="Courier New"/>
                <w:sz w:val="18"/>
                <w:szCs w:val="18"/>
                <w:color w:val="auto"/>
              </w:rPr>
              <w:t>Income before</w:t>
            </w: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0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income taxes</w:t>
            </w:r>
          </w:p>
        </w:tc>
        <w:tc>
          <w:tcPr>
            <w:tcW w:w="106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24,560</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19,477</w:t>
            </w:r>
          </w:p>
        </w:tc>
        <w:tc>
          <w:tcPr>
            <w:tcW w:w="68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26.1%</w:t>
            </w:r>
          </w:p>
        </w:tc>
        <w:tc>
          <w:tcPr>
            <w:tcW w:w="106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46,296</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40,065</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15.6%</w:t>
            </w:r>
          </w:p>
        </w:tc>
      </w:tr>
      <w:tr>
        <w:trPr>
          <w:trHeight w:val="203"/>
        </w:trPr>
        <w:tc>
          <w:tcPr>
            <w:tcW w:w="2000" w:type="dxa"/>
            <w:vAlign w:val="bottom"/>
          </w:tcPr>
          <w:p>
            <w:pPr>
              <w:spacing w:after="0" w:line="203" w:lineRule="exact"/>
              <w:rPr>
                <w:sz w:val="20"/>
                <w:szCs w:val="20"/>
                <w:color w:val="auto"/>
              </w:rPr>
            </w:pPr>
            <w:r>
              <w:rPr>
                <w:rFonts w:ascii="Courier New" w:cs="Courier New" w:eastAsia="Courier New" w:hAnsi="Courier New"/>
                <w:sz w:val="18"/>
                <w:szCs w:val="18"/>
                <w:color w:val="auto"/>
              </w:rPr>
              <w:t>Income tax expense</w:t>
            </w:r>
          </w:p>
        </w:tc>
        <w:tc>
          <w:tcPr>
            <w:tcW w:w="10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(5,977)</w:t>
            </w:r>
          </w:p>
        </w:tc>
        <w:tc>
          <w:tcPr>
            <w:tcW w:w="168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(8,391) 28.8%</w:t>
            </w:r>
          </w:p>
        </w:tc>
        <w:tc>
          <w:tcPr>
            <w:tcW w:w="10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(13,956)</w:t>
            </w:r>
          </w:p>
        </w:tc>
        <w:tc>
          <w:tcPr>
            <w:tcW w:w="15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(16,554) 15.7%</w:t>
            </w:r>
          </w:p>
        </w:tc>
      </w:tr>
      <w:tr>
        <w:trPr>
          <w:trHeight w:val="203"/>
        </w:trPr>
        <w:tc>
          <w:tcPr>
            <w:tcW w:w="2000" w:type="dxa"/>
            <w:vAlign w:val="bottom"/>
          </w:tcPr>
          <w:p>
            <w:pPr>
              <w:spacing w:after="0"/>
              <w:rPr>
                <w:sz w:val="17"/>
                <w:szCs w:val="17"/>
                <w:color w:val="auto"/>
              </w:rPr>
            </w:pPr>
          </w:p>
        </w:tc>
        <w:tc>
          <w:tcPr>
            <w:tcW w:w="2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w w:val="99"/>
              </w:rPr>
              <w:t>--------- ---------</w:t>
            </w:r>
          </w:p>
        </w:tc>
        <w:tc>
          <w:tcPr>
            <w:tcW w:w="274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8"/>
              </w:rPr>
              <w:t>----- --------- ---------</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2000" w:type="dxa"/>
            <w:vAlign w:val="bottom"/>
          </w:tcPr>
          <w:p>
            <w:pPr>
              <w:spacing w:after="0" w:line="203" w:lineRule="exact"/>
              <w:rPr>
                <w:sz w:val="20"/>
                <w:szCs w:val="20"/>
                <w:color w:val="auto"/>
              </w:rPr>
            </w:pPr>
            <w:r>
              <w:rPr>
                <w:rFonts w:ascii="Courier New" w:cs="Courier New" w:eastAsia="Courier New" w:hAnsi="Courier New"/>
                <w:sz w:val="18"/>
                <w:szCs w:val="18"/>
                <w:color w:val="auto"/>
              </w:rPr>
              <w:t>Income from</w:t>
            </w: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0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continuing</w:t>
            </w: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0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operations</w:t>
            </w:r>
          </w:p>
        </w:tc>
        <w:tc>
          <w:tcPr>
            <w:tcW w:w="106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18,583</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11,086</w:t>
            </w:r>
          </w:p>
        </w:tc>
        <w:tc>
          <w:tcPr>
            <w:tcW w:w="68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67.6%</w:t>
            </w:r>
          </w:p>
        </w:tc>
        <w:tc>
          <w:tcPr>
            <w:tcW w:w="106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32,340</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23,511</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37.6%</w:t>
            </w:r>
          </w:p>
        </w:tc>
      </w:tr>
      <w:tr>
        <w:trPr>
          <w:trHeight w:val="203"/>
        </w:trPr>
        <w:tc>
          <w:tcPr>
            <w:tcW w:w="2000" w:type="dxa"/>
            <w:vAlign w:val="bottom"/>
          </w:tcPr>
          <w:p>
            <w:pPr>
              <w:spacing w:after="0" w:line="203" w:lineRule="exact"/>
              <w:rPr>
                <w:sz w:val="20"/>
                <w:szCs w:val="20"/>
                <w:color w:val="auto"/>
              </w:rPr>
            </w:pPr>
            <w:r>
              <w:rPr>
                <w:rFonts w:ascii="Courier New" w:cs="Courier New" w:eastAsia="Courier New" w:hAnsi="Courier New"/>
                <w:sz w:val="18"/>
                <w:szCs w:val="18"/>
                <w:color w:val="auto"/>
              </w:rPr>
              <w:t>Income (loss) from</w:t>
            </w: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0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discontinued</w:t>
            </w: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0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operations</w:t>
            </w: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0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(Note F)</w:t>
            </w:r>
          </w:p>
        </w:tc>
        <w:tc>
          <w:tcPr>
            <w:tcW w:w="106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9,679</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59</w:t>
            </w:r>
          </w:p>
        </w:tc>
        <w:tc>
          <w:tcPr>
            <w:tcW w:w="68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(a)</w:t>
            </w:r>
          </w:p>
        </w:tc>
        <w:tc>
          <w:tcPr>
            <w:tcW w:w="106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9,530</w:t>
            </w:r>
          </w:p>
        </w:tc>
        <w:tc>
          <w:tcPr>
            <w:tcW w:w="10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(168)</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(a)</w:t>
            </w:r>
          </w:p>
        </w:tc>
      </w:tr>
      <w:tr>
        <w:trPr>
          <w:trHeight w:val="203"/>
        </w:trPr>
        <w:tc>
          <w:tcPr>
            <w:tcW w:w="2000" w:type="dxa"/>
            <w:vAlign w:val="bottom"/>
          </w:tcPr>
          <w:p>
            <w:pPr>
              <w:spacing w:after="0"/>
              <w:rPr>
                <w:sz w:val="17"/>
                <w:szCs w:val="17"/>
                <w:color w:val="auto"/>
              </w:rPr>
            </w:pPr>
          </w:p>
        </w:tc>
        <w:tc>
          <w:tcPr>
            <w:tcW w:w="4800" w:type="dxa"/>
            <w:vAlign w:val="bottom"/>
            <w:gridSpan w:val="5"/>
          </w:tcPr>
          <w:p>
            <w:pPr>
              <w:spacing w:after="0" w:line="203" w:lineRule="exact"/>
              <w:rPr>
                <w:sz w:val="20"/>
                <w:szCs w:val="20"/>
                <w:color w:val="auto"/>
              </w:rPr>
            </w:pPr>
            <w:r>
              <w:rPr>
                <w:rFonts w:ascii="Courier New" w:cs="Courier New" w:eastAsia="Courier New" w:hAnsi="Courier New"/>
                <w:sz w:val="18"/>
                <w:szCs w:val="18"/>
                <w:color w:val="auto"/>
                <w:w w:val="98"/>
              </w:rPr>
              <w:t>--------- --------- ----- --------- ---------</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2000" w:type="dxa"/>
            <w:vAlign w:val="bottom"/>
          </w:tcPr>
          <w:p>
            <w:pPr>
              <w:spacing w:after="0" w:line="203" w:lineRule="exact"/>
              <w:rPr>
                <w:sz w:val="20"/>
                <w:szCs w:val="20"/>
                <w:color w:val="auto"/>
              </w:rPr>
            </w:pPr>
            <w:r>
              <w:rPr>
                <w:rFonts w:ascii="Courier New" w:cs="Courier New" w:eastAsia="Courier New" w:hAnsi="Courier New"/>
                <w:sz w:val="18"/>
                <w:szCs w:val="18"/>
                <w:color w:val="auto"/>
              </w:rPr>
              <w:t>Net income</w:t>
            </w:r>
          </w:p>
        </w:tc>
        <w:tc>
          <w:tcPr>
            <w:tcW w:w="106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$28,262</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$11,145</w:t>
            </w:r>
          </w:p>
        </w:tc>
        <w:tc>
          <w:tcPr>
            <w:tcW w:w="68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(a)</w:t>
            </w:r>
          </w:p>
        </w:tc>
        <w:tc>
          <w:tcPr>
            <w:tcW w:w="106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$41,870</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$23,343</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79.4%</w:t>
            </w:r>
          </w:p>
        </w:tc>
      </w:tr>
      <w:tr>
        <w:trPr>
          <w:trHeight w:val="203"/>
        </w:trPr>
        <w:tc>
          <w:tcPr>
            <w:tcW w:w="2000" w:type="dxa"/>
            <w:vAlign w:val="bottom"/>
          </w:tcPr>
          <w:p>
            <w:pPr>
              <w:spacing w:after="0"/>
              <w:rPr>
                <w:sz w:val="17"/>
                <w:szCs w:val="17"/>
                <w:color w:val="auto"/>
              </w:rPr>
            </w:pPr>
          </w:p>
        </w:tc>
        <w:tc>
          <w:tcPr>
            <w:tcW w:w="2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w w:val="99"/>
              </w:rPr>
              <w:t>========= =========</w:t>
            </w:r>
          </w:p>
        </w:tc>
        <w:tc>
          <w:tcPr>
            <w:tcW w:w="274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8"/>
              </w:rPr>
              <w:t>===== ========= =========</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405"/>
        </w:trPr>
        <w:tc>
          <w:tcPr>
            <w:tcW w:w="2000" w:type="dxa"/>
            <w:vAlign w:val="bottom"/>
          </w:tcPr>
          <w:p>
            <w:pPr>
              <w:spacing w:after="0"/>
              <w:rPr>
                <w:sz w:val="20"/>
                <w:szCs w:val="20"/>
                <w:color w:val="auto"/>
              </w:rPr>
            </w:pPr>
            <w:r>
              <w:rPr>
                <w:rFonts w:ascii="Courier New" w:cs="Courier New" w:eastAsia="Courier New" w:hAnsi="Courier New"/>
                <w:sz w:val="18"/>
                <w:szCs w:val="18"/>
                <w:color w:val="auto"/>
              </w:rPr>
              <w:t>Diluted income per</w:t>
            </w:r>
          </w:p>
        </w:tc>
        <w:tc>
          <w:tcPr>
            <w:tcW w:w="10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580" w:type="dxa"/>
            <w:vAlign w:val="bottom"/>
          </w:tcPr>
          <w:p>
            <w:pPr>
              <w:spacing w:after="0"/>
              <w:rPr>
                <w:sz w:val="24"/>
                <w:szCs w:val="24"/>
                <w:color w:val="auto"/>
              </w:rPr>
            </w:pPr>
          </w:p>
        </w:tc>
      </w:tr>
      <w:tr>
        <w:trPr>
          <w:trHeight w:val="203"/>
        </w:trPr>
        <w:tc>
          <w:tcPr>
            <w:tcW w:w="20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common share:</w:t>
            </w: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00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Income from</w:t>
            </w: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00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continuing</w:t>
            </w: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00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operations</w:t>
            </w:r>
          </w:p>
        </w:tc>
        <w:tc>
          <w:tcPr>
            <w:tcW w:w="106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$0.86</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$0.50</w:t>
            </w:r>
          </w:p>
        </w:tc>
        <w:tc>
          <w:tcPr>
            <w:tcW w:w="68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72.0%</w:t>
            </w:r>
          </w:p>
        </w:tc>
        <w:tc>
          <w:tcPr>
            <w:tcW w:w="106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$1.47</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$1.06</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38.7%</w:t>
            </w:r>
          </w:p>
        </w:tc>
      </w:tr>
      <w:tr>
        <w:trPr>
          <w:trHeight w:val="203"/>
        </w:trPr>
        <w:tc>
          <w:tcPr>
            <w:tcW w:w="200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Income (loss)</w:t>
            </w: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00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from</w:t>
            </w: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00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discontinued</w:t>
            </w: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00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operations</w:t>
            </w:r>
          </w:p>
        </w:tc>
        <w:tc>
          <w:tcPr>
            <w:tcW w:w="106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0.44</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68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(a)</w:t>
            </w:r>
          </w:p>
        </w:tc>
        <w:tc>
          <w:tcPr>
            <w:tcW w:w="106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$0.44</w:t>
            </w:r>
          </w:p>
        </w:tc>
        <w:tc>
          <w:tcPr>
            <w:tcW w:w="10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(0.01)</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(a)</w:t>
            </w:r>
          </w:p>
        </w:tc>
      </w:tr>
      <w:tr>
        <w:trPr>
          <w:trHeight w:val="203"/>
        </w:trPr>
        <w:tc>
          <w:tcPr>
            <w:tcW w:w="2000" w:type="dxa"/>
            <w:vAlign w:val="bottom"/>
          </w:tcPr>
          <w:p>
            <w:pPr>
              <w:spacing w:after="0"/>
              <w:rPr>
                <w:sz w:val="17"/>
                <w:szCs w:val="17"/>
                <w:color w:val="auto"/>
              </w:rPr>
            </w:pPr>
          </w:p>
        </w:tc>
        <w:tc>
          <w:tcPr>
            <w:tcW w:w="4800" w:type="dxa"/>
            <w:vAlign w:val="bottom"/>
            <w:gridSpan w:val="5"/>
          </w:tcPr>
          <w:p>
            <w:pPr>
              <w:spacing w:after="0" w:line="203" w:lineRule="exact"/>
              <w:rPr>
                <w:sz w:val="20"/>
                <w:szCs w:val="20"/>
                <w:color w:val="auto"/>
              </w:rPr>
            </w:pPr>
            <w:r>
              <w:rPr>
                <w:rFonts w:ascii="Courier New" w:cs="Courier New" w:eastAsia="Courier New" w:hAnsi="Courier New"/>
                <w:sz w:val="18"/>
                <w:szCs w:val="18"/>
                <w:color w:val="auto"/>
                <w:w w:val="98"/>
              </w:rPr>
              <w:t>--------- --------- ----- --------- ---------</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200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Net income per</w:t>
            </w: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00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share</w:t>
            </w:r>
          </w:p>
        </w:tc>
        <w:tc>
          <w:tcPr>
            <w:tcW w:w="106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$1.30</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$0.50</w:t>
            </w:r>
          </w:p>
        </w:tc>
        <w:tc>
          <w:tcPr>
            <w:tcW w:w="68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(a)</w:t>
            </w:r>
          </w:p>
        </w:tc>
        <w:tc>
          <w:tcPr>
            <w:tcW w:w="106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$1.91</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$1.05</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81.9%</w:t>
            </w:r>
          </w:p>
        </w:tc>
      </w:tr>
      <w:tr>
        <w:trPr>
          <w:trHeight w:val="203"/>
        </w:trPr>
        <w:tc>
          <w:tcPr>
            <w:tcW w:w="2000" w:type="dxa"/>
            <w:vAlign w:val="bottom"/>
          </w:tcPr>
          <w:p>
            <w:pPr>
              <w:spacing w:after="0"/>
              <w:rPr>
                <w:sz w:val="17"/>
                <w:szCs w:val="17"/>
                <w:color w:val="auto"/>
              </w:rPr>
            </w:pPr>
          </w:p>
        </w:tc>
        <w:tc>
          <w:tcPr>
            <w:tcW w:w="2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w w:val="99"/>
              </w:rPr>
              <w:t>========= =========</w:t>
            </w:r>
          </w:p>
        </w:tc>
        <w:tc>
          <w:tcPr>
            <w:tcW w:w="274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8"/>
              </w:rPr>
              <w:t>===== ========= =========</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405"/>
        </w:trPr>
        <w:tc>
          <w:tcPr>
            <w:tcW w:w="2000" w:type="dxa"/>
            <w:vAlign w:val="bottom"/>
          </w:tcPr>
          <w:p>
            <w:pPr>
              <w:spacing w:after="0"/>
              <w:rPr>
                <w:sz w:val="20"/>
                <w:szCs w:val="20"/>
                <w:color w:val="auto"/>
              </w:rPr>
            </w:pPr>
            <w:r>
              <w:rPr>
                <w:rFonts w:ascii="Courier New" w:cs="Courier New" w:eastAsia="Courier New" w:hAnsi="Courier New"/>
                <w:sz w:val="18"/>
                <w:szCs w:val="18"/>
                <w:color w:val="auto"/>
              </w:rPr>
              <w:t>Basic income per</w:t>
            </w:r>
          </w:p>
        </w:tc>
        <w:tc>
          <w:tcPr>
            <w:tcW w:w="10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580" w:type="dxa"/>
            <w:vAlign w:val="bottom"/>
          </w:tcPr>
          <w:p>
            <w:pPr>
              <w:spacing w:after="0"/>
              <w:rPr>
                <w:sz w:val="24"/>
                <w:szCs w:val="24"/>
                <w:color w:val="auto"/>
              </w:rPr>
            </w:pPr>
          </w:p>
        </w:tc>
      </w:tr>
      <w:tr>
        <w:trPr>
          <w:trHeight w:val="203"/>
        </w:trPr>
        <w:tc>
          <w:tcPr>
            <w:tcW w:w="200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common share:</w:t>
            </w: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00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Income from</w:t>
            </w: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00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continuing</w:t>
            </w: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00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operations</w:t>
            </w:r>
          </w:p>
        </w:tc>
        <w:tc>
          <w:tcPr>
            <w:tcW w:w="106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$0.87</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$0.51</w:t>
            </w:r>
          </w:p>
        </w:tc>
        <w:tc>
          <w:tcPr>
            <w:tcW w:w="68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70.6%</w:t>
            </w:r>
          </w:p>
        </w:tc>
        <w:tc>
          <w:tcPr>
            <w:tcW w:w="106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$1.50</w:t>
            </w:r>
          </w:p>
        </w:tc>
        <w:tc>
          <w:tcPr>
            <w:tcW w:w="10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$1.07</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40.2%</w:t>
            </w:r>
          </w:p>
        </w:tc>
      </w:tr>
    </w:tbl>
    <w:p>
      <w:pPr>
        <w:sectPr>
          <w:pgSz w:w="11900" w:h="16838" w:orient="portrait"/>
          <w:cols w:equalWidth="0" w:num="1">
            <w:col w:w="10219"/>
          </w:cols>
          <w:pgMar w:left="240" w:top="142" w:right="1440" w:bottom="0" w:gutter="0" w:footer="0" w:header="0"/>
          <w:type w:val="continuous"/>
        </w:sectPr>
      </w:pPr>
    </w:p>
    <w:bookmarkStart w:id="7" w:name="page8"/>
    <w:bookmarkEnd w:id="7"/>
    <w:p>
      <w:pPr>
        <w:ind w:left="320"/>
        <w:spacing w:after="0"/>
        <w:rPr>
          <w:sz w:val="20"/>
          <w:szCs w:val="20"/>
          <w:color w:val="auto"/>
        </w:rPr>
      </w:pPr>
      <w:r>
        <w:rPr>
          <w:rFonts w:ascii="Courier New" w:cs="Courier New" w:eastAsia="Courier New" w:hAnsi="Courier New"/>
          <w:sz w:val="16"/>
          <w:szCs w:val="16"/>
          <w:color w:val="auto"/>
        </w:rPr>
        <w:t>Income (loss)</w:t>
      </w:r>
    </w:p>
    <w:p>
      <w:pPr>
        <w:spacing w:after="0" w:line="16"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from</w:t>
      </w:r>
    </w:p>
    <w:p>
      <w:pPr>
        <w:spacing w:after="0" w:line="4" w:lineRule="exact"/>
        <w:rPr>
          <w:sz w:val="20"/>
          <w:szCs w:val="20"/>
          <w:color w:val="auto"/>
        </w:rPr>
      </w:pPr>
    </w:p>
    <w:p>
      <w:pPr>
        <w:ind w:left="420"/>
        <w:spacing w:after="0"/>
        <w:rPr>
          <w:sz w:val="20"/>
          <w:szCs w:val="20"/>
          <w:color w:val="auto"/>
        </w:rPr>
      </w:pPr>
      <w:r>
        <w:rPr>
          <w:rFonts w:ascii="Courier New" w:cs="Courier New" w:eastAsia="Courier New" w:hAnsi="Courier New"/>
          <w:sz w:val="16"/>
          <w:szCs w:val="16"/>
          <w:color w:val="auto"/>
        </w:rPr>
        <w:t>discontinued</w:t>
      </w:r>
    </w:p>
    <w:p>
      <w:pPr>
        <w:spacing w:after="0" w:line="16"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operations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88" w:lineRule="exact"/>
        <w:rPr>
          <w:sz w:val="20"/>
          <w:szCs w:val="20"/>
          <w:color w:val="auto"/>
        </w:rPr>
      </w:pPr>
    </w:p>
    <w:p>
      <w:pPr>
        <w:jc w:val="both"/>
        <w:ind w:right="2839" w:firstLine="421"/>
        <w:spacing w:after="0" w:line="235" w:lineRule="auto"/>
        <w:rPr>
          <w:sz w:val="20"/>
          <w:szCs w:val="20"/>
          <w:color w:val="auto"/>
        </w:rPr>
      </w:pPr>
      <w:r>
        <w:rPr>
          <w:rFonts w:ascii="Courier New" w:cs="Courier New" w:eastAsia="Courier New" w:hAnsi="Courier New"/>
          <w:sz w:val="18"/>
          <w:szCs w:val="18"/>
          <w:color w:val="auto"/>
        </w:rPr>
        <w:t>0.45 - (a) 0.44 (0.01) (a) --------- --------- ----- --------- --------- -----</w:t>
      </w:r>
    </w:p>
    <w:p>
      <w:pPr>
        <w:spacing w:after="0" w:line="6" w:lineRule="exact"/>
        <w:rPr>
          <w:sz w:val="20"/>
          <w:szCs w:val="20"/>
          <w:color w:val="auto"/>
        </w:rPr>
      </w:pPr>
    </w:p>
    <w:p>
      <w:pPr>
        <w:sectPr>
          <w:pgSz w:w="11900" w:h="16838" w:orient="portrait"/>
          <w:cols w:equalWidth="0" w:num="2">
            <w:col w:w="1700" w:space="300"/>
            <w:col w:w="8219"/>
          </w:cols>
          <w:pgMar w:left="240" w:top="142" w:right="1440" w:bottom="0" w:gutter="0" w:footer="0" w:header="0"/>
        </w:sectPr>
      </w:pPr>
    </w:p>
    <w:p>
      <w:pPr>
        <w:ind w:left="320"/>
        <w:spacing w:after="0"/>
        <w:rPr>
          <w:sz w:val="20"/>
          <w:szCs w:val="20"/>
          <w:color w:val="auto"/>
        </w:rPr>
      </w:pPr>
      <w:r>
        <w:rPr>
          <w:rFonts w:ascii="Courier New" w:cs="Courier New" w:eastAsia="Courier New" w:hAnsi="Courier New"/>
          <w:sz w:val="16"/>
          <w:szCs w:val="16"/>
          <w:color w:val="auto"/>
        </w:rPr>
        <w:t>Net income per</w:t>
      </w:r>
    </w:p>
    <w:p>
      <w:pPr>
        <w:spacing w:after="0" w:line="16"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share</w:t>
      </w:r>
    </w:p>
    <w:p>
      <w:pPr>
        <w:spacing w:after="0" w:line="20" w:lineRule="exact"/>
        <w:rPr>
          <w:sz w:val="20"/>
          <w:szCs w:val="20"/>
          <w:color w:val="auto"/>
        </w:rPr>
      </w:pPr>
      <w:r>
        <w:rPr>
          <w:sz w:val="20"/>
          <w:szCs w:val="20"/>
          <w:color w:val="auto"/>
        </w:rPr>
        <w:br w:type="column"/>
      </w:r>
    </w:p>
    <w:p>
      <w:pPr>
        <w:spacing w:after="0" w:line="182" w:lineRule="exact"/>
        <w:rPr>
          <w:sz w:val="20"/>
          <w:szCs w:val="20"/>
          <w:color w:val="auto"/>
        </w:rPr>
      </w:pPr>
    </w:p>
    <w:p>
      <w:pPr>
        <w:jc w:val="both"/>
        <w:ind w:right="2839" w:firstLine="316"/>
        <w:spacing w:after="0" w:line="235" w:lineRule="auto"/>
        <w:rPr>
          <w:sz w:val="20"/>
          <w:szCs w:val="20"/>
          <w:color w:val="auto"/>
        </w:rPr>
      </w:pPr>
      <w:r>
        <w:rPr>
          <w:rFonts w:ascii="Courier New" w:cs="Courier New" w:eastAsia="Courier New" w:hAnsi="Courier New"/>
          <w:sz w:val="18"/>
          <w:szCs w:val="18"/>
          <w:color w:val="auto"/>
        </w:rPr>
        <w:t>$1.32 $0.51 (a) $1.94 $1.06 83.0% ========= ========= ===== ========= ========= =====</w:t>
      </w:r>
    </w:p>
    <w:p>
      <w:pPr>
        <w:spacing w:after="0" w:line="200" w:lineRule="exact"/>
        <w:rPr>
          <w:sz w:val="20"/>
          <w:szCs w:val="20"/>
          <w:color w:val="auto"/>
        </w:rPr>
      </w:pPr>
    </w:p>
    <w:p>
      <w:pPr>
        <w:sectPr>
          <w:pgSz w:w="11900" w:h="16838" w:orient="portrait"/>
          <w:cols w:equalWidth="0" w:num="2">
            <w:col w:w="1800" w:space="200"/>
            <w:col w:w="8219"/>
          </w:cols>
          <w:pgMar w:left="240" w:top="142" w:right="1440" w:bottom="0" w:gutter="0" w:footer="0" w:header="0"/>
          <w:type w:val="continuous"/>
        </w:sectPr>
      </w:pP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Common shares</w:t>
      </w:r>
    </w:p>
    <w:p>
      <w:pPr>
        <w:ind w:left="120"/>
        <w:spacing w:after="0" w:line="238" w:lineRule="auto"/>
        <w:rPr>
          <w:sz w:val="20"/>
          <w:szCs w:val="20"/>
          <w:color w:val="auto"/>
        </w:rPr>
      </w:pPr>
      <w:r>
        <w:rPr>
          <w:rFonts w:ascii="Courier New" w:cs="Courier New" w:eastAsia="Courier New" w:hAnsi="Courier New"/>
          <w:sz w:val="18"/>
          <w:szCs w:val="18"/>
          <w:color w:val="auto"/>
        </w:rPr>
        <w:t>treated as</w:t>
      </w:r>
    </w:p>
    <w:p>
      <w:pPr>
        <w:ind w:left="120"/>
        <w:spacing w:after="0"/>
        <w:rPr>
          <w:sz w:val="20"/>
          <w:szCs w:val="20"/>
          <w:color w:val="auto"/>
        </w:rPr>
      </w:pPr>
      <w:r>
        <w:rPr>
          <w:rFonts w:ascii="Courier New" w:cs="Courier New" w:eastAsia="Courier New" w:hAnsi="Courier New"/>
          <w:sz w:val="18"/>
          <w:szCs w:val="18"/>
          <w:color w:val="auto"/>
        </w:rPr>
        <w:t>outstanding for</w:t>
      </w:r>
    </w:p>
    <w:p>
      <w:pPr>
        <w:ind w:left="120"/>
        <w:spacing w:after="0" w:line="237" w:lineRule="auto"/>
        <w:rPr>
          <w:sz w:val="20"/>
          <w:szCs w:val="20"/>
          <w:color w:val="auto"/>
        </w:rPr>
      </w:pPr>
      <w:r>
        <w:rPr>
          <w:rFonts w:ascii="Courier New" w:cs="Courier New" w:eastAsia="Courier New" w:hAnsi="Courier New"/>
          <w:sz w:val="18"/>
          <w:szCs w:val="18"/>
          <w:color w:val="auto"/>
        </w:rPr>
        <w:t>net income per</w:t>
      </w:r>
    </w:p>
    <w:p>
      <w:pPr>
        <w:ind w:left="120"/>
        <w:spacing w:after="0" w:line="238" w:lineRule="auto"/>
        <w:rPr>
          <w:sz w:val="20"/>
          <w:szCs w:val="20"/>
          <w:color w:val="auto"/>
        </w:rPr>
      </w:pPr>
      <w:r>
        <w:rPr>
          <w:rFonts w:ascii="Courier New" w:cs="Courier New" w:eastAsia="Courier New" w:hAnsi="Courier New"/>
          <w:sz w:val="18"/>
          <w:szCs w:val="18"/>
          <w:color w:val="auto"/>
        </w:rPr>
        <w:t>share calculations:</w:t>
      </w:r>
    </w:p>
    <w:p>
      <w:pPr>
        <w:spacing w:after="0" w:line="202"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Average</w:t>
      </w:r>
    </w:p>
    <w:p>
      <w:pPr>
        <w:ind w:left="640"/>
        <w:spacing w:after="0" w:line="238" w:lineRule="auto"/>
        <w:rPr>
          <w:sz w:val="20"/>
          <w:szCs w:val="20"/>
          <w:color w:val="auto"/>
        </w:rPr>
      </w:pPr>
      <w:r>
        <w:rPr>
          <w:rFonts w:ascii="Courier New" w:cs="Courier New" w:eastAsia="Courier New" w:hAnsi="Courier New"/>
          <w:sz w:val="18"/>
          <w:szCs w:val="18"/>
          <w:color w:val="auto"/>
        </w:rPr>
        <w:t>outstanding</w:t>
      </w:r>
    </w:p>
    <w:p>
      <w:pPr>
        <w:ind w:left="640"/>
        <w:spacing w:after="0"/>
        <w:tabs>
          <w:tab w:leader="none" w:pos="2200" w:val="left"/>
          <w:tab w:leader="none" w:pos="3260" w:val="left"/>
          <w:tab w:leader="none" w:pos="4100" w:val="left"/>
          <w:tab w:leader="none" w:pos="4940" w:val="left"/>
          <w:tab w:leader="none" w:pos="6000" w:val="left"/>
          <w:tab w:leader="none" w:pos="6840" w:val="left"/>
        </w:tabs>
        <w:rPr>
          <w:sz w:val="20"/>
          <w:szCs w:val="20"/>
          <w:color w:val="auto"/>
        </w:rPr>
      </w:pPr>
      <w:r>
        <w:rPr>
          <w:rFonts w:ascii="Courier New" w:cs="Courier New" w:eastAsia="Courier New" w:hAnsi="Courier New"/>
          <w:sz w:val="18"/>
          <w:szCs w:val="18"/>
          <w:color w:val="auto"/>
        </w:rPr>
        <w:t>shares</w:t>
      </w:r>
      <w:r>
        <w:rPr>
          <w:sz w:val="20"/>
          <w:szCs w:val="20"/>
          <w:color w:val="auto"/>
        </w:rPr>
        <w:tab/>
      </w:r>
      <w:r>
        <w:rPr>
          <w:rFonts w:ascii="Courier New" w:cs="Courier New" w:eastAsia="Courier New" w:hAnsi="Courier New"/>
          <w:sz w:val="18"/>
          <w:szCs w:val="18"/>
          <w:color w:val="auto"/>
        </w:rPr>
        <w:t>21,436</w:t>
      </w:r>
      <w:r>
        <w:rPr>
          <w:sz w:val="20"/>
          <w:szCs w:val="20"/>
          <w:color w:val="auto"/>
        </w:rPr>
        <w:tab/>
      </w:r>
      <w:r>
        <w:rPr>
          <w:rFonts w:ascii="Courier New" w:cs="Courier New" w:eastAsia="Courier New" w:hAnsi="Courier New"/>
          <w:sz w:val="18"/>
          <w:szCs w:val="18"/>
          <w:color w:val="auto"/>
        </w:rPr>
        <w:t>22,033</w:t>
        <w:tab/>
        <w:t>-2.7%</w:t>
      </w:r>
      <w:r>
        <w:rPr>
          <w:sz w:val="20"/>
          <w:szCs w:val="20"/>
          <w:color w:val="auto"/>
        </w:rPr>
        <w:tab/>
      </w:r>
      <w:r>
        <w:rPr>
          <w:rFonts w:ascii="Courier New" w:cs="Courier New" w:eastAsia="Courier New" w:hAnsi="Courier New"/>
          <w:sz w:val="18"/>
          <w:szCs w:val="18"/>
          <w:color w:val="auto"/>
        </w:rPr>
        <w:t>21,624</w:t>
      </w:r>
      <w:r>
        <w:rPr>
          <w:sz w:val="20"/>
          <w:szCs w:val="20"/>
          <w:color w:val="auto"/>
        </w:rPr>
        <w:tab/>
      </w:r>
      <w:r>
        <w:rPr>
          <w:rFonts w:ascii="Courier New" w:cs="Courier New" w:eastAsia="Courier New" w:hAnsi="Courier New"/>
          <w:sz w:val="18"/>
          <w:szCs w:val="18"/>
          <w:color w:val="auto"/>
        </w:rPr>
        <w:t>21,975</w:t>
      </w:r>
      <w:r>
        <w:rPr>
          <w:sz w:val="20"/>
          <w:szCs w:val="20"/>
          <w:color w:val="auto"/>
        </w:rPr>
        <w:tab/>
      </w:r>
      <w:r>
        <w:rPr>
          <w:rFonts w:ascii="Courier New" w:cs="Courier New" w:eastAsia="Courier New" w:hAnsi="Courier New"/>
          <w:sz w:val="16"/>
          <w:szCs w:val="16"/>
          <w:color w:val="auto"/>
        </w:rPr>
        <w:t>-1.6%</w:t>
      </w:r>
    </w:p>
    <w:p>
      <w:pPr>
        <w:jc w:val="right"/>
        <w:ind w:right="2839"/>
        <w:spacing w:after="0" w:line="237" w:lineRule="auto"/>
        <w:rPr>
          <w:sz w:val="20"/>
          <w:szCs w:val="20"/>
          <w:color w:val="auto"/>
        </w:rPr>
      </w:pPr>
      <w:r>
        <w:rPr>
          <w:rFonts w:ascii="Courier New" w:cs="Courier New" w:eastAsia="Courier New" w:hAnsi="Courier New"/>
          <w:sz w:val="18"/>
          <w:szCs w:val="18"/>
          <w:color w:val="auto"/>
        </w:rPr>
        <w:t>========= ========= ===== ========= ========= =====</w:t>
      </w:r>
    </w:p>
    <w:p>
      <w:pPr>
        <w:spacing w:after="0" w:line="202"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Average</w:t>
      </w:r>
    </w:p>
    <w:p>
      <w:pPr>
        <w:ind w:left="640"/>
        <w:spacing w:after="0" w:line="238" w:lineRule="auto"/>
        <w:rPr>
          <w:sz w:val="20"/>
          <w:szCs w:val="20"/>
          <w:color w:val="auto"/>
        </w:rPr>
      </w:pPr>
      <w:r>
        <w:rPr>
          <w:rFonts w:ascii="Courier New" w:cs="Courier New" w:eastAsia="Courier New" w:hAnsi="Courier New"/>
          <w:sz w:val="18"/>
          <w:szCs w:val="18"/>
          <w:color w:val="auto"/>
        </w:rPr>
        <w:t>outstanding</w:t>
      </w:r>
    </w:p>
    <w:p>
      <w:pPr>
        <w:ind w:left="640"/>
        <w:spacing w:after="0"/>
        <w:rPr>
          <w:sz w:val="20"/>
          <w:szCs w:val="20"/>
          <w:color w:val="auto"/>
        </w:rPr>
      </w:pPr>
      <w:r>
        <w:rPr>
          <w:rFonts w:ascii="Courier New" w:cs="Courier New" w:eastAsia="Courier New" w:hAnsi="Courier New"/>
          <w:sz w:val="18"/>
          <w:szCs w:val="18"/>
          <w:color w:val="auto"/>
        </w:rPr>
        <w:t>and</w:t>
      </w:r>
    </w:p>
    <w:p>
      <w:pPr>
        <w:ind w:left="640"/>
        <w:spacing w:after="0" w:line="237" w:lineRule="auto"/>
        <w:rPr>
          <w:sz w:val="20"/>
          <w:szCs w:val="20"/>
          <w:color w:val="auto"/>
        </w:rPr>
      </w:pPr>
      <w:r>
        <w:rPr>
          <w:rFonts w:ascii="Courier New" w:cs="Courier New" w:eastAsia="Courier New" w:hAnsi="Courier New"/>
          <w:sz w:val="18"/>
          <w:szCs w:val="18"/>
          <w:color w:val="auto"/>
        </w:rPr>
        <w:t>potentially</w:t>
      </w:r>
    </w:p>
    <w:p>
      <w:pPr>
        <w:ind w:left="640"/>
        <w:spacing w:after="0" w:line="238" w:lineRule="auto"/>
        <w:rPr>
          <w:sz w:val="20"/>
          <w:szCs w:val="20"/>
          <w:color w:val="auto"/>
        </w:rPr>
      </w:pPr>
      <w:r>
        <w:rPr>
          <w:rFonts w:ascii="Courier New" w:cs="Courier New" w:eastAsia="Courier New" w:hAnsi="Courier New"/>
          <w:sz w:val="18"/>
          <w:szCs w:val="18"/>
          <w:color w:val="auto"/>
        </w:rPr>
        <w:t>dilutive</w:t>
      </w:r>
    </w:p>
    <w:p>
      <w:pPr>
        <w:ind w:left="640"/>
        <w:spacing w:after="0"/>
        <w:tabs>
          <w:tab w:leader="none" w:pos="2200" w:val="left"/>
          <w:tab w:leader="none" w:pos="3260" w:val="left"/>
          <w:tab w:leader="none" w:pos="4100" w:val="left"/>
          <w:tab w:leader="none" w:pos="4940" w:val="left"/>
          <w:tab w:leader="none" w:pos="6000" w:val="left"/>
          <w:tab w:leader="none" w:pos="6840" w:val="left"/>
        </w:tabs>
        <w:rPr>
          <w:sz w:val="20"/>
          <w:szCs w:val="20"/>
          <w:color w:val="auto"/>
        </w:rPr>
      </w:pPr>
      <w:r>
        <w:rPr>
          <w:rFonts w:ascii="Courier New" w:cs="Courier New" w:eastAsia="Courier New" w:hAnsi="Courier New"/>
          <w:sz w:val="18"/>
          <w:szCs w:val="18"/>
          <w:color w:val="auto"/>
        </w:rPr>
        <w:t>shares</w:t>
      </w:r>
      <w:r>
        <w:rPr>
          <w:sz w:val="20"/>
          <w:szCs w:val="20"/>
          <w:color w:val="auto"/>
        </w:rPr>
        <w:tab/>
      </w:r>
      <w:r>
        <w:rPr>
          <w:rFonts w:ascii="Courier New" w:cs="Courier New" w:eastAsia="Courier New" w:hAnsi="Courier New"/>
          <w:sz w:val="18"/>
          <w:szCs w:val="18"/>
          <w:color w:val="auto"/>
        </w:rPr>
        <w:t>21,718</w:t>
      </w:r>
      <w:r>
        <w:rPr>
          <w:sz w:val="20"/>
          <w:szCs w:val="20"/>
          <w:color w:val="auto"/>
        </w:rPr>
        <w:tab/>
      </w:r>
      <w:r>
        <w:rPr>
          <w:rFonts w:ascii="Courier New" w:cs="Courier New" w:eastAsia="Courier New" w:hAnsi="Courier New"/>
          <w:sz w:val="18"/>
          <w:szCs w:val="18"/>
          <w:color w:val="auto"/>
        </w:rPr>
        <w:t>22,191</w:t>
        <w:tab/>
        <w:t>-2.1%</w:t>
      </w:r>
      <w:r>
        <w:rPr>
          <w:sz w:val="20"/>
          <w:szCs w:val="20"/>
          <w:color w:val="auto"/>
        </w:rPr>
        <w:tab/>
      </w:r>
      <w:r>
        <w:rPr>
          <w:rFonts w:ascii="Courier New" w:cs="Courier New" w:eastAsia="Courier New" w:hAnsi="Courier New"/>
          <w:sz w:val="18"/>
          <w:szCs w:val="18"/>
          <w:color w:val="auto"/>
        </w:rPr>
        <w:t>21,964</w:t>
      </w:r>
      <w:r>
        <w:rPr>
          <w:sz w:val="20"/>
          <w:szCs w:val="20"/>
          <w:color w:val="auto"/>
        </w:rPr>
        <w:tab/>
      </w:r>
      <w:r>
        <w:rPr>
          <w:rFonts w:ascii="Courier New" w:cs="Courier New" w:eastAsia="Courier New" w:hAnsi="Courier New"/>
          <w:sz w:val="18"/>
          <w:szCs w:val="18"/>
          <w:color w:val="auto"/>
        </w:rPr>
        <w:t>22,142</w:t>
      </w:r>
      <w:r>
        <w:rPr>
          <w:sz w:val="20"/>
          <w:szCs w:val="20"/>
          <w:color w:val="auto"/>
        </w:rPr>
        <w:tab/>
      </w:r>
      <w:r>
        <w:rPr>
          <w:rFonts w:ascii="Courier New" w:cs="Courier New" w:eastAsia="Courier New" w:hAnsi="Courier New"/>
          <w:sz w:val="16"/>
          <w:szCs w:val="16"/>
          <w:color w:val="auto"/>
        </w:rPr>
        <w:t>-0.8%</w:t>
      </w:r>
    </w:p>
    <w:p>
      <w:pPr>
        <w:spacing w:after="0" w:line="4" w:lineRule="exact"/>
        <w:rPr>
          <w:sz w:val="20"/>
          <w:szCs w:val="20"/>
          <w:color w:val="auto"/>
        </w:rPr>
      </w:pPr>
    </w:p>
    <w:p>
      <w:pPr>
        <w:ind w:left="2000"/>
        <w:spacing w:after="0"/>
        <w:rPr>
          <w:sz w:val="20"/>
          <w:szCs w:val="20"/>
          <w:color w:val="auto"/>
        </w:rPr>
      </w:pPr>
      <w:r>
        <w:rPr>
          <w:rFonts w:ascii="Courier New" w:cs="Courier New" w:eastAsia="Courier New" w:hAnsi="Courier New"/>
          <w:sz w:val="16"/>
          <w:szCs w:val="16"/>
          <w:color w:val="auto"/>
        </w:rPr>
        <w:t>========= ========= ===== ========= ========= =====</w:t>
      </w:r>
    </w:p>
    <w:p>
      <w:pPr>
        <w:spacing w:after="0" w:line="21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 Change is greater than +/- 100 percent.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ind w:right="2839"/>
        <w:spacing w:after="0"/>
        <w:rPr>
          <w:sz w:val="20"/>
          <w:szCs w:val="20"/>
          <w:color w:val="auto"/>
        </w:rPr>
      </w:pPr>
      <w:r>
        <w:rPr>
          <w:rFonts w:ascii="Courier New" w:cs="Courier New" w:eastAsia="Courier New" w:hAnsi="Courier New"/>
          <w:sz w:val="18"/>
          <w:szCs w:val="18"/>
          <w:color w:val="auto"/>
        </w:rPr>
        <w:t>VIAD CORP AND SUBSIDIARIES</w:t>
      </w:r>
    </w:p>
    <w:p>
      <w:pPr>
        <w:jc w:val="center"/>
        <w:ind w:right="2839"/>
        <w:spacing w:after="0" w:line="238" w:lineRule="auto"/>
        <w:rPr>
          <w:sz w:val="20"/>
          <w:szCs w:val="20"/>
          <w:color w:val="auto"/>
        </w:rPr>
      </w:pPr>
      <w:r>
        <w:rPr>
          <w:rFonts w:ascii="Courier New" w:cs="Courier New" w:eastAsia="Courier New" w:hAnsi="Courier New"/>
          <w:sz w:val="18"/>
          <w:szCs w:val="18"/>
          <w:color w:val="auto"/>
        </w:rPr>
        <w:t>TABLE ONE - NOTES TO QUARTERLY RESULTS</w:t>
      </w:r>
    </w:p>
    <w:tbl>
      <w:tblPr>
        <w:tblLayout w:type="fixed"/>
        <w:tblInd w:w="0" w:type="dxa"/>
        <w:tblCellMar>
          <w:top w:w="0" w:type="dxa"/>
          <w:left w:w="0" w:type="dxa"/>
          <w:bottom w:w="0" w:type="dxa"/>
          <w:right w:w="0" w:type="dxa"/>
        </w:tblCellMar>
      </w:tblPr>
      <w:tr>
        <w:trPr>
          <w:trHeight w:val="203"/>
        </w:trPr>
        <w:tc>
          <w:tcPr>
            <w:tcW w:w="5220" w:type="dxa"/>
            <w:vAlign w:val="bottom"/>
            <w:gridSpan w:val="2"/>
          </w:tcPr>
          <w:p>
            <w:pPr>
              <w:ind w:left="3060"/>
              <w:spacing w:after="0"/>
              <w:rPr>
                <w:sz w:val="20"/>
                <w:szCs w:val="20"/>
                <w:color w:val="auto"/>
              </w:rPr>
            </w:pPr>
            <w:r>
              <w:rPr>
                <w:rFonts w:ascii="Courier New" w:cs="Courier New" w:eastAsia="Courier New" w:hAnsi="Courier New"/>
                <w:sz w:val="18"/>
                <w:szCs w:val="18"/>
                <w:color w:val="auto"/>
              </w:rPr>
              <w:t>(UNAUDITED)</w:t>
            </w:r>
          </w:p>
        </w:tc>
        <w:tc>
          <w:tcPr>
            <w:tcW w:w="1260" w:type="dxa"/>
            <w:vAlign w:val="bottom"/>
          </w:tcPr>
          <w:p>
            <w:pPr>
              <w:spacing w:after="0"/>
              <w:rPr>
                <w:sz w:val="17"/>
                <w:szCs w:val="17"/>
                <w:color w:val="auto"/>
              </w:rPr>
            </w:pPr>
          </w:p>
        </w:tc>
        <w:tc>
          <w:tcPr>
            <w:tcW w:w="900" w:type="dxa"/>
            <w:vAlign w:val="bottom"/>
          </w:tcPr>
          <w:p>
            <w:pPr>
              <w:spacing w:after="0"/>
              <w:rPr>
                <w:sz w:val="17"/>
                <w:szCs w:val="17"/>
                <w:color w:val="auto"/>
              </w:rPr>
            </w:pPr>
          </w:p>
        </w:tc>
      </w:tr>
      <w:tr>
        <w:trPr>
          <w:trHeight w:val="405"/>
        </w:trPr>
        <w:tc>
          <w:tcPr>
            <w:tcW w:w="3740" w:type="dxa"/>
            <w:vAlign w:val="bottom"/>
          </w:tcPr>
          <w:p>
            <w:pPr>
              <w:spacing w:after="0"/>
              <w:rPr>
                <w:sz w:val="20"/>
                <w:szCs w:val="20"/>
                <w:color w:val="auto"/>
              </w:rPr>
            </w:pPr>
            <w:r>
              <w:rPr>
                <w:rFonts w:ascii="Courier New" w:cs="Courier New" w:eastAsia="Courier New" w:hAnsi="Courier New"/>
                <w:sz w:val="18"/>
                <w:szCs w:val="18"/>
                <w:color w:val="auto"/>
              </w:rPr>
              <w:t>(A) Reportable Segments</w:t>
            </w:r>
          </w:p>
        </w:tc>
        <w:tc>
          <w:tcPr>
            <w:tcW w:w="14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203"/>
        </w:trPr>
        <w:tc>
          <w:tcPr>
            <w:tcW w:w="3740" w:type="dxa"/>
            <w:vAlign w:val="bottom"/>
          </w:tcPr>
          <w:p>
            <w:pPr>
              <w:spacing w:after="0"/>
              <w:rPr>
                <w:sz w:val="17"/>
                <w:szCs w:val="17"/>
                <w:color w:val="auto"/>
              </w:rPr>
            </w:pPr>
          </w:p>
        </w:tc>
        <w:tc>
          <w:tcPr>
            <w:tcW w:w="3640" w:type="dxa"/>
            <w:vAlign w:val="bottom"/>
            <w:gridSpan w:val="3"/>
          </w:tcPr>
          <w:p>
            <w:pPr>
              <w:jc w:val="right"/>
              <w:ind w:right="332"/>
              <w:spacing w:after="0" w:line="203" w:lineRule="exact"/>
              <w:rPr>
                <w:sz w:val="20"/>
                <w:szCs w:val="20"/>
                <w:color w:val="auto"/>
              </w:rPr>
            </w:pPr>
            <w:r>
              <w:rPr>
                <w:rFonts w:ascii="Courier New" w:cs="Courier New" w:eastAsia="Courier New" w:hAnsi="Courier New"/>
                <w:sz w:val="18"/>
                <w:szCs w:val="18"/>
                <w:color w:val="auto"/>
              </w:rPr>
              <w:t>Three months ended June 30,</w:t>
            </w:r>
          </w:p>
        </w:tc>
      </w:tr>
      <w:tr>
        <w:trPr>
          <w:trHeight w:val="203"/>
        </w:trPr>
        <w:tc>
          <w:tcPr>
            <w:tcW w:w="3740" w:type="dxa"/>
            <w:vAlign w:val="bottom"/>
          </w:tcPr>
          <w:p>
            <w:pPr>
              <w:spacing w:after="0"/>
              <w:rPr>
                <w:sz w:val="17"/>
                <w:szCs w:val="17"/>
                <w:color w:val="auto"/>
              </w:rPr>
            </w:pPr>
          </w:p>
        </w:tc>
        <w:tc>
          <w:tcPr>
            <w:tcW w:w="3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374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(000 omitted)</w:t>
            </w:r>
          </w:p>
        </w:tc>
        <w:tc>
          <w:tcPr>
            <w:tcW w:w="1480" w:type="dxa"/>
            <w:vAlign w:val="bottom"/>
          </w:tcPr>
          <w:p>
            <w:pPr>
              <w:jc w:val="right"/>
              <w:ind w:right="492"/>
              <w:spacing w:after="0" w:line="203" w:lineRule="exact"/>
              <w:rPr>
                <w:sz w:val="20"/>
                <w:szCs w:val="20"/>
                <w:color w:val="auto"/>
              </w:rPr>
            </w:pPr>
            <w:r>
              <w:rPr>
                <w:rFonts w:ascii="Courier New" w:cs="Courier New" w:eastAsia="Courier New" w:hAnsi="Courier New"/>
                <w:sz w:val="18"/>
                <w:szCs w:val="18"/>
                <w:color w:val="auto"/>
              </w:rPr>
              <w:t>2006</w:t>
            </w:r>
          </w:p>
        </w:tc>
        <w:tc>
          <w:tcPr>
            <w:tcW w:w="1260" w:type="dxa"/>
            <w:vAlign w:val="bottom"/>
          </w:tcPr>
          <w:p>
            <w:pPr>
              <w:jc w:val="right"/>
              <w:ind w:right="492"/>
              <w:spacing w:after="0" w:line="203" w:lineRule="exact"/>
              <w:rPr>
                <w:sz w:val="20"/>
                <w:szCs w:val="20"/>
                <w:color w:val="auto"/>
              </w:rPr>
            </w:pPr>
            <w:r>
              <w:rPr>
                <w:rFonts w:ascii="Courier New" w:cs="Courier New" w:eastAsia="Courier New" w:hAnsi="Courier New"/>
                <w:sz w:val="18"/>
                <w:szCs w:val="18"/>
                <w:color w:val="auto"/>
              </w:rPr>
              <w:t>2005</w:t>
            </w:r>
          </w:p>
        </w:tc>
        <w:tc>
          <w:tcPr>
            <w:tcW w:w="900" w:type="dxa"/>
            <w:vAlign w:val="bottom"/>
          </w:tcPr>
          <w:p>
            <w:pPr>
              <w:jc w:val="right"/>
              <w:ind w:right="33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3740" w:type="dxa"/>
            <w:vAlign w:val="bottom"/>
          </w:tcPr>
          <w:p>
            <w:pPr>
              <w:spacing w:after="0"/>
              <w:rPr>
                <w:sz w:val="17"/>
                <w:szCs w:val="17"/>
                <w:color w:val="auto"/>
              </w:rPr>
            </w:pPr>
          </w:p>
        </w:tc>
        <w:tc>
          <w:tcPr>
            <w:tcW w:w="3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 ----------- ---------</w:t>
            </w:r>
          </w:p>
        </w:tc>
      </w:tr>
      <w:tr>
        <w:trPr>
          <w:trHeight w:val="405"/>
        </w:trPr>
        <w:tc>
          <w:tcPr>
            <w:tcW w:w="3740" w:type="dxa"/>
            <w:vAlign w:val="bottom"/>
          </w:tcPr>
          <w:p>
            <w:pPr>
              <w:ind w:left="320"/>
              <w:spacing w:after="0"/>
              <w:rPr>
                <w:sz w:val="20"/>
                <w:szCs w:val="20"/>
                <w:color w:val="auto"/>
              </w:rPr>
            </w:pPr>
            <w:r>
              <w:rPr>
                <w:rFonts w:ascii="Courier New" w:cs="Courier New" w:eastAsia="Courier New" w:hAnsi="Courier New"/>
                <w:sz w:val="18"/>
                <w:szCs w:val="18"/>
                <w:color w:val="auto"/>
              </w:rPr>
              <w:t>Revenues:</w:t>
            </w:r>
          </w:p>
        </w:tc>
        <w:tc>
          <w:tcPr>
            <w:tcW w:w="14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203"/>
        </w:trPr>
        <w:tc>
          <w:tcPr>
            <w:tcW w:w="3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GES Exposition Services</w:t>
            </w:r>
          </w:p>
        </w:tc>
        <w:tc>
          <w:tcPr>
            <w:tcW w:w="148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$169,336</w:t>
            </w:r>
          </w:p>
        </w:tc>
        <w:tc>
          <w:tcPr>
            <w:tcW w:w="126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$150,420</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12.6%</w:t>
            </w:r>
          </w:p>
        </w:tc>
      </w:tr>
      <w:tr>
        <w:trPr>
          <w:trHeight w:val="203"/>
        </w:trPr>
        <w:tc>
          <w:tcPr>
            <w:tcW w:w="3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Exhibitgroup/Giltspur</w:t>
            </w:r>
          </w:p>
        </w:tc>
        <w:tc>
          <w:tcPr>
            <w:tcW w:w="148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46,898</w:t>
            </w:r>
          </w:p>
        </w:tc>
        <w:tc>
          <w:tcPr>
            <w:tcW w:w="126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58,517</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-19.9%</w:t>
            </w:r>
          </w:p>
        </w:tc>
      </w:tr>
      <w:tr>
        <w:trPr>
          <w:trHeight w:val="203"/>
        </w:trPr>
        <w:tc>
          <w:tcPr>
            <w:tcW w:w="3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Travel and Recreation Services</w:t>
            </w:r>
          </w:p>
        </w:tc>
        <w:tc>
          <w:tcPr>
            <w:tcW w:w="148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21,175</w:t>
            </w:r>
          </w:p>
        </w:tc>
        <w:tc>
          <w:tcPr>
            <w:tcW w:w="126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18,094</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17.0%</w:t>
            </w:r>
          </w:p>
        </w:tc>
      </w:tr>
      <w:tr>
        <w:trPr>
          <w:trHeight w:val="203"/>
        </w:trPr>
        <w:tc>
          <w:tcPr>
            <w:tcW w:w="3740" w:type="dxa"/>
            <w:vAlign w:val="bottom"/>
          </w:tcPr>
          <w:p>
            <w:pPr>
              <w:spacing w:after="0"/>
              <w:rPr>
                <w:sz w:val="17"/>
                <w:szCs w:val="17"/>
                <w:color w:val="auto"/>
              </w:rPr>
            </w:pPr>
          </w:p>
        </w:tc>
        <w:tc>
          <w:tcPr>
            <w:tcW w:w="3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 ----------- ---------</w:t>
            </w:r>
          </w:p>
        </w:tc>
      </w:tr>
      <w:tr>
        <w:trPr>
          <w:trHeight w:val="203"/>
        </w:trPr>
        <w:tc>
          <w:tcPr>
            <w:tcW w:w="3740" w:type="dxa"/>
            <w:vAlign w:val="bottom"/>
          </w:tcPr>
          <w:p>
            <w:pPr>
              <w:spacing w:after="0"/>
              <w:rPr>
                <w:sz w:val="17"/>
                <w:szCs w:val="17"/>
                <w:color w:val="auto"/>
              </w:rPr>
            </w:pPr>
          </w:p>
        </w:tc>
        <w:tc>
          <w:tcPr>
            <w:tcW w:w="148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$237,409</w:t>
            </w:r>
          </w:p>
        </w:tc>
        <w:tc>
          <w:tcPr>
            <w:tcW w:w="126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$227,031</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4.6%</w:t>
            </w:r>
          </w:p>
        </w:tc>
      </w:tr>
      <w:tr>
        <w:trPr>
          <w:trHeight w:val="203"/>
        </w:trPr>
        <w:tc>
          <w:tcPr>
            <w:tcW w:w="3740" w:type="dxa"/>
            <w:vAlign w:val="bottom"/>
          </w:tcPr>
          <w:p>
            <w:pPr>
              <w:spacing w:after="0"/>
              <w:rPr>
                <w:sz w:val="17"/>
                <w:szCs w:val="17"/>
                <w:color w:val="auto"/>
              </w:rPr>
            </w:pPr>
          </w:p>
        </w:tc>
        <w:tc>
          <w:tcPr>
            <w:tcW w:w="3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 =========== =========</w:t>
            </w:r>
          </w:p>
        </w:tc>
      </w:tr>
      <w:tr>
        <w:trPr>
          <w:trHeight w:val="405"/>
        </w:trPr>
        <w:tc>
          <w:tcPr>
            <w:tcW w:w="3740" w:type="dxa"/>
            <w:vAlign w:val="bottom"/>
          </w:tcPr>
          <w:p>
            <w:pPr>
              <w:ind w:left="320"/>
              <w:spacing w:after="0"/>
              <w:rPr>
                <w:sz w:val="20"/>
                <w:szCs w:val="20"/>
                <w:color w:val="auto"/>
              </w:rPr>
            </w:pPr>
            <w:r>
              <w:rPr>
                <w:rFonts w:ascii="Courier New" w:cs="Courier New" w:eastAsia="Courier New" w:hAnsi="Courier New"/>
                <w:sz w:val="18"/>
                <w:szCs w:val="18"/>
                <w:color w:val="auto"/>
              </w:rPr>
              <w:t>Segment operating income:</w:t>
            </w:r>
          </w:p>
        </w:tc>
        <w:tc>
          <w:tcPr>
            <w:tcW w:w="14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203"/>
        </w:trPr>
        <w:tc>
          <w:tcPr>
            <w:tcW w:w="3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GES Exposition Services</w:t>
            </w:r>
          </w:p>
        </w:tc>
        <w:tc>
          <w:tcPr>
            <w:tcW w:w="148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$18,353</w:t>
            </w:r>
          </w:p>
        </w:tc>
        <w:tc>
          <w:tcPr>
            <w:tcW w:w="126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$16,144</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13.7%</w:t>
            </w:r>
          </w:p>
        </w:tc>
      </w:tr>
      <w:tr>
        <w:trPr>
          <w:trHeight w:val="203"/>
        </w:trPr>
        <w:tc>
          <w:tcPr>
            <w:tcW w:w="3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Exhibitgroup/Giltspur</w:t>
            </w:r>
          </w:p>
        </w:tc>
        <w:tc>
          <w:tcPr>
            <w:tcW w:w="148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2,677</w:t>
            </w:r>
          </w:p>
        </w:tc>
        <w:tc>
          <w:tcPr>
            <w:tcW w:w="126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1,985</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34.9%</w:t>
            </w:r>
          </w:p>
        </w:tc>
      </w:tr>
      <w:tr>
        <w:trPr>
          <w:trHeight w:val="203"/>
        </w:trPr>
        <w:tc>
          <w:tcPr>
            <w:tcW w:w="3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Travel and Recreation Services</w:t>
            </w:r>
          </w:p>
        </w:tc>
        <w:tc>
          <w:tcPr>
            <w:tcW w:w="148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4,769</w:t>
            </w:r>
          </w:p>
        </w:tc>
        <w:tc>
          <w:tcPr>
            <w:tcW w:w="126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4,160</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14.6%</w:t>
            </w:r>
          </w:p>
        </w:tc>
      </w:tr>
      <w:tr>
        <w:trPr>
          <w:trHeight w:val="203"/>
        </w:trPr>
        <w:tc>
          <w:tcPr>
            <w:tcW w:w="3740" w:type="dxa"/>
            <w:vAlign w:val="bottom"/>
          </w:tcPr>
          <w:p>
            <w:pPr>
              <w:spacing w:after="0"/>
              <w:rPr>
                <w:sz w:val="17"/>
                <w:szCs w:val="17"/>
                <w:color w:val="auto"/>
              </w:rPr>
            </w:pPr>
          </w:p>
        </w:tc>
        <w:tc>
          <w:tcPr>
            <w:tcW w:w="3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 ----------- ---------</w:t>
            </w:r>
          </w:p>
        </w:tc>
      </w:tr>
      <w:tr>
        <w:trPr>
          <w:trHeight w:val="203"/>
        </w:trPr>
        <w:tc>
          <w:tcPr>
            <w:tcW w:w="3740" w:type="dxa"/>
            <w:vAlign w:val="bottom"/>
          </w:tcPr>
          <w:p>
            <w:pPr>
              <w:spacing w:after="0"/>
              <w:rPr>
                <w:sz w:val="17"/>
                <w:szCs w:val="17"/>
                <w:color w:val="auto"/>
              </w:rPr>
            </w:pPr>
          </w:p>
        </w:tc>
        <w:tc>
          <w:tcPr>
            <w:tcW w:w="148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$25,799</w:t>
            </w:r>
          </w:p>
        </w:tc>
        <w:tc>
          <w:tcPr>
            <w:tcW w:w="126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$22,289</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15.7%</w:t>
            </w:r>
          </w:p>
        </w:tc>
      </w:tr>
      <w:tr>
        <w:trPr>
          <w:trHeight w:val="203"/>
        </w:trPr>
        <w:tc>
          <w:tcPr>
            <w:tcW w:w="3740" w:type="dxa"/>
            <w:vAlign w:val="bottom"/>
          </w:tcPr>
          <w:p>
            <w:pPr>
              <w:spacing w:after="0"/>
              <w:rPr>
                <w:sz w:val="17"/>
                <w:szCs w:val="17"/>
                <w:color w:val="auto"/>
              </w:rPr>
            </w:pPr>
          </w:p>
        </w:tc>
        <w:tc>
          <w:tcPr>
            <w:tcW w:w="3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 =========== =========</w:t>
            </w:r>
          </w:p>
        </w:tc>
      </w:tr>
      <w:tr>
        <w:trPr>
          <w:trHeight w:val="405"/>
        </w:trPr>
        <w:tc>
          <w:tcPr>
            <w:tcW w:w="5220" w:type="dxa"/>
            <w:vAlign w:val="bottom"/>
            <w:gridSpan w:val="2"/>
          </w:tcPr>
          <w:p>
            <w:pPr>
              <w:ind w:left="2320"/>
              <w:spacing w:after="0"/>
              <w:rPr>
                <w:sz w:val="20"/>
                <w:szCs w:val="20"/>
                <w:color w:val="auto"/>
              </w:rPr>
            </w:pPr>
            <w:r>
              <w:rPr>
                <w:rFonts w:ascii="Courier New" w:cs="Courier New" w:eastAsia="Courier New" w:hAnsi="Courier New"/>
                <w:sz w:val="18"/>
                <w:szCs w:val="18"/>
                <w:color w:val="auto"/>
              </w:rPr>
              <w:t>VIAD CORP AND SUBSIDIARIES</w:t>
            </w:r>
          </w:p>
        </w:tc>
        <w:tc>
          <w:tcPr>
            <w:tcW w:w="126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203"/>
        </w:trPr>
        <w:tc>
          <w:tcPr>
            <w:tcW w:w="6480" w:type="dxa"/>
            <w:vAlign w:val="bottom"/>
            <w:gridSpan w:val="3"/>
          </w:tcPr>
          <w:p>
            <w:pPr>
              <w:ind w:left="1700"/>
              <w:spacing w:after="0" w:line="203" w:lineRule="exact"/>
              <w:rPr>
                <w:sz w:val="20"/>
                <w:szCs w:val="20"/>
                <w:color w:val="auto"/>
              </w:rPr>
            </w:pPr>
            <w:r>
              <w:rPr>
                <w:rFonts w:ascii="Courier New" w:cs="Courier New" w:eastAsia="Courier New" w:hAnsi="Courier New"/>
                <w:sz w:val="18"/>
                <w:szCs w:val="18"/>
                <w:color w:val="auto"/>
              </w:rPr>
              <w:t>TABLE ONE - NOTES TO QUARTERLY RESULTS</w:t>
            </w:r>
          </w:p>
        </w:tc>
        <w:tc>
          <w:tcPr>
            <w:tcW w:w="900" w:type="dxa"/>
            <w:vAlign w:val="bottom"/>
          </w:tcPr>
          <w:p>
            <w:pPr>
              <w:spacing w:after="0"/>
              <w:rPr>
                <w:sz w:val="17"/>
                <w:szCs w:val="17"/>
                <w:color w:val="auto"/>
              </w:rPr>
            </w:pPr>
          </w:p>
        </w:tc>
      </w:tr>
      <w:tr>
        <w:trPr>
          <w:trHeight w:val="203"/>
        </w:trPr>
        <w:tc>
          <w:tcPr>
            <w:tcW w:w="5220" w:type="dxa"/>
            <w:vAlign w:val="bottom"/>
            <w:gridSpan w:val="2"/>
          </w:tcPr>
          <w:p>
            <w:pPr>
              <w:ind w:left="3060"/>
              <w:spacing w:after="0" w:line="203" w:lineRule="exact"/>
              <w:rPr>
                <w:sz w:val="20"/>
                <w:szCs w:val="20"/>
                <w:color w:val="auto"/>
              </w:rPr>
            </w:pPr>
            <w:r>
              <w:rPr>
                <w:rFonts w:ascii="Courier New" w:cs="Courier New" w:eastAsia="Courier New" w:hAnsi="Courier New"/>
                <w:sz w:val="18"/>
                <w:szCs w:val="18"/>
                <w:color w:val="auto"/>
              </w:rPr>
              <w:t>(UNAUDITED)</w:t>
            </w:r>
          </w:p>
        </w:tc>
        <w:tc>
          <w:tcPr>
            <w:tcW w:w="1260" w:type="dxa"/>
            <w:vAlign w:val="bottom"/>
          </w:tcPr>
          <w:p>
            <w:pPr>
              <w:spacing w:after="0"/>
              <w:rPr>
                <w:sz w:val="17"/>
                <w:szCs w:val="17"/>
                <w:color w:val="auto"/>
              </w:rPr>
            </w:pPr>
          </w:p>
        </w:tc>
        <w:tc>
          <w:tcPr>
            <w:tcW w:w="900" w:type="dxa"/>
            <w:vAlign w:val="bottom"/>
          </w:tcPr>
          <w:p>
            <w:pPr>
              <w:spacing w:after="0"/>
              <w:rPr>
                <w:sz w:val="17"/>
                <w:szCs w:val="17"/>
                <w:color w:val="auto"/>
              </w:rPr>
            </w:pPr>
          </w:p>
        </w:tc>
      </w:tr>
      <w:tr>
        <w:trPr>
          <w:trHeight w:val="405"/>
        </w:trPr>
        <w:tc>
          <w:tcPr>
            <w:tcW w:w="3740" w:type="dxa"/>
            <w:vAlign w:val="bottom"/>
          </w:tcPr>
          <w:p>
            <w:pPr>
              <w:spacing w:after="0"/>
              <w:rPr>
                <w:sz w:val="20"/>
                <w:szCs w:val="20"/>
                <w:color w:val="auto"/>
              </w:rPr>
            </w:pPr>
            <w:r>
              <w:rPr>
                <w:rFonts w:ascii="Courier New" w:cs="Courier New" w:eastAsia="Courier New" w:hAnsi="Courier New"/>
                <w:sz w:val="18"/>
                <w:szCs w:val="18"/>
                <w:color w:val="auto"/>
              </w:rPr>
              <w:t>(A) Reportable Segments</w:t>
            </w:r>
          </w:p>
        </w:tc>
        <w:tc>
          <w:tcPr>
            <w:tcW w:w="14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203"/>
        </w:trPr>
        <w:tc>
          <w:tcPr>
            <w:tcW w:w="3740" w:type="dxa"/>
            <w:vAlign w:val="bottom"/>
          </w:tcPr>
          <w:p>
            <w:pPr>
              <w:spacing w:after="0"/>
              <w:rPr>
                <w:sz w:val="17"/>
                <w:szCs w:val="17"/>
                <w:color w:val="auto"/>
              </w:rPr>
            </w:pPr>
          </w:p>
        </w:tc>
        <w:tc>
          <w:tcPr>
            <w:tcW w:w="3640" w:type="dxa"/>
            <w:vAlign w:val="bottom"/>
            <w:gridSpan w:val="3"/>
          </w:tcPr>
          <w:p>
            <w:pPr>
              <w:jc w:val="right"/>
              <w:ind w:right="332"/>
              <w:spacing w:after="0" w:line="203" w:lineRule="exact"/>
              <w:rPr>
                <w:sz w:val="20"/>
                <w:szCs w:val="20"/>
                <w:color w:val="auto"/>
              </w:rPr>
            </w:pPr>
            <w:r>
              <w:rPr>
                <w:rFonts w:ascii="Courier New" w:cs="Courier New" w:eastAsia="Courier New" w:hAnsi="Courier New"/>
                <w:sz w:val="18"/>
                <w:szCs w:val="18"/>
                <w:color w:val="auto"/>
              </w:rPr>
              <w:t>Six months ended June 30,</w:t>
            </w:r>
          </w:p>
        </w:tc>
      </w:tr>
      <w:tr>
        <w:trPr>
          <w:trHeight w:val="203"/>
        </w:trPr>
        <w:tc>
          <w:tcPr>
            <w:tcW w:w="3740" w:type="dxa"/>
            <w:vAlign w:val="bottom"/>
          </w:tcPr>
          <w:p>
            <w:pPr>
              <w:spacing w:after="0"/>
              <w:rPr>
                <w:sz w:val="17"/>
                <w:szCs w:val="17"/>
                <w:color w:val="auto"/>
              </w:rPr>
            </w:pPr>
          </w:p>
        </w:tc>
        <w:tc>
          <w:tcPr>
            <w:tcW w:w="3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374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(000 omitted)</w:t>
            </w:r>
          </w:p>
        </w:tc>
        <w:tc>
          <w:tcPr>
            <w:tcW w:w="1480" w:type="dxa"/>
            <w:vAlign w:val="bottom"/>
          </w:tcPr>
          <w:p>
            <w:pPr>
              <w:jc w:val="right"/>
              <w:ind w:right="492"/>
              <w:spacing w:after="0" w:line="203" w:lineRule="exact"/>
              <w:rPr>
                <w:sz w:val="20"/>
                <w:szCs w:val="20"/>
                <w:color w:val="auto"/>
              </w:rPr>
            </w:pPr>
            <w:r>
              <w:rPr>
                <w:rFonts w:ascii="Courier New" w:cs="Courier New" w:eastAsia="Courier New" w:hAnsi="Courier New"/>
                <w:sz w:val="18"/>
                <w:szCs w:val="18"/>
                <w:color w:val="auto"/>
              </w:rPr>
              <w:t>2006</w:t>
            </w:r>
          </w:p>
        </w:tc>
        <w:tc>
          <w:tcPr>
            <w:tcW w:w="1260" w:type="dxa"/>
            <w:vAlign w:val="bottom"/>
          </w:tcPr>
          <w:p>
            <w:pPr>
              <w:jc w:val="right"/>
              <w:ind w:right="492"/>
              <w:spacing w:after="0" w:line="203" w:lineRule="exact"/>
              <w:rPr>
                <w:sz w:val="20"/>
                <w:szCs w:val="20"/>
                <w:color w:val="auto"/>
              </w:rPr>
            </w:pPr>
            <w:r>
              <w:rPr>
                <w:rFonts w:ascii="Courier New" w:cs="Courier New" w:eastAsia="Courier New" w:hAnsi="Courier New"/>
                <w:sz w:val="18"/>
                <w:szCs w:val="18"/>
                <w:color w:val="auto"/>
              </w:rPr>
              <w:t>2005</w:t>
            </w:r>
          </w:p>
        </w:tc>
        <w:tc>
          <w:tcPr>
            <w:tcW w:w="900" w:type="dxa"/>
            <w:vAlign w:val="bottom"/>
          </w:tcPr>
          <w:p>
            <w:pPr>
              <w:jc w:val="right"/>
              <w:ind w:right="33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3740" w:type="dxa"/>
            <w:vAlign w:val="bottom"/>
          </w:tcPr>
          <w:p>
            <w:pPr>
              <w:spacing w:after="0"/>
              <w:rPr>
                <w:sz w:val="17"/>
                <w:szCs w:val="17"/>
                <w:color w:val="auto"/>
              </w:rPr>
            </w:pPr>
          </w:p>
        </w:tc>
        <w:tc>
          <w:tcPr>
            <w:tcW w:w="3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 ----------- ---------</w:t>
            </w:r>
          </w:p>
        </w:tc>
      </w:tr>
      <w:tr>
        <w:trPr>
          <w:trHeight w:val="405"/>
        </w:trPr>
        <w:tc>
          <w:tcPr>
            <w:tcW w:w="3740" w:type="dxa"/>
            <w:vAlign w:val="bottom"/>
          </w:tcPr>
          <w:p>
            <w:pPr>
              <w:ind w:left="320"/>
              <w:spacing w:after="0"/>
              <w:rPr>
                <w:sz w:val="20"/>
                <w:szCs w:val="20"/>
                <w:color w:val="auto"/>
              </w:rPr>
            </w:pPr>
            <w:r>
              <w:rPr>
                <w:rFonts w:ascii="Courier New" w:cs="Courier New" w:eastAsia="Courier New" w:hAnsi="Courier New"/>
                <w:sz w:val="18"/>
                <w:szCs w:val="18"/>
                <w:color w:val="auto"/>
              </w:rPr>
              <w:t>Revenues:</w:t>
            </w:r>
          </w:p>
        </w:tc>
        <w:tc>
          <w:tcPr>
            <w:tcW w:w="14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203"/>
        </w:trPr>
        <w:tc>
          <w:tcPr>
            <w:tcW w:w="3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GES Exposition Services</w:t>
            </w:r>
          </w:p>
        </w:tc>
        <w:tc>
          <w:tcPr>
            <w:tcW w:w="148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$363,463</w:t>
            </w:r>
          </w:p>
        </w:tc>
        <w:tc>
          <w:tcPr>
            <w:tcW w:w="126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$348,770</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4.2%</w:t>
            </w:r>
          </w:p>
        </w:tc>
      </w:tr>
      <w:tr>
        <w:trPr>
          <w:trHeight w:val="203"/>
        </w:trPr>
        <w:tc>
          <w:tcPr>
            <w:tcW w:w="3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Exhibitgroup/Giltspur</w:t>
            </w:r>
          </w:p>
        </w:tc>
        <w:tc>
          <w:tcPr>
            <w:tcW w:w="148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81,622</w:t>
            </w:r>
          </w:p>
        </w:tc>
        <w:tc>
          <w:tcPr>
            <w:tcW w:w="126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104,949</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-22.2%</w:t>
            </w:r>
          </w:p>
        </w:tc>
      </w:tr>
      <w:tr>
        <w:trPr>
          <w:trHeight w:val="203"/>
        </w:trPr>
        <w:tc>
          <w:tcPr>
            <w:tcW w:w="3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Travel and Recreation Services</w:t>
            </w:r>
          </w:p>
        </w:tc>
        <w:tc>
          <w:tcPr>
            <w:tcW w:w="148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26,094</w:t>
            </w:r>
          </w:p>
        </w:tc>
        <w:tc>
          <w:tcPr>
            <w:tcW w:w="126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22,824</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14.3%</w:t>
            </w:r>
          </w:p>
        </w:tc>
      </w:tr>
      <w:tr>
        <w:trPr>
          <w:trHeight w:val="203"/>
        </w:trPr>
        <w:tc>
          <w:tcPr>
            <w:tcW w:w="3740" w:type="dxa"/>
            <w:vAlign w:val="bottom"/>
          </w:tcPr>
          <w:p>
            <w:pPr>
              <w:spacing w:after="0"/>
              <w:rPr>
                <w:sz w:val="17"/>
                <w:szCs w:val="17"/>
                <w:color w:val="auto"/>
              </w:rPr>
            </w:pPr>
          </w:p>
        </w:tc>
        <w:tc>
          <w:tcPr>
            <w:tcW w:w="3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 ----------- ---------</w:t>
            </w:r>
          </w:p>
        </w:tc>
      </w:tr>
      <w:tr>
        <w:trPr>
          <w:trHeight w:val="203"/>
        </w:trPr>
        <w:tc>
          <w:tcPr>
            <w:tcW w:w="3740" w:type="dxa"/>
            <w:vAlign w:val="bottom"/>
          </w:tcPr>
          <w:p>
            <w:pPr>
              <w:spacing w:after="0"/>
              <w:rPr>
                <w:sz w:val="17"/>
                <w:szCs w:val="17"/>
                <w:color w:val="auto"/>
              </w:rPr>
            </w:pPr>
          </w:p>
        </w:tc>
        <w:tc>
          <w:tcPr>
            <w:tcW w:w="148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$471,179</w:t>
            </w:r>
          </w:p>
        </w:tc>
        <w:tc>
          <w:tcPr>
            <w:tcW w:w="126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$476,543</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-1.1%</w:t>
            </w:r>
          </w:p>
        </w:tc>
      </w:tr>
      <w:tr>
        <w:trPr>
          <w:trHeight w:val="203"/>
        </w:trPr>
        <w:tc>
          <w:tcPr>
            <w:tcW w:w="3740" w:type="dxa"/>
            <w:vAlign w:val="bottom"/>
          </w:tcPr>
          <w:p>
            <w:pPr>
              <w:spacing w:after="0"/>
              <w:rPr>
                <w:sz w:val="17"/>
                <w:szCs w:val="17"/>
                <w:color w:val="auto"/>
              </w:rPr>
            </w:pPr>
          </w:p>
        </w:tc>
        <w:tc>
          <w:tcPr>
            <w:tcW w:w="3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 =========== =========</w:t>
            </w:r>
          </w:p>
        </w:tc>
      </w:tr>
      <w:tr>
        <w:trPr>
          <w:trHeight w:val="405"/>
        </w:trPr>
        <w:tc>
          <w:tcPr>
            <w:tcW w:w="3740" w:type="dxa"/>
            <w:vAlign w:val="bottom"/>
          </w:tcPr>
          <w:p>
            <w:pPr>
              <w:ind w:left="320"/>
              <w:spacing w:after="0"/>
              <w:rPr>
                <w:sz w:val="20"/>
                <w:szCs w:val="20"/>
                <w:color w:val="auto"/>
              </w:rPr>
            </w:pPr>
            <w:r>
              <w:rPr>
                <w:rFonts w:ascii="Courier New" w:cs="Courier New" w:eastAsia="Courier New" w:hAnsi="Courier New"/>
                <w:sz w:val="18"/>
                <w:szCs w:val="18"/>
                <w:color w:val="auto"/>
              </w:rPr>
              <w:t>Segment operating income:</w:t>
            </w:r>
          </w:p>
        </w:tc>
        <w:tc>
          <w:tcPr>
            <w:tcW w:w="14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203"/>
        </w:trPr>
        <w:tc>
          <w:tcPr>
            <w:tcW w:w="3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GES Exposition Services</w:t>
            </w:r>
          </w:p>
        </w:tc>
        <w:tc>
          <w:tcPr>
            <w:tcW w:w="148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$40,773</w:t>
            </w:r>
          </w:p>
        </w:tc>
        <w:tc>
          <w:tcPr>
            <w:tcW w:w="126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$42,896</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-4.9%</w:t>
            </w:r>
          </w:p>
        </w:tc>
      </w:tr>
      <w:tr>
        <w:trPr>
          <w:trHeight w:val="203"/>
        </w:trPr>
        <w:tc>
          <w:tcPr>
            <w:tcW w:w="3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Exhibitgroup/Giltspur</w:t>
            </w: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(350)</w:t>
            </w:r>
          </w:p>
        </w:tc>
        <w:tc>
          <w:tcPr>
            <w:tcW w:w="126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157</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(a)</w:t>
            </w:r>
          </w:p>
        </w:tc>
      </w:tr>
      <w:tr>
        <w:trPr>
          <w:trHeight w:val="203"/>
        </w:trPr>
        <w:tc>
          <w:tcPr>
            <w:tcW w:w="3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Travel and Recreation Services</w:t>
            </w:r>
          </w:p>
        </w:tc>
        <w:tc>
          <w:tcPr>
            <w:tcW w:w="148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3,086</w:t>
            </w:r>
          </w:p>
        </w:tc>
        <w:tc>
          <w:tcPr>
            <w:tcW w:w="126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2,003</w:t>
            </w:r>
          </w:p>
        </w:tc>
        <w:tc>
          <w:tcPr>
            <w:tcW w:w="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54.1%</w:t>
            </w:r>
          </w:p>
        </w:tc>
      </w:tr>
    </w:tbl>
    <w:p>
      <w:pPr>
        <w:sectPr>
          <w:pgSz w:w="11900" w:h="16838" w:orient="portrait"/>
          <w:cols w:equalWidth="0" w:num="1">
            <w:col w:w="10219"/>
          </w:cols>
          <w:pgMar w:left="240" w:top="142" w:right="1440" w:bottom="0" w:gutter="0" w:footer="0" w:header="0"/>
          <w:type w:val="continuous"/>
        </w:sectPr>
      </w:pPr>
    </w:p>
    <w:bookmarkStart w:id="8" w:name="page9"/>
    <w:bookmarkEnd w:id="8"/>
    <w:p>
      <w:pPr>
        <w:ind w:left="3900"/>
        <w:spacing w:after="0"/>
        <w:rPr>
          <w:sz w:val="20"/>
          <w:szCs w:val="20"/>
          <w:color w:val="auto"/>
        </w:rPr>
      </w:pPr>
      <w:r>
        <w:rPr>
          <w:rFonts w:ascii="Courier New" w:cs="Courier New" w:eastAsia="Courier New" w:hAnsi="Courier New"/>
          <w:sz w:val="16"/>
          <w:szCs w:val="16"/>
          <w:color w:val="auto"/>
        </w:rPr>
        <w:t>----------- ----------- ---------</w:t>
      </w:r>
    </w:p>
    <w:p>
      <w:pPr>
        <w:spacing w:after="0" w:line="16" w:lineRule="exact"/>
        <w:rPr>
          <w:sz w:val="20"/>
          <w:szCs w:val="20"/>
          <w:color w:val="auto"/>
        </w:rPr>
      </w:pPr>
    </w:p>
    <w:p>
      <w:pPr>
        <w:jc w:val="right"/>
        <w:ind w:right="2839"/>
        <w:spacing w:after="0"/>
        <w:tabs>
          <w:tab w:leader="none" w:pos="1880" w:val="left"/>
          <w:tab w:leader="none" w:pos="500" w:val="left"/>
        </w:tabs>
        <w:rPr>
          <w:sz w:val="20"/>
          <w:szCs w:val="20"/>
          <w:color w:val="auto"/>
        </w:rPr>
      </w:pPr>
      <w:r>
        <w:rPr>
          <w:rFonts w:ascii="Courier New" w:cs="Courier New" w:eastAsia="Courier New" w:hAnsi="Courier New"/>
          <w:sz w:val="18"/>
          <w:szCs w:val="18"/>
          <w:color w:val="auto"/>
        </w:rPr>
        <w:t>$43,509</w:t>
      </w:r>
      <w:r>
        <w:rPr>
          <w:sz w:val="20"/>
          <w:szCs w:val="20"/>
          <w:color w:val="auto"/>
        </w:rPr>
        <w:tab/>
      </w:r>
      <w:r>
        <w:rPr>
          <w:rFonts w:ascii="Courier New" w:cs="Courier New" w:eastAsia="Courier New" w:hAnsi="Courier New"/>
          <w:sz w:val="18"/>
          <w:szCs w:val="18"/>
          <w:color w:val="auto"/>
        </w:rPr>
        <w:t>$45,056</w:t>
      </w:r>
      <w:r>
        <w:rPr>
          <w:sz w:val="20"/>
          <w:szCs w:val="20"/>
          <w:color w:val="auto"/>
        </w:rPr>
        <w:tab/>
      </w:r>
      <w:r>
        <w:rPr>
          <w:rFonts w:ascii="Courier New" w:cs="Courier New" w:eastAsia="Courier New" w:hAnsi="Courier New"/>
          <w:sz w:val="16"/>
          <w:szCs w:val="16"/>
          <w:color w:val="auto"/>
        </w:rPr>
        <w:t>-3.4%</w:t>
      </w:r>
    </w:p>
    <w:p>
      <w:pPr>
        <w:spacing w:after="0" w:line="4" w:lineRule="exact"/>
        <w:rPr>
          <w:sz w:val="20"/>
          <w:szCs w:val="20"/>
          <w:color w:val="auto"/>
        </w:rPr>
      </w:pPr>
    </w:p>
    <w:p>
      <w:pPr>
        <w:ind w:left="3900"/>
        <w:spacing w:after="0"/>
        <w:rPr>
          <w:sz w:val="20"/>
          <w:szCs w:val="20"/>
          <w:color w:val="auto"/>
        </w:rPr>
      </w:pPr>
      <w:r>
        <w:rPr>
          <w:rFonts w:ascii="Courier New" w:cs="Courier New" w:eastAsia="Courier New" w:hAnsi="Courier New"/>
          <w:sz w:val="16"/>
          <w:szCs w:val="16"/>
          <w:color w:val="auto"/>
        </w:rPr>
        <w:t>=========== =========== =========</w:t>
      </w:r>
    </w:p>
    <w:p>
      <w:pPr>
        <w:spacing w:after="0" w:line="21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 Change is greater than +/- 100 percent.</w:t>
      </w:r>
    </w:p>
    <w:p>
      <w:pPr>
        <w:spacing w:after="0" w:line="207" w:lineRule="exact"/>
        <w:rPr>
          <w:sz w:val="20"/>
          <w:szCs w:val="20"/>
          <w:color w:val="auto"/>
        </w:rPr>
      </w:pPr>
    </w:p>
    <w:p>
      <w:pPr>
        <w:ind w:left="540" w:right="2939" w:hanging="532"/>
        <w:spacing w:after="0" w:line="237" w:lineRule="auto"/>
        <w:tabs>
          <w:tab w:leader="none" w:pos="435"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Gain on Sale of Corporate Assets -- In the first quarter of 2006, Viad sold its remaining interest in its corporate aircraft along with related equipment for $10.0 million, resulting in a gain of $1.7 million ($1.1 million after-tax). Also in the first quarter of 2006, Viad sold certain undeveloped land in Phoenix, Arizona for $2.9 million, resulting in a gain of $1.7 million ($1.1 million after-tax).</w:t>
      </w:r>
    </w:p>
    <w:p>
      <w:pPr>
        <w:spacing w:after="0" w:line="211" w:lineRule="exact"/>
        <w:rPr>
          <w:rFonts w:ascii="Courier New" w:cs="Courier New" w:eastAsia="Courier New" w:hAnsi="Courier New"/>
          <w:sz w:val="18"/>
          <w:szCs w:val="18"/>
          <w:color w:val="auto"/>
        </w:rPr>
      </w:pPr>
    </w:p>
    <w:p>
      <w:pPr>
        <w:ind w:left="540" w:right="2939" w:hanging="532"/>
        <w:spacing w:after="0" w:line="237" w:lineRule="auto"/>
        <w:tabs>
          <w:tab w:leader="none" w:pos="435"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Restructuring Recoveries -- In the first and second quarters of 2006, $18,000 ($11,000 after-tax) and $552,000 ($333,000 after-tax), respectively, of the reserves were reversed. Additionally, in the first and second quarters of 2005, $290,000 ($175,000 after-tax) and $73,000 ($44,000 after-tax), respectively, were also reversed.</w:t>
      </w:r>
    </w:p>
    <w:p>
      <w:pPr>
        <w:spacing w:after="0" w:line="209" w:lineRule="exact"/>
        <w:rPr>
          <w:rFonts w:ascii="Courier New" w:cs="Courier New" w:eastAsia="Courier New" w:hAnsi="Courier New"/>
          <w:sz w:val="18"/>
          <w:szCs w:val="18"/>
          <w:color w:val="auto"/>
        </w:rPr>
      </w:pPr>
    </w:p>
    <w:p>
      <w:pPr>
        <w:ind w:left="540" w:right="2839" w:hanging="532"/>
        <w:spacing w:after="0" w:line="270" w:lineRule="auto"/>
        <w:tabs>
          <w:tab w:leader="none" w:pos="435"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Impairment Recoveries -- In the third quarter of 2005, GES' operations in New Orleans were severely impacted by Hurricane Katrina and the related events that occurred. At that time, management made an estimate of the damage to GES' New Orleans property and recorded an asset impairment loss related to the net book value of fixed assets and inventory of $843,000 ($508,000 after-tax). In the first quarter of 2006, Viad recorded insurance recoveries of $843,000 ($508,000 after-tax) related to claims associated with Hurricane Katrina. The final resolution of these claims remains pending with Viad's insurance carriers, and the amounts of additional recoveries, if any, remain uncertain.</w:t>
      </w:r>
    </w:p>
    <w:p>
      <w:pPr>
        <w:spacing w:after="0" w:line="187" w:lineRule="exact"/>
        <w:rPr>
          <w:rFonts w:ascii="Courier New" w:cs="Courier New" w:eastAsia="Courier New" w:hAnsi="Courier New"/>
          <w:sz w:val="16"/>
          <w:szCs w:val="16"/>
          <w:color w:val="auto"/>
        </w:rPr>
      </w:pPr>
    </w:p>
    <w:p>
      <w:pPr>
        <w:ind w:left="540" w:right="2839" w:hanging="532"/>
        <w:spacing w:after="0" w:line="279" w:lineRule="auto"/>
        <w:tabs>
          <w:tab w:leader="none" w:pos="435"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Net Interest Income -- Net interest income in the first and second quarters of 2006, included interest recoveries of $441,000 and $217,000, respectively, associated with income tax refunds.</w:t>
      </w:r>
    </w:p>
    <w:p>
      <w:pPr>
        <w:spacing w:after="0" w:line="178" w:lineRule="exact"/>
        <w:rPr>
          <w:rFonts w:ascii="Courier New" w:cs="Courier New" w:eastAsia="Courier New" w:hAnsi="Courier New"/>
          <w:sz w:val="16"/>
          <w:szCs w:val="16"/>
          <w:color w:val="auto"/>
        </w:rPr>
      </w:pPr>
    </w:p>
    <w:p>
      <w:pPr>
        <w:ind w:left="540" w:right="2839" w:hanging="532"/>
        <w:spacing w:after="0" w:line="270" w:lineRule="auto"/>
        <w:tabs>
          <w:tab w:leader="none" w:pos="435"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Income (Loss) from Discontinued Operations -- In the second quarter of 2006, Viad recorded income from discontinued operations of $7.4 million (after-tax) relating to the expiration of product warranty liabilities associated with a previously sold manufacturing operation. In the second quarter of 2006 and 2005, Viad recorded income from discontinued operations of $2.3 million and $59,000, respectively, primarily relating to tax matters from previously sold operations. In the first quarter of 2006 and 2005, Viad recorded losses from discontinued operations of $149,000 and $227,000, respectively, also related to tax matters associated with previously sold operations.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jc w:val="center"/>
        <w:ind w:right="2839"/>
        <w:spacing w:after="0"/>
        <w:rPr>
          <w:sz w:val="20"/>
          <w:szCs w:val="20"/>
          <w:color w:val="auto"/>
        </w:rPr>
      </w:pPr>
      <w:r>
        <w:rPr>
          <w:rFonts w:ascii="Courier New" w:cs="Courier New" w:eastAsia="Courier New" w:hAnsi="Courier New"/>
          <w:sz w:val="18"/>
          <w:szCs w:val="18"/>
          <w:color w:val="auto"/>
        </w:rPr>
        <w:t>VIAD CORP AND SUBSIDIARIES</w:t>
      </w:r>
    </w:p>
    <w:p>
      <w:pPr>
        <w:jc w:val="center"/>
        <w:ind w:right="2839"/>
        <w:spacing w:after="0" w:line="238" w:lineRule="auto"/>
        <w:rPr>
          <w:sz w:val="20"/>
          <w:szCs w:val="20"/>
          <w:color w:val="auto"/>
        </w:rPr>
      </w:pPr>
      <w:r>
        <w:rPr>
          <w:rFonts w:ascii="Courier New" w:cs="Courier New" w:eastAsia="Courier New" w:hAnsi="Courier New"/>
          <w:sz w:val="18"/>
          <w:szCs w:val="18"/>
          <w:color w:val="auto"/>
        </w:rPr>
        <w:t>TABLE TWO - INCOME BEFORE IMPAIRMENT RECOVERIES,</w:t>
      </w:r>
    </w:p>
    <w:p>
      <w:pPr>
        <w:jc w:val="center"/>
        <w:ind w:right="2839"/>
        <w:spacing w:after="0"/>
        <w:rPr>
          <w:sz w:val="20"/>
          <w:szCs w:val="20"/>
          <w:color w:val="auto"/>
        </w:rPr>
      </w:pPr>
      <w:r>
        <w:rPr>
          <w:rFonts w:ascii="Courier New" w:cs="Courier New" w:eastAsia="Courier New" w:hAnsi="Courier New"/>
          <w:sz w:val="18"/>
          <w:szCs w:val="18"/>
          <w:color w:val="auto"/>
        </w:rPr>
        <w:t>ADJUSTED EBITDA AND FREE CASH FLOW</w:t>
      </w:r>
    </w:p>
    <w:p>
      <w:pPr>
        <w:jc w:val="center"/>
        <w:ind w:right="2939"/>
        <w:spacing w:after="0" w:line="237" w:lineRule="auto"/>
        <w:rPr>
          <w:sz w:val="20"/>
          <w:szCs w:val="20"/>
          <w:color w:val="auto"/>
        </w:rPr>
      </w:pPr>
      <w:r>
        <w:rPr>
          <w:rFonts w:ascii="Courier New" w:cs="Courier New" w:eastAsia="Courier New" w:hAnsi="Courier New"/>
          <w:sz w:val="18"/>
          <w:szCs w:val="18"/>
          <w:color w:val="auto"/>
        </w:rPr>
        <w:t>(UNAUDITED)</w:t>
      </w:r>
    </w:p>
    <w:p>
      <w:pPr>
        <w:sectPr>
          <w:pgSz w:w="11900" w:h="16838" w:orient="portrait"/>
          <w:cols w:equalWidth="0" w:num="1">
            <w:col w:w="10219"/>
          </w:cols>
          <w:pgMar w:left="240" w:top="142"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(000 omitted)</w:t>
      </w:r>
    </w:p>
    <w:p>
      <w:pPr>
        <w:spacing w:after="0" w:line="20" w:lineRule="exact"/>
        <w:rPr>
          <w:sz w:val="20"/>
          <w:szCs w:val="20"/>
          <w:color w:val="auto"/>
        </w:rPr>
      </w:pPr>
      <w:r>
        <w:rPr>
          <w:sz w:val="20"/>
          <w:szCs w:val="20"/>
          <w:color w:val="auto"/>
        </w:rPr>
        <w:br w:type="column"/>
      </w:r>
    </w:p>
    <w:p>
      <w:pPr>
        <w:spacing w:after="0" w:line="384" w:lineRule="exact"/>
        <w:rPr>
          <w:sz w:val="20"/>
          <w:szCs w:val="20"/>
          <w:color w:val="auto"/>
        </w:rPr>
      </w:pPr>
    </w:p>
    <w:p>
      <w:pPr>
        <w:ind w:left="200"/>
        <w:spacing w:after="0"/>
        <w:tabs>
          <w:tab w:leader="none" w:pos="2820" w:val="left"/>
        </w:tabs>
        <w:rPr>
          <w:sz w:val="20"/>
          <w:szCs w:val="20"/>
          <w:color w:val="auto"/>
        </w:rPr>
      </w:pPr>
      <w:r>
        <w:rPr>
          <w:rFonts w:ascii="Courier New" w:cs="Courier New" w:eastAsia="Courier New" w:hAnsi="Courier New"/>
          <w:sz w:val="18"/>
          <w:szCs w:val="18"/>
          <w:color w:val="auto"/>
        </w:rPr>
        <w:t>Three months ended</w:t>
      </w:r>
      <w:r>
        <w:rPr>
          <w:sz w:val="20"/>
          <w:szCs w:val="20"/>
          <w:color w:val="auto"/>
        </w:rPr>
        <w:tab/>
      </w:r>
      <w:r>
        <w:rPr>
          <w:rFonts w:ascii="Courier New" w:cs="Courier New" w:eastAsia="Courier New" w:hAnsi="Courier New"/>
          <w:sz w:val="16"/>
          <w:szCs w:val="16"/>
          <w:color w:val="auto"/>
        </w:rPr>
        <w:t>Six months ended</w:t>
      </w:r>
    </w:p>
    <w:p>
      <w:pPr>
        <w:ind w:left="720"/>
        <w:spacing w:after="0"/>
        <w:tabs>
          <w:tab w:leader="none" w:pos="3240" w:val="left"/>
        </w:tabs>
        <w:rPr>
          <w:sz w:val="20"/>
          <w:szCs w:val="20"/>
          <w:color w:val="auto"/>
        </w:rPr>
      </w:pPr>
      <w:r>
        <w:rPr>
          <w:rFonts w:ascii="Courier New" w:cs="Courier New" w:eastAsia="Courier New" w:hAnsi="Courier New"/>
          <w:sz w:val="18"/>
          <w:szCs w:val="18"/>
          <w:color w:val="auto"/>
        </w:rPr>
        <w:t>June 30,</w:t>
      </w:r>
      <w:r>
        <w:rPr>
          <w:sz w:val="20"/>
          <w:szCs w:val="20"/>
          <w:color w:val="auto"/>
        </w:rPr>
        <w:tab/>
      </w:r>
      <w:r>
        <w:rPr>
          <w:rFonts w:ascii="Courier New" w:cs="Courier New" w:eastAsia="Courier New" w:hAnsi="Courier New"/>
          <w:sz w:val="16"/>
          <w:szCs w:val="16"/>
          <w:color w:val="auto"/>
        </w:rPr>
        <w:t>June 30,</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6" w:lineRule="exact"/>
        <w:rPr>
          <w:sz w:val="20"/>
          <w:szCs w:val="20"/>
          <w:color w:val="auto"/>
        </w:rPr>
      </w:pPr>
    </w:p>
    <w:p>
      <w:pPr>
        <w:ind w:left="100"/>
        <w:spacing w:after="0"/>
        <w:tabs>
          <w:tab w:leader="none" w:pos="1020" w:val="left"/>
          <w:tab w:leader="none" w:pos="2080" w:val="left"/>
          <w:tab w:leader="none" w:pos="2600" w:val="left"/>
          <w:tab w:leader="none" w:pos="3560" w:val="left"/>
          <w:tab w:leader="none" w:pos="4600" w:val="left"/>
        </w:tabs>
        <w:rPr>
          <w:sz w:val="20"/>
          <w:szCs w:val="20"/>
          <w:color w:val="auto"/>
        </w:rPr>
      </w:pPr>
      <w:r>
        <w:rPr>
          <w:rFonts w:ascii="Courier New" w:cs="Courier New" w:eastAsia="Courier New" w:hAnsi="Courier New"/>
          <w:sz w:val="18"/>
          <w:szCs w:val="18"/>
          <w:color w:val="auto"/>
        </w:rPr>
        <w:t>2006</w:t>
      </w:r>
      <w:r>
        <w:rPr>
          <w:sz w:val="20"/>
          <w:szCs w:val="20"/>
          <w:color w:val="auto"/>
        </w:rPr>
        <w:tab/>
      </w:r>
      <w:r>
        <w:rPr>
          <w:rFonts w:ascii="Courier New" w:cs="Courier New" w:eastAsia="Courier New" w:hAnsi="Courier New"/>
          <w:sz w:val="18"/>
          <w:szCs w:val="18"/>
          <w:color w:val="auto"/>
        </w:rPr>
        <w:t>2005</w:t>
      </w:r>
      <w:r>
        <w:rPr>
          <w:sz w:val="20"/>
          <w:szCs w:val="20"/>
          <w:color w:val="auto"/>
        </w:rPr>
        <w:tab/>
      </w:r>
      <w:r>
        <w:rPr>
          <w:rFonts w:ascii="Courier New" w:cs="Courier New" w:eastAsia="Courier New" w:hAnsi="Courier New"/>
          <w:sz w:val="18"/>
          <w:szCs w:val="18"/>
          <w:color w:val="auto"/>
        </w:rPr>
        <w:t>%</w:t>
      </w:r>
      <w:r>
        <w:rPr>
          <w:sz w:val="20"/>
          <w:szCs w:val="20"/>
          <w:color w:val="auto"/>
        </w:rPr>
        <w:tab/>
      </w:r>
      <w:r>
        <w:rPr>
          <w:rFonts w:ascii="Courier New" w:cs="Courier New" w:eastAsia="Courier New" w:hAnsi="Courier New"/>
          <w:sz w:val="18"/>
          <w:szCs w:val="18"/>
          <w:color w:val="auto"/>
        </w:rPr>
        <w:t>2006</w:t>
      </w:r>
      <w:r>
        <w:rPr>
          <w:sz w:val="20"/>
          <w:szCs w:val="20"/>
          <w:color w:val="auto"/>
        </w:rPr>
        <w:tab/>
      </w:r>
      <w:r>
        <w:rPr>
          <w:rFonts w:ascii="Courier New" w:cs="Courier New" w:eastAsia="Courier New" w:hAnsi="Courier New"/>
          <w:sz w:val="18"/>
          <w:szCs w:val="18"/>
          <w:color w:val="auto"/>
        </w:rPr>
        <w:t>2005</w:t>
      </w:r>
      <w:r>
        <w:rPr>
          <w:sz w:val="20"/>
          <w:szCs w:val="20"/>
          <w:color w:val="auto"/>
        </w:rPr>
        <w:tab/>
      </w:r>
      <w:r>
        <w:rPr>
          <w:rFonts w:ascii="Courier New" w:cs="Courier New" w:eastAsia="Courier New" w:hAnsi="Courier New"/>
          <w:sz w:val="18"/>
          <w:szCs w:val="18"/>
          <w:color w:val="auto"/>
        </w:rPr>
        <w:t>%</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 ----- -------- -------- -----</w:t>
      </w:r>
    </w:p>
    <w:p>
      <w:pPr>
        <w:spacing w:after="0" w:line="200" w:lineRule="exact"/>
        <w:rPr>
          <w:sz w:val="20"/>
          <w:szCs w:val="20"/>
          <w:color w:val="auto"/>
        </w:rPr>
      </w:pPr>
    </w:p>
    <w:p>
      <w:pPr>
        <w:sectPr>
          <w:pgSz w:w="11900" w:h="16838" w:orient="portrait"/>
          <w:cols w:equalWidth="0" w:num="2">
            <w:col w:w="1720" w:space="720"/>
            <w:col w:w="7779"/>
          </w:cols>
          <w:pgMar w:left="240" w:top="142" w:right="1440" w:bottom="0" w:gutter="0" w:footer="0" w:header="0"/>
          <w:type w:val="continuous"/>
        </w:sectPr>
      </w:pPr>
    </w:p>
    <w:p>
      <w:pPr>
        <w:spacing w:after="0" w:line="1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Income before</w:t>
      </w:r>
    </w:p>
    <w:p>
      <w:pPr>
        <w:spacing w:after="0" w:line="4" w:lineRule="exact"/>
        <w:rPr>
          <w:sz w:val="20"/>
          <w:szCs w:val="20"/>
          <w:color w:val="auto"/>
        </w:rPr>
      </w:pPr>
    </w:p>
    <w:p>
      <w:pPr>
        <w:ind w:left="120"/>
        <w:spacing w:after="0"/>
        <w:rPr>
          <w:sz w:val="20"/>
          <w:szCs w:val="20"/>
          <w:color w:val="auto"/>
        </w:rPr>
      </w:pPr>
      <w:r>
        <w:rPr>
          <w:rFonts w:ascii="Courier New" w:cs="Courier New" w:eastAsia="Courier New" w:hAnsi="Courier New"/>
          <w:sz w:val="16"/>
          <w:szCs w:val="16"/>
          <w:color w:val="auto"/>
        </w:rPr>
        <w:t>impairment recoveries:</w:t>
      </w:r>
    </w:p>
    <w:p>
      <w:pPr>
        <w:spacing w:after="0" w:line="16" w:lineRule="exact"/>
        <w:rPr>
          <w:sz w:val="20"/>
          <w:szCs w:val="20"/>
          <w:color w:val="auto"/>
        </w:rPr>
      </w:pPr>
    </w:p>
    <w:p>
      <w:pPr>
        <w:ind w:left="320"/>
        <w:spacing w:after="0"/>
        <w:rPr>
          <w:sz w:val="20"/>
          <w:szCs w:val="20"/>
          <w:color w:val="auto"/>
        </w:rPr>
      </w:pPr>
      <w:r>
        <w:rPr>
          <w:rFonts w:ascii="Courier New" w:cs="Courier New" w:eastAsia="Courier New" w:hAnsi="Courier New"/>
          <w:sz w:val="18"/>
          <w:szCs w:val="18"/>
          <w:color w:val="auto"/>
        </w:rPr>
        <w:t>Income from</w:t>
      </w:r>
    </w:p>
    <w:p>
      <w:pPr>
        <w:ind w:left="420"/>
        <w:spacing w:after="0" w:line="238" w:lineRule="auto"/>
        <w:rPr>
          <w:sz w:val="20"/>
          <w:szCs w:val="20"/>
          <w:color w:val="auto"/>
        </w:rPr>
      </w:pPr>
      <w:r>
        <w:rPr>
          <w:rFonts w:ascii="Courier New" w:cs="Courier New" w:eastAsia="Courier New" w:hAnsi="Courier New"/>
          <w:sz w:val="18"/>
          <w:szCs w:val="18"/>
          <w:color w:val="auto"/>
        </w:rPr>
        <w:t>continuing</w:t>
      </w:r>
    </w:p>
    <w:p>
      <w:pPr>
        <w:ind w:left="420"/>
        <w:spacing w:after="0"/>
        <w:rPr>
          <w:sz w:val="20"/>
          <w:szCs w:val="20"/>
          <w:color w:val="auto"/>
        </w:rPr>
      </w:pPr>
      <w:r>
        <w:rPr>
          <w:rFonts w:ascii="Courier New" w:cs="Courier New" w:eastAsia="Courier New" w:hAnsi="Courier New"/>
          <w:sz w:val="18"/>
          <w:szCs w:val="18"/>
          <w:color w:val="auto"/>
        </w:rPr>
        <w:t>operations</w:t>
      </w:r>
    </w:p>
    <w:p>
      <w:pPr>
        <w:ind w:left="320"/>
        <w:spacing w:after="0" w:line="237" w:lineRule="auto"/>
        <w:rPr>
          <w:sz w:val="20"/>
          <w:szCs w:val="20"/>
          <w:color w:val="auto"/>
        </w:rPr>
      </w:pPr>
      <w:r>
        <w:rPr>
          <w:rFonts w:ascii="Courier New" w:cs="Courier New" w:eastAsia="Courier New" w:hAnsi="Courier New"/>
          <w:sz w:val="18"/>
          <w:szCs w:val="18"/>
          <w:color w:val="auto"/>
        </w:rPr>
        <w:t>Impairment</w:t>
      </w:r>
    </w:p>
    <w:p>
      <w:pPr>
        <w:ind w:left="420"/>
        <w:spacing w:after="0" w:line="238" w:lineRule="auto"/>
        <w:rPr>
          <w:sz w:val="20"/>
          <w:szCs w:val="20"/>
          <w:color w:val="auto"/>
        </w:rPr>
      </w:pPr>
      <w:r>
        <w:rPr>
          <w:rFonts w:ascii="Courier New" w:cs="Courier New" w:eastAsia="Courier New" w:hAnsi="Courier New"/>
          <w:sz w:val="18"/>
          <w:szCs w:val="18"/>
          <w:color w:val="auto"/>
        </w:rPr>
        <w:t>recoveries, net of</w:t>
      </w:r>
    </w:p>
    <w:p>
      <w:pPr>
        <w:ind w:left="420"/>
        <w:spacing w:after="0"/>
        <w:rPr>
          <w:sz w:val="20"/>
          <w:szCs w:val="20"/>
          <w:color w:val="auto"/>
        </w:rPr>
      </w:pPr>
      <w:r>
        <w:rPr>
          <w:rFonts w:ascii="Courier New" w:cs="Courier New" w:eastAsia="Courier New" w:hAnsi="Courier New"/>
          <w:sz w:val="18"/>
          <w:szCs w:val="18"/>
          <w:color w:val="auto"/>
        </w:rPr>
        <w:t>tax</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right"/>
        <w:ind w:right="2839"/>
        <w:spacing w:after="0"/>
        <w:tabs>
          <w:tab w:leader="none" w:pos="3980" w:val="left"/>
          <w:tab w:leader="none" w:pos="3040" w:val="left"/>
          <w:tab w:leader="none" w:pos="1460" w:val="left"/>
          <w:tab w:leader="none" w:pos="500" w:val="left"/>
        </w:tabs>
        <w:rPr>
          <w:sz w:val="20"/>
          <w:szCs w:val="20"/>
          <w:color w:val="auto"/>
        </w:rPr>
      </w:pPr>
      <w:r>
        <w:rPr>
          <w:rFonts w:ascii="Courier New" w:cs="Courier New" w:eastAsia="Courier New" w:hAnsi="Courier New"/>
          <w:sz w:val="18"/>
          <w:szCs w:val="18"/>
          <w:color w:val="auto"/>
        </w:rPr>
        <w:t>$18,583</w:t>
        <w:tab/>
        <w:t>$11,086</w:t>
        <w:tab/>
        <w:t>67.6% $32,340</w:t>
        <w:tab/>
        <w:t>$23,511</w:t>
      </w:r>
      <w:r>
        <w:rPr>
          <w:sz w:val="20"/>
          <w:szCs w:val="20"/>
          <w:color w:val="auto"/>
        </w:rPr>
        <w:tab/>
      </w:r>
      <w:r>
        <w:rPr>
          <w:rFonts w:ascii="Courier New" w:cs="Courier New" w:eastAsia="Courier New" w:hAnsi="Courier New"/>
          <w:sz w:val="16"/>
          <w:szCs w:val="16"/>
          <w:color w:val="auto"/>
        </w:rPr>
        <w:t>37.6%</w:t>
      </w:r>
    </w:p>
    <w:p>
      <w:pPr>
        <w:spacing w:after="0" w:line="200" w:lineRule="exact"/>
        <w:rPr>
          <w:sz w:val="20"/>
          <w:szCs w:val="20"/>
          <w:color w:val="auto"/>
        </w:rPr>
      </w:pPr>
    </w:p>
    <w:p>
      <w:pPr>
        <w:spacing w:after="0" w:line="204" w:lineRule="exact"/>
        <w:rPr>
          <w:sz w:val="20"/>
          <w:szCs w:val="20"/>
          <w:color w:val="auto"/>
        </w:rPr>
      </w:pPr>
    </w:p>
    <w:p>
      <w:pPr>
        <w:jc w:val="both"/>
        <w:ind w:left="620"/>
        <w:spacing w:after="0"/>
        <w:tabs>
          <w:tab w:leader="none" w:pos="1560" w:val="left"/>
          <w:tab w:leader="none" w:pos="2080" w:val="left"/>
          <w:tab w:leader="none" w:pos="2820" w:val="left"/>
          <w:tab w:leader="none" w:pos="4080" w:val="left"/>
          <w:tab w:leader="none" w:pos="4600" w:val="left"/>
        </w:tabs>
        <w:rPr>
          <w:sz w:val="20"/>
          <w:szCs w:val="20"/>
          <w:color w:val="auto"/>
        </w:rPr>
      </w:pPr>
      <w:r>
        <w:rPr>
          <w:rFonts w:ascii="Courier New" w:cs="Courier New" w:eastAsia="Courier New" w:hAnsi="Courier New"/>
          <w:sz w:val="18"/>
          <w:szCs w:val="18"/>
          <w:color w:val="auto"/>
        </w:rPr>
        <w:t>-</w:t>
      </w:r>
      <w:r>
        <w:rPr>
          <w:sz w:val="20"/>
          <w:szCs w:val="20"/>
          <w:color w:val="auto"/>
        </w:rPr>
        <w:tab/>
      </w:r>
      <w:r>
        <w:rPr>
          <w:rFonts w:ascii="Courier New" w:cs="Courier New" w:eastAsia="Courier New" w:hAnsi="Courier New"/>
          <w:sz w:val="18"/>
          <w:szCs w:val="18"/>
          <w:color w:val="auto"/>
        </w:rPr>
        <w:t>-</w:t>
      </w:r>
      <w:r>
        <w:rPr>
          <w:sz w:val="20"/>
          <w:szCs w:val="20"/>
          <w:color w:val="auto"/>
        </w:rPr>
        <w:tab/>
      </w:r>
      <w:r>
        <w:rPr>
          <w:rFonts w:ascii="Courier New" w:cs="Courier New" w:eastAsia="Courier New" w:hAnsi="Courier New"/>
          <w:sz w:val="18"/>
          <w:szCs w:val="18"/>
          <w:color w:val="auto"/>
        </w:rPr>
        <w:t>(a)</w:t>
      </w:r>
      <w:r>
        <w:rPr>
          <w:sz w:val="20"/>
          <w:szCs w:val="20"/>
          <w:color w:val="auto"/>
        </w:rPr>
        <w:tab/>
      </w:r>
      <w:r>
        <w:rPr>
          <w:rFonts w:ascii="Courier New" w:cs="Courier New" w:eastAsia="Courier New" w:hAnsi="Courier New"/>
          <w:sz w:val="18"/>
          <w:szCs w:val="18"/>
          <w:color w:val="auto"/>
        </w:rPr>
        <w:t>(508)</w:t>
      </w:r>
      <w:r>
        <w:rPr>
          <w:sz w:val="20"/>
          <w:szCs w:val="20"/>
          <w:color w:val="auto"/>
        </w:rPr>
        <w:tab/>
      </w:r>
      <w:r>
        <w:rPr>
          <w:rFonts w:ascii="Courier New" w:cs="Courier New" w:eastAsia="Courier New" w:hAnsi="Courier New"/>
          <w:sz w:val="18"/>
          <w:szCs w:val="18"/>
          <w:color w:val="auto"/>
        </w:rPr>
        <w:t>-</w:t>
      </w:r>
      <w:r>
        <w:rPr>
          <w:sz w:val="20"/>
          <w:szCs w:val="20"/>
          <w:color w:val="auto"/>
        </w:rPr>
        <w:tab/>
      </w:r>
      <w:r>
        <w:rPr>
          <w:rFonts w:ascii="Courier New" w:cs="Courier New" w:eastAsia="Courier New" w:hAnsi="Courier New"/>
          <w:sz w:val="16"/>
          <w:szCs w:val="16"/>
          <w:color w:val="auto"/>
        </w:rPr>
        <w:t>(a)</w:t>
      </w:r>
    </w:p>
    <w:p>
      <w:pPr>
        <w:spacing w:after="0" w:line="4" w:lineRule="exact"/>
        <w:rPr>
          <w:sz w:val="20"/>
          <w:szCs w:val="20"/>
          <w:color w:val="auto"/>
        </w:rPr>
      </w:pPr>
    </w:p>
    <w:p>
      <w:pPr>
        <w:jc w:val="right"/>
        <w:ind w:right="2839"/>
        <w:spacing w:after="0"/>
        <w:rPr>
          <w:sz w:val="20"/>
          <w:szCs w:val="20"/>
          <w:color w:val="auto"/>
        </w:rPr>
      </w:pPr>
      <w:r>
        <w:rPr>
          <w:rFonts w:ascii="Courier New" w:cs="Courier New" w:eastAsia="Courier New" w:hAnsi="Courier New"/>
          <w:sz w:val="16"/>
          <w:szCs w:val="16"/>
          <w:color w:val="auto"/>
        </w:rPr>
        <w:t>-------- -------- ----- -------- -------- -----</w:t>
      </w:r>
    </w:p>
    <w:p>
      <w:pPr>
        <w:spacing w:after="0" w:line="21" w:lineRule="exact"/>
        <w:rPr>
          <w:sz w:val="20"/>
          <w:szCs w:val="20"/>
          <w:color w:val="auto"/>
        </w:rPr>
      </w:pPr>
    </w:p>
    <w:p>
      <w:pPr>
        <w:sectPr>
          <w:pgSz w:w="11900" w:h="16838" w:orient="portrait"/>
          <w:cols w:equalWidth="0" w:num="2">
            <w:col w:w="2440" w:space="0"/>
            <w:col w:w="7779"/>
          </w:cols>
          <w:pgMar w:left="240" w:top="142" w:right="1440" w:bottom="0" w:gutter="0" w:footer="0" w:header="0"/>
          <w:type w:val="continuous"/>
        </w:sectPr>
      </w:pPr>
    </w:p>
    <w:p>
      <w:pPr>
        <w:ind w:left="320"/>
        <w:spacing w:after="0"/>
        <w:rPr>
          <w:sz w:val="20"/>
          <w:szCs w:val="20"/>
          <w:color w:val="auto"/>
        </w:rPr>
      </w:pPr>
      <w:r>
        <w:rPr>
          <w:rFonts w:ascii="Courier New" w:cs="Courier New" w:eastAsia="Courier New" w:hAnsi="Courier New"/>
          <w:sz w:val="16"/>
          <w:szCs w:val="16"/>
          <w:color w:val="auto"/>
        </w:rPr>
        <w:t>Income before</w:t>
      </w:r>
    </w:p>
    <w:p>
      <w:pPr>
        <w:spacing w:after="0" w:line="16"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impairment</w:t>
      </w:r>
    </w:p>
    <w:p>
      <w:pPr>
        <w:ind w:left="420"/>
        <w:spacing w:after="0" w:line="238" w:lineRule="auto"/>
        <w:rPr>
          <w:sz w:val="20"/>
          <w:szCs w:val="20"/>
          <w:color w:val="auto"/>
        </w:rPr>
      </w:pPr>
      <w:r>
        <w:rPr>
          <w:rFonts w:ascii="Courier New" w:cs="Courier New" w:eastAsia="Courier New" w:hAnsi="Courier New"/>
          <w:sz w:val="18"/>
          <w:szCs w:val="18"/>
          <w:color w:val="auto"/>
        </w:rPr>
        <w:t>recoveries</w:t>
      </w:r>
    </w:p>
    <w:p>
      <w:pPr>
        <w:spacing w:after="0" w:line="20" w:lineRule="exact"/>
        <w:rPr>
          <w:sz w:val="20"/>
          <w:szCs w:val="20"/>
          <w:color w:val="auto"/>
        </w:rPr>
      </w:pPr>
      <w:r>
        <w:rPr>
          <w:sz w:val="20"/>
          <w:szCs w:val="20"/>
          <w:color w:val="auto"/>
        </w:rPr>
        <w:br w:type="column"/>
      </w:r>
    </w:p>
    <w:p>
      <w:pPr>
        <w:spacing w:after="0" w:line="385" w:lineRule="exact"/>
        <w:rPr>
          <w:sz w:val="20"/>
          <w:szCs w:val="20"/>
          <w:color w:val="auto"/>
        </w:rPr>
      </w:pPr>
    </w:p>
    <w:p>
      <w:pPr>
        <w:jc w:val="both"/>
        <w:ind w:right="2839"/>
        <w:spacing w:after="0" w:line="290" w:lineRule="auto"/>
        <w:rPr>
          <w:sz w:val="20"/>
          <w:szCs w:val="20"/>
          <w:color w:val="auto"/>
        </w:rPr>
      </w:pPr>
      <w:r>
        <w:rPr>
          <w:rFonts w:ascii="Courier New" w:cs="Courier New" w:eastAsia="Courier New" w:hAnsi="Courier New"/>
          <w:sz w:val="16"/>
          <w:szCs w:val="16"/>
          <w:color w:val="auto"/>
        </w:rPr>
        <w:t>$18,583 $11,086 67.6% $31,832 $23,511 35.4% ======== ======== ===== ======== ======== =====</w:t>
      </w:r>
    </w:p>
    <w:p>
      <w:pPr>
        <w:spacing w:after="0" w:line="164" w:lineRule="exact"/>
        <w:rPr>
          <w:sz w:val="20"/>
          <w:szCs w:val="20"/>
          <w:color w:val="auto"/>
        </w:rPr>
      </w:pPr>
    </w:p>
    <w:p>
      <w:pPr>
        <w:sectPr>
          <w:pgSz w:w="11900" w:h="16838" w:orient="portrait"/>
          <w:cols w:equalWidth="0" w:num="2">
            <w:col w:w="1720" w:space="720"/>
            <w:col w:w="7779"/>
          </w:cols>
          <w:pgMar w:left="240" w:top="142" w:right="1440" w:bottom="0" w:gutter="0" w:footer="0" w:header="0"/>
          <w:type w:val="continuous"/>
        </w:sectPr>
      </w:pPr>
    </w:p>
    <w:p>
      <w:pPr>
        <w:ind w:left="2640"/>
        <w:spacing w:after="0"/>
        <w:tabs>
          <w:tab w:leader="none" w:pos="5260" w:val="left"/>
        </w:tabs>
        <w:rPr>
          <w:sz w:val="20"/>
          <w:szCs w:val="20"/>
          <w:color w:val="auto"/>
        </w:rPr>
      </w:pPr>
      <w:r>
        <w:rPr>
          <w:rFonts w:ascii="Courier New" w:cs="Courier New" w:eastAsia="Courier New" w:hAnsi="Courier New"/>
          <w:sz w:val="18"/>
          <w:szCs w:val="18"/>
          <w:color w:val="auto"/>
        </w:rPr>
        <w:t>Three months ended</w:t>
      </w:r>
      <w:r>
        <w:rPr>
          <w:sz w:val="20"/>
          <w:szCs w:val="20"/>
          <w:color w:val="auto"/>
        </w:rPr>
        <w:tab/>
      </w:r>
      <w:r>
        <w:rPr>
          <w:rFonts w:ascii="Courier New" w:cs="Courier New" w:eastAsia="Courier New" w:hAnsi="Courier New"/>
          <w:sz w:val="16"/>
          <w:szCs w:val="16"/>
          <w:color w:val="auto"/>
        </w:rPr>
        <w:t>Six months ended</w:t>
      </w:r>
    </w:p>
    <w:p>
      <w:pPr>
        <w:ind w:left="3160"/>
        <w:spacing w:after="0"/>
        <w:tabs>
          <w:tab w:leader="none" w:pos="5680" w:val="left"/>
        </w:tabs>
        <w:rPr>
          <w:sz w:val="20"/>
          <w:szCs w:val="20"/>
          <w:color w:val="auto"/>
        </w:rPr>
      </w:pPr>
      <w:r>
        <w:rPr>
          <w:rFonts w:ascii="Courier New" w:cs="Courier New" w:eastAsia="Courier New" w:hAnsi="Courier New"/>
          <w:sz w:val="18"/>
          <w:szCs w:val="18"/>
          <w:color w:val="auto"/>
        </w:rPr>
        <w:t>June 30,</w:t>
      </w:r>
      <w:r>
        <w:rPr>
          <w:sz w:val="20"/>
          <w:szCs w:val="20"/>
          <w:color w:val="auto"/>
        </w:rPr>
        <w:tab/>
      </w:r>
      <w:r>
        <w:rPr>
          <w:rFonts w:ascii="Courier New" w:cs="Courier New" w:eastAsia="Courier New" w:hAnsi="Courier New"/>
          <w:sz w:val="16"/>
          <w:szCs w:val="16"/>
          <w:color w:val="auto"/>
        </w:rPr>
        <w:t>June 30,</w:t>
      </w:r>
    </w:p>
    <w:p>
      <w:pPr>
        <w:spacing w:after="0" w:line="5" w:lineRule="exact"/>
        <w:rPr>
          <w:sz w:val="20"/>
          <w:szCs w:val="20"/>
          <w:color w:val="auto"/>
        </w:rPr>
      </w:pPr>
    </w:p>
    <w:p>
      <w:pPr>
        <w:ind w:left="2440"/>
        <w:spacing w:after="0"/>
        <w:rPr>
          <w:sz w:val="20"/>
          <w:szCs w:val="20"/>
          <w:color w:val="auto"/>
        </w:rPr>
      </w:pPr>
      <w:r>
        <w:rPr>
          <w:rFonts w:ascii="Courier New" w:cs="Courier New" w:eastAsia="Courier New" w:hAnsi="Courier New"/>
          <w:sz w:val="16"/>
          <w:szCs w:val="16"/>
          <w:color w:val="auto"/>
        </w:rPr>
        <w:t>----------------------- -----------------------</w:t>
      </w:r>
    </w:p>
    <w:p>
      <w:pPr>
        <w:sectPr>
          <w:pgSz w:w="11900" w:h="16838" w:orient="portrait"/>
          <w:cols w:equalWidth="0" w:num="1">
            <w:col w:w="10219"/>
          </w:cols>
          <w:pgMar w:left="240" w:top="142" w:right="1440" w:bottom="0" w:gutter="0" w:footer="0" w:header="0"/>
          <w:type w:val="continuous"/>
        </w:sectPr>
      </w:pPr>
    </w:p>
    <w:bookmarkStart w:id="9" w:name="page10"/>
    <w:bookmarkEnd w:id="9"/>
    <w:tbl>
      <w:tblPr>
        <w:tblLayout w:type="fixed"/>
        <w:tblInd w:w="0" w:type="dxa"/>
        <w:tblCellMar>
          <w:top w:w="0" w:type="dxa"/>
          <w:left w:w="0" w:type="dxa"/>
          <w:bottom w:w="0" w:type="dxa"/>
          <w:right w:w="0" w:type="dxa"/>
        </w:tblCellMar>
      </w:tblPr>
      <w:tr>
        <w:trPr>
          <w:trHeight w:val="204"/>
        </w:trPr>
        <w:tc>
          <w:tcPr>
            <w:tcW w:w="2440" w:type="dxa"/>
            <w:vAlign w:val="bottom"/>
          </w:tcPr>
          <w:p>
            <w:pPr>
              <w:spacing w:after="0"/>
              <w:rPr>
                <w:sz w:val="20"/>
                <w:szCs w:val="20"/>
                <w:color w:val="auto"/>
              </w:rPr>
            </w:pPr>
            <w:r>
              <w:rPr>
                <w:rFonts w:ascii="Courier New" w:cs="Courier New" w:eastAsia="Courier New" w:hAnsi="Courier New"/>
                <w:sz w:val="18"/>
                <w:szCs w:val="18"/>
                <w:color w:val="auto"/>
              </w:rPr>
              <w:t>(per diluted share)</w:t>
            </w:r>
          </w:p>
        </w:tc>
        <w:tc>
          <w:tcPr>
            <w:tcW w:w="880" w:type="dxa"/>
            <w:vAlign w:val="bottom"/>
          </w:tcPr>
          <w:p>
            <w:pPr>
              <w:jc w:val="right"/>
              <w:ind w:right="272"/>
              <w:spacing w:after="0"/>
              <w:rPr>
                <w:sz w:val="20"/>
                <w:szCs w:val="20"/>
                <w:color w:val="auto"/>
              </w:rPr>
            </w:pPr>
            <w:r>
              <w:rPr>
                <w:rFonts w:ascii="Courier New" w:cs="Courier New" w:eastAsia="Courier New" w:hAnsi="Courier New"/>
                <w:sz w:val="18"/>
                <w:szCs w:val="18"/>
                <w:color w:val="auto"/>
              </w:rPr>
              <w:t>2006</w:t>
            </w:r>
          </w:p>
        </w:tc>
        <w:tc>
          <w:tcPr>
            <w:tcW w:w="960" w:type="dxa"/>
            <w:vAlign w:val="bottom"/>
          </w:tcPr>
          <w:p>
            <w:pPr>
              <w:jc w:val="right"/>
              <w:ind w:right="292"/>
              <w:spacing w:after="0"/>
              <w:rPr>
                <w:sz w:val="20"/>
                <w:szCs w:val="20"/>
                <w:color w:val="auto"/>
              </w:rPr>
            </w:pPr>
            <w:r>
              <w:rPr>
                <w:rFonts w:ascii="Courier New" w:cs="Courier New" w:eastAsia="Courier New" w:hAnsi="Courier New"/>
                <w:sz w:val="18"/>
                <w:szCs w:val="18"/>
                <w:color w:val="auto"/>
              </w:rPr>
              <w:t>2005</w:t>
            </w:r>
          </w:p>
        </w:tc>
        <w:tc>
          <w:tcPr>
            <w:tcW w:w="620" w:type="dxa"/>
            <w:vAlign w:val="bottom"/>
          </w:tcPr>
          <w:p>
            <w:pPr>
              <w:ind w:left="260"/>
              <w:spacing w:after="0"/>
              <w:rPr>
                <w:sz w:val="20"/>
                <w:szCs w:val="20"/>
                <w:color w:val="auto"/>
              </w:rPr>
            </w:pPr>
            <w:r>
              <w:rPr>
                <w:rFonts w:ascii="Courier New" w:cs="Courier New" w:eastAsia="Courier New" w:hAnsi="Courier New"/>
                <w:sz w:val="18"/>
                <w:szCs w:val="18"/>
                <w:color w:val="auto"/>
              </w:rPr>
              <w:t>%</w:t>
            </w:r>
          </w:p>
        </w:tc>
        <w:tc>
          <w:tcPr>
            <w:tcW w:w="960" w:type="dxa"/>
            <w:vAlign w:val="bottom"/>
          </w:tcPr>
          <w:p>
            <w:pPr>
              <w:jc w:val="right"/>
              <w:ind w:right="292"/>
              <w:spacing w:after="0"/>
              <w:rPr>
                <w:sz w:val="20"/>
                <w:szCs w:val="20"/>
                <w:color w:val="auto"/>
              </w:rPr>
            </w:pPr>
            <w:r>
              <w:rPr>
                <w:rFonts w:ascii="Courier New" w:cs="Courier New" w:eastAsia="Courier New" w:hAnsi="Courier New"/>
                <w:sz w:val="18"/>
                <w:szCs w:val="18"/>
                <w:color w:val="auto"/>
              </w:rPr>
              <w:t>2006</w:t>
            </w:r>
          </w:p>
        </w:tc>
        <w:tc>
          <w:tcPr>
            <w:tcW w:w="940" w:type="dxa"/>
            <w:vAlign w:val="bottom"/>
          </w:tcPr>
          <w:p>
            <w:pPr>
              <w:jc w:val="right"/>
              <w:ind w:right="272"/>
              <w:spacing w:after="0"/>
              <w:rPr>
                <w:sz w:val="20"/>
                <w:szCs w:val="20"/>
                <w:color w:val="auto"/>
              </w:rPr>
            </w:pPr>
            <w:r>
              <w:rPr>
                <w:rFonts w:ascii="Courier New" w:cs="Courier New" w:eastAsia="Courier New" w:hAnsi="Courier New"/>
                <w:sz w:val="18"/>
                <w:szCs w:val="18"/>
                <w:color w:val="auto"/>
              </w:rPr>
              <w:t>2005</w:t>
            </w:r>
          </w:p>
        </w:tc>
        <w:tc>
          <w:tcPr>
            <w:tcW w:w="580" w:type="dxa"/>
            <w:vAlign w:val="bottom"/>
          </w:tcPr>
          <w:p>
            <w:pPr>
              <w:ind w:left="260"/>
              <w:spacing w:after="0"/>
              <w:rPr>
                <w:sz w:val="20"/>
                <w:szCs w:val="20"/>
                <w:color w:val="auto"/>
              </w:rPr>
            </w:pPr>
            <w:r>
              <w:rPr>
                <w:rFonts w:ascii="Courier New" w:cs="Courier New" w:eastAsia="Courier New" w:hAnsi="Courier New"/>
                <w:sz w:val="18"/>
                <w:szCs w:val="18"/>
                <w:color w:val="auto"/>
              </w:rPr>
              <w:t>%</w:t>
            </w:r>
          </w:p>
        </w:tc>
      </w:tr>
      <w:tr>
        <w:trPr>
          <w:trHeight w:val="203"/>
        </w:trPr>
        <w:tc>
          <w:tcPr>
            <w:tcW w:w="2440" w:type="dxa"/>
            <w:vAlign w:val="bottom"/>
          </w:tcPr>
          <w:p>
            <w:pPr>
              <w:spacing w:after="0"/>
              <w:rPr>
                <w:sz w:val="17"/>
                <w:szCs w:val="17"/>
                <w:color w:val="auto"/>
              </w:rPr>
            </w:pPr>
          </w:p>
        </w:tc>
        <w:tc>
          <w:tcPr>
            <w:tcW w:w="4360" w:type="dxa"/>
            <w:vAlign w:val="bottom"/>
            <w:gridSpan w:val="5"/>
          </w:tcPr>
          <w:p>
            <w:pPr>
              <w:spacing w:after="0" w:line="203" w:lineRule="exact"/>
              <w:rPr>
                <w:sz w:val="20"/>
                <w:szCs w:val="20"/>
                <w:color w:val="auto"/>
              </w:rPr>
            </w:pPr>
            <w:r>
              <w:rPr>
                <w:rFonts w:ascii="Courier New" w:cs="Courier New" w:eastAsia="Courier New" w:hAnsi="Courier New"/>
                <w:sz w:val="18"/>
                <w:szCs w:val="18"/>
                <w:color w:val="auto"/>
                <w:w w:val="98"/>
              </w:rPr>
              <w:t>-------- -------- ----- -------- --------</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405"/>
        </w:trPr>
        <w:tc>
          <w:tcPr>
            <w:tcW w:w="2440" w:type="dxa"/>
            <w:vAlign w:val="bottom"/>
          </w:tcPr>
          <w:p>
            <w:pPr>
              <w:spacing w:after="0"/>
              <w:rPr>
                <w:sz w:val="20"/>
                <w:szCs w:val="20"/>
                <w:color w:val="auto"/>
              </w:rPr>
            </w:pPr>
            <w:r>
              <w:rPr>
                <w:rFonts w:ascii="Courier New" w:cs="Courier New" w:eastAsia="Courier New" w:hAnsi="Courier New"/>
                <w:sz w:val="18"/>
                <w:szCs w:val="18"/>
                <w:color w:val="auto"/>
              </w:rPr>
              <w:t>Income before</w:t>
            </w:r>
          </w:p>
        </w:tc>
        <w:tc>
          <w:tcPr>
            <w:tcW w:w="8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80" w:type="dxa"/>
            <w:vAlign w:val="bottom"/>
          </w:tcPr>
          <w:p>
            <w:pPr>
              <w:spacing w:after="0"/>
              <w:rPr>
                <w:sz w:val="24"/>
                <w:szCs w:val="24"/>
                <w:color w:val="auto"/>
              </w:rPr>
            </w:pPr>
          </w:p>
        </w:tc>
      </w:tr>
      <w:tr>
        <w:trPr>
          <w:trHeight w:val="203"/>
        </w:trPr>
        <w:tc>
          <w:tcPr>
            <w:tcW w:w="2440" w:type="dxa"/>
            <w:vAlign w:val="bottom"/>
          </w:tcPr>
          <w:p>
            <w:pPr>
              <w:jc w:val="center"/>
              <w:ind w:left="32"/>
              <w:spacing w:after="0" w:line="203" w:lineRule="exact"/>
              <w:rPr>
                <w:sz w:val="20"/>
                <w:szCs w:val="20"/>
                <w:color w:val="auto"/>
              </w:rPr>
            </w:pPr>
            <w:r>
              <w:rPr>
                <w:rFonts w:ascii="Courier New" w:cs="Courier New" w:eastAsia="Courier New" w:hAnsi="Courier New"/>
                <w:sz w:val="18"/>
                <w:szCs w:val="18"/>
                <w:color w:val="auto"/>
                <w:w w:val="97"/>
              </w:rPr>
              <w:t>impairment recoveries:</w:t>
            </w:r>
          </w:p>
        </w:tc>
        <w:tc>
          <w:tcPr>
            <w:tcW w:w="8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44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Income from</w:t>
            </w:r>
          </w:p>
        </w:tc>
        <w:tc>
          <w:tcPr>
            <w:tcW w:w="8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4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continuing</w:t>
            </w:r>
          </w:p>
        </w:tc>
        <w:tc>
          <w:tcPr>
            <w:tcW w:w="8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4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operations</w:t>
            </w:r>
          </w:p>
        </w:tc>
        <w:tc>
          <w:tcPr>
            <w:tcW w:w="8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$0.86</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$0.50</w:t>
            </w:r>
          </w:p>
        </w:tc>
        <w:tc>
          <w:tcPr>
            <w:tcW w:w="6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72.0%</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$1.47</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$1.06</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38.7%</w:t>
            </w:r>
          </w:p>
        </w:tc>
      </w:tr>
      <w:tr>
        <w:trPr>
          <w:trHeight w:val="203"/>
        </w:trPr>
        <w:tc>
          <w:tcPr>
            <w:tcW w:w="244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Impairment</w:t>
            </w:r>
          </w:p>
        </w:tc>
        <w:tc>
          <w:tcPr>
            <w:tcW w:w="8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4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recoveries, net of</w:t>
            </w:r>
          </w:p>
        </w:tc>
        <w:tc>
          <w:tcPr>
            <w:tcW w:w="8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4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tax</w:t>
            </w:r>
          </w:p>
        </w:tc>
        <w:tc>
          <w:tcPr>
            <w:tcW w:w="8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62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(a)</w:t>
            </w: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(0.02)</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58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w w:val="92"/>
              </w:rPr>
              <w:t>(a)</w:t>
            </w:r>
          </w:p>
        </w:tc>
      </w:tr>
      <w:tr>
        <w:trPr>
          <w:trHeight w:val="203"/>
        </w:trPr>
        <w:tc>
          <w:tcPr>
            <w:tcW w:w="2440" w:type="dxa"/>
            <w:vAlign w:val="bottom"/>
          </w:tcPr>
          <w:p>
            <w:pPr>
              <w:spacing w:after="0"/>
              <w:rPr>
                <w:sz w:val="17"/>
                <w:szCs w:val="17"/>
                <w:color w:val="auto"/>
              </w:rPr>
            </w:pPr>
          </w:p>
        </w:tc>
        <w:tc>
          <w:tcPr>
            <w:tcW w:w="4360" w:type="dxa"/>
            <w:vAlign w:val="bottom"/>
            <w:gridSpan w:val="5"/>
          </w:tcPr>
          <w:p>
            <w:pPr>
              <w:spacing w:after="0" w:line="203" w:lineRule="exact"/>
              <w:rPr>
                <w:sz w:val="20"/>
                <w:szCs w:val="20"/>
                <w:color w:val="auto"/>
              </w:rPr>
            </w:pPr>
            <w:r>
              <w:rPr>
                <w:rFonts w:ascii="Courier New" w:cs="Courier New" w:eastAsia="Courier New" w:hAnsi="Courier New"/>
                <w:sz w:val="18"/>
                <w:szCs w:val="18"/>
                <w:color w:val="auto"/>
                <w:w w:val="98"/>
              </w:rPr>
              <w:t>-------- -------- ----- -------- --------</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244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Income before</w:t>
            </w:r>
          </w:p>
        </w:tc>
        <w:tc>
          <w:tcPr>
            <w:tcW w:w="8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4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impairment</w:t>
            </w:r>
          </w:p>
        </w:tc>
        <w:tc>
          <w:tcPr>
            <w:tcW w:w="8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4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recoveries</w:t>
            </w:r>
          </w:p>
        </w:tc>
        <w:tc>
          <w:tcPr>
            <w:tcW w:w="8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$0.86</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$0.50</w:t>
            </w:r>
          </w:p>
        </w:tc>
        <w:tc>
          <w:tcPr>
            <w:tcW w:w="6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72.0%</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$1.45</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$1.06</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36.8%</w:t>
            </w:r>
          </w:p>
        </w:tc>
      </w:tr>
      <w:tr>
        <w:trPr>
          <w:trHeight w:val="203"/>
        </w:trPr>
        <w:tc>
          <w:tcPr>
            <w:tcW w:w="2440" w:type="dxa"/>
            <w:vAlign w:val="bottom"/>
          </w:tcPr>
          <w:p>
            <w:pPr>
              <w:spacing w:after="0"/>
              <w:rPr>
                <w:sz w:val="17"/>
                <w:szCs w:val="17"/>
                <w:color w:val="auto"/>
              </w:rPr>
            </w:pPr>
          </w:p>
        </w:tc>
        <w:tc>
          <w:tcPr>
            <w:tcW w:w="246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6"/>
              </w:rPr>
              <w:t>======== ======== =====</w:t>
            </w:r>
          </w:p>
        </w:tc>
        <w:tc>
          <w:tcPr>
            <w:tcW w:w="248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9"/>
              </w:rPr>
              <w:t>======== ======== =====</w:t>
            </w:r>
          </w:p>
        </w:tc>
      </w:tr>
      <w:tr>
        <w:trPr>
          <w:trHeight w:val="405"/>
        </w:trPr>
        <w:tc>
          <w:tcPr>
            <w:tcW w:w="2440" w:type="dxa"/>
            <w:vAlign w:val="bottom"/>
          </w:tcPr>
          <w:p>
            <w:pPr>
              <w:spacing w:after="0"/>
              <w:rPr>
                <w:sz w:val="24"/>
                <w:szCs w:val="24"/>
                <w:color w:val="auto"/>
              </w:rPr>
            </w:pPr>
          </w:p>
        </w:tc>
        <w:tc>
          <w:tcPr>
            <w:tcW w:w="2460" w:type="dxa"/>
            <w:vAlign w:val="bottom"/>
            <w:gridSpan w:val="3"/>
          </w:tcPr>
          <w:p>
            <w:pPr>
              <w:jc w:val="center"/>
              <w:ind w:right="72"/>
              <w:spacing w:after="0"/>
              <w:rPr>
                <w:sz w:val="20"/>
                <w:szCs w:val="20"/>
                <w:color w:val="auto"/>
              </w:rPr>
            </w:pPr>
            <w:r>
              <w:rPr>
                <w:rFonts w:ascii="Courier New" w:cs="Courier New" w:eastAsia="Courier New" w:hAnsi="Courier New"/>
                <w:sz w:val="18"/>
                <w:szCs w:val="18"/>
                <w:color w:val="auto"/>
                <w:w w:val="97"/>
              </w:rPr>
              <w:t>Three months ended</w:t>
            </w:r>
          </w:p>
        </w:tc>
        <w:tc>
          <w:tcPr>
            <w:tcW w:w="2480" w:type="dxa"/>
            <w:vAlign w:val="bottom"/>
            <w:gridSpan w:val="3"/>
          </w:tcPr>
          <w:p>
            <w:pPr>
              <w:jc w:val="center"/>
              <w:spacing w:after="0"/>
              <w:rPr>
                <w:sz w:val="20"/>
                <w:szCs w:val="20"/>
                <w:color w:val="auto"/>
              </w:rPr>
            </w:pPr>
            <w:r>
              <w:rPr>
                <w:rFonts w:ascii="Courier New" w:cs="Courier New" w:eastAsia="Courier New" w:hAnsi="Courier New"/>
                <w:sz w:val="18"/>
                <w:szCs w:val="18"/>
                <w:color w:val="auto"/>
                <w:w w:val="97"/>
              </w:rPr>
              <w:t>Six months ended</w:t>
            </w:r>
          </w:p>
        </w:tc>
      </w:tr>
      <w:tr>
        <w:trPr>
          <w:trHeight w:val="203"/>
        </w:trPr>
        <w:tc>
          <w:tcPr>
            <w:tcW w:w="2440" w:type="dxa"/>
            <w:vAlign w:val="bottom"/>
          </w:tcPr>
          <w:p>
            <w:pPr>
              <w:spacing w:after="0"/>
              <w:rPr>
                <w:sz w:val="17"/>
                <w:szCs w:val="17"/>
                <w:color w:val="auto"/>
              </w:rPr>
            </w:pPr>
          </w:p>
        </w:tc>
        <w:tc>
          <w:tcPr>
            <w:tcW w:w="1840" w:type="dxa"/>
            <w:vAlign w:val="bottom"/>
            <w:gridSpan w:val="2"/>
          </w:tcPr>
          <w:p>
            <w:pPr>
              <w:jc w:val="center"/>
              <w:ind w:left="372"/>
              <w:spacing w:after="0" w:line="203" w:lineRule="exact"/>
              <w:rPr>
                <w:sz w:val="20"/>
                <w:szCs w:val="20"/>
                <w:color w:val="auto"/>
              </w:rPr>
            </w:pPr>
            <w:r>
              <w:rPr>
                <w:rFonts w:ascii="Courier New" w:cs="Courier New" w:eastAsia="Courier New" w:hAnsi="Courier New"/>
                <w:sz w:val="18"/>
                <w:szCs w:val="18"/>
                <w:color w:val="auto"/>
                <w:w w:val="99"/>
              </w:rPr>
              <w:t>June 30,</w:t>
            </w:r>
          </w:p>
        </w:tc>
        <w:tc>
          <w:tcPr>
            <w:tcW w:w="620" w:type="dxa"/>
            <w:vAlign w:val="bottom"/>
          </w:tcPr>
          <w:p>
            <w:pPr>
              <w:spacing w:after="0"/>
              <w:rPr>
                <w:sz w:val="17"/>
                <w:szCs w:val="17"/>
                <w:color w:val="auto"/>
              </w:rPr>
            </w:pPr>
          </w:p>
        </w:tc>
        <w:tc>
          <w:tcPr>
            <w:tcW w:w="1900" w:type="dxa"/>
            <w:vAlign w:val="bottom"/>
            <w:gridSpan w:val="2"/>
          </w:tcPr>
          <w:p>
            <w:pPr>
              <w:jc w:val="center"/>
              <w:ind w:left="452"/>
              <w:spacing w:after="0" w:line="203" w:lineRule="exact"/>
              <w:rPr>
                <w:sz w:val="20"/>
                <w:szCs w:val="20"/>
                <w:color w:val="auto"/>
              </w:rPr>
            </w:pPr>
            <w:r>
              <w:rPr>
                <w:rFonts w:ascii="Courier New" w:cs="Courier New" w:eastAsia="Courier New" w:hAnsi="Courier New"/>
                <w:sz w:val="18"/>
                <w:szCs w:val="18"/>
                <w:color w:val="auto"/>
                <w:w w:val="97"/>
              </w:rPr>
              <w:t>June 30,</w:t>
            </w:r>
          </w:p>
        </w:tc>
        <w:tc>
          <w:tcPr>
            <w:tcW w:w="580" w:type="dxa"/>
            <w:vAlign w:val="bottom"/>
          </w:tcPr>
          <w:p>
            <w:pPr>
              <w:spacing w:after="0"/>
              <w:rPr>
                <w:sz w:val="17"/>
                <w:szCs w:val="17"/>
                <w:color w:val="auto"/>
              </w:rPr>
            </w:pPr>
          </w:p>
        </w:tc>
      </w:tr>
      <w:tr>
        <w:trPr>
          <w:trHeight w:val="203"/>
        </w:trPr>
        <w:tc>
          <w:tcPr>
            <w:tcW w:w="2440" w:type="dxa"/>
            <w:vAlign w:val="bottom"/>
          </w:tcPr>
          <w:p>
            <w:pPr>
              <w:spacing w:after="0"/>
              <w:rPr>
                <w:sz w:val="17"/>
                <w:szCs w:val="17"/>
                <w:color w:val="auto"/>
              </w:rPr>
            </w:pPr>
          </w:p>
        </w:tc>
        <w:tc>
          <w:tcPr>
            <w:tcW w:w="4940" w:type="dxa"/>
            <w:vAlign w:val="bottom"/>
            <w:gridSpan w:val="6"/>
          </w:tcPr>
          <w:p>
            <w:pPr>
              <w:jc w:val="right"/>
              <w:spacing w:after="0" w:line="203" w:lineRule="exact"/>
              <w:rPr>
                <w:sz w:val="20"/>
                <w:szCs w:val="20"/>
                <w:color w:val="auto"/>
              </w:rPr>
            </w:pPr>
            <w:r>
              <w:rPr>
                <w:rFonts w:ascii="Courier New" w:cs="Courier New" w:eastAsia="Courier New" w:hAnsi="Courier New"/>
                <w:sz w:val="18"/>
                <w:szCs w:val="18"/>
                <w:color w:val="auto"/>
                <w:w w:val="96"/>
              </w:rPr>
              <w:t>----------------------- -----------------------</w:t>
            </w:r>
          </w:p>
        </w:tc>
      </w:tr>
      <w:tr>
        <w:trPr>
          <w:trHeight w:val="203"/>
        </w:trPr>
        <w:tc>
          <w:tcPr>
            <w:tcW w:w="2440" w:type="dxa"/>
            <w:vAlign w:val="bottom"/>
          </w:tcPr>
          <w:p>
            <w:pPr>
              <w:spacing w:after="0" w:line="203" w:lineRule="exact"/>
              <w:rPr>
                <w:sz w:val="20"/>
                <w:szCs w:val="20"/>
                <w:color w:val="auto"/>
              </w:rPr>
            </w:pPr>
            <w:r>
              <w:rPr>
                <w:rFonts w:ascii="Courier New" w:cs="Courier New" w:eastAsia="Courier New" w:hAnsi="Courier New"/>
                <w:sz w:val="18"/>
                <w:szCs w:val="18"/>
                <w:color w:val="auto"/>
              </w:rPr>
              <w:t>(000 omitted)</w:t>
            </w:r>
          </w:p>
        </w:tc>
        <w:tc>
          <w:tcPr>
            <w:tcW w:w="880" w:type="dxa"/>
            <w:vAlign w:val="bottom"/>
          </w:tcPr>
          <w:p>
            <w:pPr>
              <w:jc w:val="right"/>
              <w:ind w:right="272"/>
              <w:spacing w:after="0" w:line="203" w:lineRule="exact"/>
              <w:rPr>
                <w:sz w:val="20"/>
                <w:szCs w:val="20"/>
                <w:color w:val="auto"/>
              </w:rPr>
            </w:pPr>
            <w:r>
              <w:rPr>
                <w:rFonts w:ascii="Courier New" w:cs="Courier New" w:eastAsia="Courier New" w:hAnsi="Courier New"/>
                <w:sz w:val="18"/>
                <w:szCs w:val="18"/>
                <w:color w:val="auto"/>
              </w:rPr>
              <w:t>2006</w:t>
            </w:r>
          </w:p>
        </w:tc>
        <w:tc>
          <w:tcPr>
            <w:tcW w:w="960" w:type="dxa"/>
            <w:vAlign w:val="bottom"/>
          </w:tcPr>
          <w:p>
            <w:pPr>
              <w:jc w:val="right"/>
              <w:ind w:right="292"/>
              <w:spacing w:after="0" w:line="203" w:lineRule="exact"/>
              <w:rPr>
                <w:sz w:val="20"/>
                <w:szCs w:val="20"/>
                <w:color w:val="auto"/>
              </w:rPr>
            </w:pPr>
            <w:r>
              <w:rPr>
                <w:rFonts w:ascii="Courier New" w:cs="Courier New" w:eastAsia="Courier New" w:hAnsi="Courier New"/>
                <w:sz w:val="18"/>
                <w:szCs w:val="18"/>
                <w:color w:val="auto"/>
              </w:rPr>
              <w:t>2005</w:t>
            </w:r>
          </w:p>
        </w:tc>
        <w:tc>
          <w:tcPr>
            <w:tcW w:w="62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w:t>
            </w:r>
          </w:p>
        </w:tc>
        <w:tc>
          <w:tcPr>
            <w:tcW w:w="960" w:type="dxa"/>
            <w:vAlign w:val="bottom"/>
          </w:tcPr>
          <w:p>
            <w:pPr>
              <w:jc w:val="right"/>
              <w:ind w:right="292"/>
              <w:spacing w:after="0" w:line="203" w:lineRule="exact"/>
              <w:rPr>
                <w:sz w:val="20"/>
                <w:szCs w:val="20"/>
                <w:color w:val="auto"/>
              </w:rPr>
            </w:pPr>
            <w:r>
              <w:rPr>
                <w:rFonts w:ascii="Courier New" w:cs="Courier New" w:eastAsia="Courier New" w:hAnsi="Courier New"/>
                <w:sz w:val="18"/>
                <w:szCs w:val="18"/>
                <w:color w:val="auto"/>
              </w:rPr>
              <w:t>2006</w:t>
            </w:r>
          </w:p>
        </w:tc>
        <w:tc>
          <w:tcPr>
            <w:tcW w:w="940" w:type="dxa"/>
            <w:vAlign w:val="bottom"/>
          </w:tcPr>
          <w:p>
            <w:pPr>
              <w:jc w:val="right"/>
              <w:ind w:right="272"/>
              <w:spacing w:after="0" w:line="203" w:lineRule="exact"/>
              <w:rPr>
                <w:sz w:val="20"/>
                <w:szCs w:val="20"/>
                <w:color w:val="auto"/>
              </w:rPr>
            </w:pPr>
            <w:r>
              <w:rPr>
                <w:rFonts w:ascii="Courier New" w:cs="Courier New" w:eastAsia="Courier New" w:hAnsi="Courier New"/>
                <w:sz w:val="18"/>
                <w:szCs w:val="18"/>
                <w:color w:val="auto"/>
              </w:rPr>
              <w:t>2005</w:t>
            </w:r>
          </w:p>
        </w:tc>
        <w:tc>
          <w:tcPr>
            <w:tcW w:w="58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2440" w:type="dxa"/>
            <w:vAlign w:val="bottom"/>
          </w:tcPr>
          <w:p>
            <w:pPr>
              <w:spacing w:after="0"/>
              <w:rPr>
                <w:sz w:val="17"/>
                <w:szCs w:val="17"/>
                <w:color w:val="auto"/>
              </w:rPr>
            </w:pPr>
          </w:p>
        </w:tc>
        <w:tc>
          <w:tcPr>
            <w:tcW w:w="342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w w:val="98"/>
              </w:rPr>
              <w:t>-------- -------- ----- --------</w:t>
            </w:r>
          </w:p>
        </w:tc>
        <w:tc>
          <w:tcPr>
            <w:tcW w:w="9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405"/>
        </w:trPr>
        <w:tc>
          <w:tcPr>
            <w:tcW w:w="2440" w:type="dxa"/>
            <w:vAlign w:val="bottom"/>
          </w:tcPr>
          <w:p>
            <w:pPr>
              <w:spacing w:after="0"/>
              <w:rPr>
                <w:sz w:val="20"/>
                <w:szCs w:val="20"/>
                <w:color w:val="auto"/>
              </w:rPr>
            </w:pPr>
            <w:r>
              <w:rPr>
                <w:rFonts w:ascii="Courier New" w:cs="Courier New" w:eastAsia="Courier New" w:hAnsi="Courier New"/>
                <w:sz w:val="18"/>
                <w:szCs w:val="18"/>
                <w:color w:val="auto"/>
              </w:rPr>
              <w:t>Adjusted EBITDA:</w:t>
            </w:r>
          </w:p>
        </w:tc>
        <w:tc>
          <w:tcPr>
            <w:tcW w:w="8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80" w:type="dxa"/>
            <w:vAlign w:val="bottom"/>
          </w:tcPr>
          <w:p>
            <w:pPr>
              <w:spacing w:after="0"/>
              <w:rPr>
                <w:sz w:val="24"/>
                <w:szCs w:val="24"/>
                <w:color w:val="auto"/>
              </w:rPr>
            </w:pPr>
          </w:p>
        </w:tc>
      </w:tr>
      <w:tr>
        <w:trPr>
          <w:trHeight w:val="203"/>
        </w:trPr>
        <w:tc>
          <w:tcPr>
            <w:tcW w:w="244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Net income</w:t>
            </w:r>
          </w:p>
        </w:tc>
        <w:tc>
          <w:tcPr>
            <w:tcW w:w="8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w w:val="92"/>
              </w:rPr>
              <w:t>$28,262</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$11,145</w:t>
            </w:r>
          </w:p>
        </w:tc>
        <w:tc>
          <w:tcPr>
            <w:tcW w:w="1580" w:type="dxa"/>
            <w:vAlign w:val="bottom"/>
            <w:gridSpan w:val="2"/>
          </w:tcPr>
          <w:p>
            <w:pPr>
              <w:ind w:left="260"/>
              <w:spacing w:after="0" w:line="203" w:lineRule="exact"/>
              <w:rPr>
                <w:sz w:val="20"/>
                <w:szCs w:val="20"/>
                <w:color w:val="auto"/>
              </w:rPr>
            </w:pPr>
            <w:r>
              <w:rPr>
                <w:rFonts w:ascii="Courier New" w:cs="Courier New" w:eastAsia="Courier New" w:hAnsi="Courier New"/>
                <w:sz w:val="18"/>
                <w:szCs w:val="18"/>
                <w:color w:val="auto"/>
              </w:rPr>
              <w:t>(a) $41,870</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$23,343</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79.4%</w:t>
            </w:r>
          </w:p>
        </w:tc>
      </w:tr>
      <w:tr>
        <w:trPr>
          <w:trHeight w:val="203"/>
        </w:trPr>
        <w:tc>
          <w:tcPr>
            <w:tcW w:w="244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Loss (income) from</w:t>
            </w:r>
          </w:p>
        </w:tc>
        <w:tc>
          <w:tcPr>
            <w:tcW w:w="8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4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discontinued</w:t>
            </w:r>
          </w:p>
        </w:tc>
        <w:tc>
          <w:tcPr>
            <w:tcW w:w="8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4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operations</w:t>
            </w:r>
          </w:p>
        </w:tc>
        <w:tc>
          <w:tcPr>
            <w:tcW w:w="8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(9,679)</w:t>
            </w: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(59)</w:t>
            </w:r>
          </w:p>
        </w:tc>
        <w:tc>
          <w:tcPr>
            <w:tcW w:w="62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(a)</w:t>
            </w: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(9,530)</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168</w:t>
            </w:r>
          </w:p>
        </w:tc>
        <w:tc>
          <w:tcPr>
            <w:tcW w:w="58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w w:val="92"/>
              </w:rPr>
              <w:t>(a)</w:t>
            </w:r>
          </w:p>
        </w:tc>
      </w:tr>
      <w:tr>
        <w:trPr>
          <w:trHeight w:val="203"/>
        </w:trPr>
        <w:tc>
          <w:tcPr>
            <w:tcW w:w="2440" w:type="dxa"/>
            <w:vAlign w:val="bottom"/>
          </w:tcPr>
          <w:p>
            <w:pPr>
              <w:spacing w:after="0"/>
              <w:rPr>
                <w:sz w:val="17"/>
                <w:szCs w:val="17"/>
                <w:color w:val="auto"/>
              </w:rPr>
            </w:pPr>
          </w:p>
        </w:tc>
        <w:tc>
          <w:tcPr>
            <w:tcW w:w="4360" w:type="dxa"/>
            <w:vAlign w:val="bottom"/>
            <w:gridSpan w:val="5"/>
          </w:tcPr>
          <w:p>
            <w:pPr>
              <w:spacing w:after="0" w:line="203" w:lineRule="exact"/>
              <w:rPr>
                <w:sz w:val="20"/>
                <w:szCs w:val="20"/>
                <w:color w:val="auto"/>
              </w:rPr>
            </w:pPr>
            <w:r>
              <w:rPr>
                <w:rFonts w:ascii="Courier New" w:cs="Courier New" w:eastAsia="Courier New" w:hAnsi="Courier New"/>
                <w:sz w:val="18"/>
                <w:szCs w:val="18"/>
                <w:color w:val="auto"/>
                <w:w w:val="98"/>
              </w:rPr>
              <w:t>-------- -------- ----- -------- --------</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244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Income from</w:t>
            </w:r>
          </w:p>
        </w:tc>
        <w:tc>
          <w:tcPr>
            <w:tcW w:w="8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4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continuing</w:t>
            </w:r>
          </w:p>
        </w:tc>
        <w:tc>
          <w:tcPr>
            <w:tcW w:w="8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4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operations</w:t>
            </w:r>
          </w:p>
        </w:tc>
        <w:tc>
          <w:tcPr>
            <w:tcW w:w="8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18,583</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11,086</w:t>
            </w:r>
          </w:p>
        </w:tc>
        <w:tc>
          <w:tcPr>
            <w:tcW w:w="6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67.6%</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32,340</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23,511</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37.6%</w:t>
            </w:r>
          </w:p>
        </w:tc>
      </w:tr>
      <w:tr>
        <w:trPr>
          <w:trHeight w:val="203"/>
        </w:trPr>
        <w:tc>
          <w:tcPr>
            <w:tcW w:w="244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Impairment</w:t>
            </w:r>
          </w:p>
        </w:tc>
        <w:tc>
          <w:tcPr>
            <w:tcW w:w="8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4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recoveries</w:t>
            </w:r>
          </w:p>
        </w:tc>
        <w:tc>
          <w:tcPr>
            <w:tcW w:w="8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62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(a)</w:t>
            </w: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(843)</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58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w w:val="92"/>
              </w:rPr>
              <w:t>(a)</w:t>
            </w:r>
          </w:p>
        </w:tc>
      </w:tr>
      <w:tr>
        <w:trPr>
          <w:trHeight w:val="203"/>
        </w:trPr>
        <w:tc>
          <w:tcPr>
            <w:tcW w:w="244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Interest expense</w:t>
            </w:r>
          </w:p>
        </w:tc>
        <w:tc>
          <w:tcPr>
            <w:tcW w:w="8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409</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602</w:t>
            </w:r>
          </w:p>
        </w:tc>
        <w:tc>
          <w:tcPr>
            <w:tcW w:w="6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32.1%</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775</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1,159</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33.1%</w:t>
            </w:r>
          </w:p>
        </w:tc>
      </w:tr>
      <w:tr>
        <w:trPr>
          <w:trHeight w:val="203"/>
        </w:trPr>
        <w:tc>
          <w:tcPr>
            <w:tcW w:w="244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Income tax expense</w:t>
            </w:r>
          </w:p>
        </w:tc>
        <w:tc>
          <w:tcPr>
            <w:tcW w:w="8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5,977</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8,391</w:t>
            </w:r>
          </w:p>
        </w:tc>
        <w:tc>
          <w:tcPr>
            <w:tcW w:w="6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28.8%</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13,956</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16,554</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15.7%</w:t>
            </w:r>
          </w:p>
        </w:tc>
      </w:tr>
      <w:tr>
        <w:trPr>
          <w:trHeight w:val="203"/>
        </w:trPr>
        <w:tc>
          <w:tcPr>
            <w:tcW w:w="244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Depreciation and</w:t>
            </w:r>
          </w:p>
        </w:tc>
        <w:tc>
          <w:tcPr>
            <w:tcW w:w="8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4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amortization</w:t>
            </w:r>
          </w:p>
        </w:tc>
        <w:tc>
          <w:tcPr>
            <w:tcW w:w="8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5,202</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5,409</w:t>
            </w:r>
          </w:p>
        </w:tc>
        <w:tc>
          <w:tcPr>
            <w:tcW w:w="6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3.8%</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10,025</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11,403</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12.1%</w:t>
            </w:r>
          </w:p>
        </w:tc>
      </w:tr>
      <w:tr>
        <w:trPr>
          <w:trHeight w:val="203"/>
        </w:trPr>
        <w:tc>
          <w:tcPr>
            <w:tcW w:w="2440" w:type="dxa"/>
            <w:vAlign w:val="bottom"/>
          </w:tcPr>
          <w:p>
            <w:pPr>
              <w:spacing w:after="0"/>
              <w:rPr>
                <w:sz w:val="17"/>
                <w:szCs w:val="17"/>
                <w:color w:val="auto"/>
              </w:rPr>
            </w:pPr>
          </w:p>
        </w:tc>
        <w:tc>
          <w:tcPr>
            <w:tcW w:w="880" w:type="dxa"/>
            <w:vAlign w:val="bottom"/>
          </w:tcPr>
          <w:p>
            <w:pPr>
              <w:spacing w:after="0" w:line="203" w:lineRule="exact"/>
              <w:rPr>
                <w:sz w:val="20"/>
                <w:szCs w:val="20"/>
                <w:color w:val="auto"/>
              </w:rPr>
            </w:pPr>
            <w:r>
              <w:rPr>
                <w:rFonts w:ascii="Courier New" w:cs="Courier New" w:eastAsia="Courier New" w:hAnsi="Courier New"/>
                <w:sz w:val="18"/>
                <w:szCs w:val="18"/>
                <w:color w:val="auto"/>
                <w:w w:val="99"/>
              </w:rPr>
              <w:t>--------</w:t>
            </w: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c>
          <w:tcPr>
            <w:tcW w:w="6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c>
          <w:tcPr>
            <w:tcW w:w="152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 -----</w:t>
            </w:r>
          </w:p>
        </w:tc>
      </w:tr>
      <w:tr>
        <w:trPr>
          <w:trHeight w:val="203"/>
        </w:trPr>
        <w:tc>
          <w:tcPr>
            <w:tcW w:w="244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Adjusted EBITDA</w:t>
            </w:r>
          </w:p>
        </w:tc>
        <w:tc>
          <w:tcPr>
            <w:tcW w:w="8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w w:val="92"/>
              </w:rPr>
              <w:t>$30,171</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$25,488</w:t>
            </w:r>
          </w:p>
        </w:tc>
        <w:tc>
          <w:tcPr>
            <w:tcW w:w="6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18.4%</w:t>
            </w:r>
          </w:p>
        </w:tc>
        <w:tc>
          <w:tcPr>
            <w:tcW w:w="96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$56,253</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$52,627</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6.9%</w:t>
            </w:r>
          </w:p>
        </w:tc>
      </w:tr>
      <w:tr>
        <w:trPr>
          <w:trHeight w:val="203"/>
        </w:trPr>
        <w:tc>
          <w:tcPr>
            <w:tcW w:w="2440" w:type="dxa"/>
            <w:vAlign w:val="bottom"/>
          </w:tcPr>
          <w:p>
            <w:pPr>
              <w:spacing w:after="0"/>
              <w:rPr>
                <w:sz w:val="17"/>
                <w:szCs w:val="17"/>
                <w:color w:val="auto"/>
              </w:rPr>
            </w:pPr>
          </w:p>
        </w:tc>
        <w:tc>
          <w:tcPr>
            <w:tcW w:w="246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6"/>
              </w:rPr>
              <w:t>======== ======== =====</w:t>
            </w:r>
          </w:p>
        </w:tc>
        <w:tc>
          <w:tcPr>
            <w:tcW w:w="248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9"/>
              </w:rPr>
              <w:t>======== ======== =====</w:t>
            </w:r>
          </w:p>
        </w:tc>
      </w:tr>
      <w:tr>
        <w:trPr>
          <w:trHeight w:val="405"/>
        </w:trPr>
        <w:tc>
          <w:tcPr>
            <w:tcW w:w="2440" w:type="dxa"/>
            <w:vAlign w:val="bottom"/>
          </w:tcPr>
          <w:p>
            <w:pPr>
              <w:spacing w:after="0"/>
              <w:rPr>
                <w:sz w:val="24"/>
                <w:szCs w:val="24"/>
                <w:color w:val="auto"/>
              </w:rPr>
            </w:pPr>
          </w:p>
        </w:tc>
        <w:tc>
          <w:tcPr>
            <w:tcW w:w="2460" w:type="dxa"/>
            <w:vAlign w:val="bottom"/>
            <w:gridSpan w:val="3"/>
          </w:tcPr>
          <w:p>
            <w:pPr>
              <w:jc w:val="center"/>
              <w:ind w:right="72"/>
              <w:spacing w:after="0"/>
              <w:rPr>
                <w:sz w:val="20"/>
                <w:szCs w:val="20"/>
                <w:color w:val="auto"/>
              </w:rPr>
            </w:pPr>
            <w:r>
              <w:rPr>
                <w:rFonts w:ascii="Courier New" w:cs="Courier New" w:eastAsia="Courier New" w:hAnsi="Courier New"/>
                <w:sz w:val="18"/>
                <w:szCs w:val="18"/>
                <w:color w:val="auto"/>
                <w:w w:val="97"/>
              </w:rPr>
              <w:t>Three months ended</w:t>
            </w:r>
          </w:p>
        </w:tc>
        <w:tc>
          <w:tcPr>
            <w:tcW w:w="2480" w:type="dxa"/>
            <w:vAlign w:val="bottom"/>
            <w:gridSpan w:val="3"/>
          </w:tcPr>
          <w:p>
            <w:pPr>
              <w:jc w:val="center"/>
              <w:spacing w:after="0"/>
              <w:rPr>
                <w:sz w:val="20"/>
                <w:szCs w:val="20"/>
                <w:color w:val="auto"/>
              </w:rPr>
            </w:pPr>
            <w:r>
              <w:rPr>
                <w:rFonts w:ascii="Courier New" w:cs="Courier New" w:eastAsia="Courier New" w:hAnsi="Courier New"/>
                <w:sz w:val="18"/>
                <w:szCs w:val="18"/>
                <w:color w:val="auto"/>
                <w:w w:val="97"/>
              </w:rPr>
              <w:t>Six months ended</w:t>
            </w:r>
          </w:p>
        </w:tc>
      </w:tr>
      <w:tr>
        <w:trPr>
          <w:trHeight w:val="203"/>
        </w:trPr>
        <w:tc>
          <w:tcPr>
            <w:tcW w:w="2440" w:type="dxa"/>
            <w:vAlign w:val="bottom"/>
          </w:tcPr>
          <w:p>
            <w:pPr>
              <w:spacing w:after="0"/>
              <w:rPr>
                <w:sz w:val="17"/>
                <w:szCs w:val="17"/>
                <w:color w:val="auto"/>
              </w:rPr>
            </w:pPr>
          </w:p>
        </w:tc>
        <w:tc>
          <w:tcPr>
            <w:tcW w:w="1840" w:type="dxa"/>
            <w:vAlign w:val="bottom"/>
            <w:gridSpan w:val="2"/>
          </w:tcPr>
          <w:p>
            <w:pPr>
              <w:jc w:val="center"/>
              <w:ind w:left="372"/>
              <w:spacing w:after="0" w:line="203" w:lineRule="exact"/>
              <w:rPr>
                <w:sz w:val="20"/>
                <w:szCs w:val="20"/>
                <w:color w:val="auto"/>
              </w:rPr>
            </w:pPr>
            <w:r>
              <w:rPr>
                <w:rFonts w:ascii="Courier New" w:cs="Courier New" w:eastAsia="Courier New" w:hAnsi="Courier New"/>
                <w:sz w:val="18"/>
                <w:szCs w:val="18"/>
                <w:color w:val="auto"/>
                <w:w w:val="99"/>
              </w:rPr>
              <w:t>June 30,</w:t>
            </w:r>
          </w:p>
        </w:tc>
        <w:tc>
          <w:tcPr>
            <w:tcW w:w="620" w:type="dxa"/>
            <w:vAlign w:val="bottom"/>
          </w:tcPr>
          <w:p>
            <w:pPr>
              <w:spacing w:after="0"/>
              <w:rPr>
                <w:sz w:val="17"/>
                <w:szCs w:val="17"/>
                <w:color w:val="auto"/>
              </w:rPr>
            </w:pPr>
          </w:p>
        </w:tc>
        <w:tc>
          <w:tcPr>
            <w:tcW w:w="1900" w:type="dxa"/>
            <w:vAlign w:val="bottom"/>
            <w:gridSpan w:val="2"/>
          </w:tcPr>
          <w:p>
            <w:pPr>
              <w:jc w:val="center"/>
              <w:ind w:left="452"/>
              <w:spacing w:after="0" w:line="203" w:lineRule="exact"/>
              <w:rPr>
                <w:sz w:val="20"/>
                <w:szCs w:val="20"/>
                <w:color w:val="auto"/>
              </w:rPr>
            </w:pPr>
            <w:r>
              <w:rPr>
                <w:rFonts w:ascii="Courier New" w:cs="Courier New" w:eastAsia="Courier New" w:hAnsi="Courier New"/>
                <w:sz w:val="18"/>
                <w:szCs w:val="18"/>
                <w:color w:val="auto"/>
                <w:w w:val="97"/>
              </w:rPr>
              <w:t>June 30,</w:t>
            </w:r>
          </w:p>
        </w:tc>
        <w:tc>
          <w:tcPr>
            <w:tcW w:w="580" w:type="dxa"/>
            <w:vAlign w:val="bottom"/>
          </w:tcPr>
          <w:p>
            <w:pPr>
              <w:spacing w:after="0"/>
              <w:rPr>
                <w:sz w:val="17"/>
                <w:szCs w:val="17"/>
                <w:color w:val="auto"/>
              </w:rPr>
            </w:pPr>
          </w:p>
        </w:tc>
      </w:tr>
      <w:tr>
        <w:trPr>
          <w:trHeight w:val="203"/>
        </w:trPr>
        <w:tc>
          <w:tcPr>
            <w:tcW w:w="2440" w:type="dxa"/>
            <w:vAlign w:val="bottom"/>
          </w:tcPr>
          <w:p>
            <w:pPr>
              <w:spacing w:after="0"/>
              <w:rPr>
                <w:sz w:val="17"/>
                <w:szCs w:val="17"/>
                <w:color w:val="auto"/>
              </w:rPr>
            </w:pPr>
          </w:p>
        </w:tc>
        <w:tc>
          <w:tcPr>
            <w:tcW w:w="4940" w:type="dxa"/>
            <w:vAlign w:val="bottom"/>
            <w:gridSpan w:val="6"/>
          </w:tcPr>
          <w:p>
            <w:pPr>
              <w:jc w:val="right"/>
              <w:spacing w:after="0" w:line="203" w:lineRule="exact"/>
              <w:rPr>
                <w:sz w:val="20"/>
                <w:szCs w:val="20"/>
                <w:color w:val="auto"/>
              </w:rPr>
            </w:pPr>
            <w:r>
              <w:rPr>
                <w:rFonts w:ascii="Courier New" w:cs="Courier New" w:eastAsia="Courier New" w:hAnsi="Courier New"/>
                <w:sz w:val="18"/>
                <w:szCs w:val="18"/>
                <w:color w:val="auto"/>
                <w:w w:val="96"/>
              </w:rPr>
              <w:t>----------------------- -----------------------</w:t>
            </w:r>
          </w:p>
        </w:tc>
      </w:tr>
      <w:tr>
        <w:trPr>
          <w:trHeight w:val="203"/>
        </w:trPr>
        <w:tc>
          <w:tcPr>
            <w:tcW w:w="2440" w:type="dxa"/>
            <w:vAlign w:val="bottom"/>
          </w:tcPr>
          <w:p>
            <w:pPr>
              <w:spacing w:after="0" w:line="203" w:lineRule="exact"/>
              <w:rPr>
                <w:sz w:val="20"/>
                <w:szCs w:val="20"/>
                <w:color w:val="auto"/>
              </w:rPr>
            </w:pPr>
            <w:r>
              <w:rPr>
                <w:rFonts w:ascii="Courier New" w:cs="Courier New" w:eastAsia="Courier New" w:hAnsi="Courier New"/>
                <w:sz w:val="18"/>
                <w:szCs w:val="18"/>
                <w:color w:val="auto"/>
              </w:rPr>
              <w:t>(000 omitted)</w:t>
            </w:r>
          </w:p>
        </w:tc>
        <w:tc>
          <w:tcPr>
            <w:tcW w:w="880" w:type="dxa"/>
            <w:vAlign w:val="bottom"/>
          </w:tcPr>
          <w:p>
            <w:pPr>
              <w:jc w:val="right"/>
              <w:ind w:right="272"/>
              <w:spacing w:after="0" w:line="203" w:lineRule="exact"/>
              <w:rPr>
                <w:sz w:val="20"/>
                <w:szCs w:val="20"/>
                <w:color w:val="auto"/>
              </w:rPr>
            </w:pPr>
            <w:r>
              <w:rPr>
                <w:rFonts w:ascii="Courier New" w:cs="Courier New" w:eastAsia="Courier New" w:hAnsi="Courier New"/>
                <w:sz w:val="18"/>
                <w:szCs w:val="18"/>
                <w:color w:val="auto"/>
              </w:rPr>
              <w:t>2006</w:t>
            </w:r>
          </w:p>
        </w:tc>
        <w:tc>
          <w:tcPr>
            <w:tcW w:w="960" w:type="dxa"/>
            <w:vAlign w:val="bottom"/>
          </w:tcPr>
          <w:p>
            <w:pPr>
              <w:jc w:val="right"/>
              <w:ind w:right="292"/>
              <w:spacing w:after="0" w:line="203" w:lineRule="exact"/>
              <w:rPr>
                <w:sz w:val="20"/>
                <w:szCs w:val="20"/>
                <w:color w:val="auto"/>
              </w:rPr>
            </w:pPr>
            <w:r>
              <w:rPr>
                <w:rFonts w:ascii="Courier New" w:cs="Courier New" w:eastAsia="Courier New" w:hAnsi="Courier New"/>
                <w:sz w:val="18"/>
                <w:szCs w:val="18"/>
                <w:color w:val="auto"/>
              </w:rPr>
              <w:t>2005</w:t>
            </w:r>
          </w:p>
        </w:tc>
        <w:tc>
          <w:tcPr>
            <w:tcW w:w="62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w:t>
            </w:r>
          </w:p>
        </w:tc>
        <w:tc>
          <w:tcPr>
            <w:tcW w:w="960" w:type="dxa"/>
            <w:vAlign w:val="bottom"/>
          </w:tcPr>
          <w:p>
            <w:pPr>
              <w:jc w:val="right"/>
              <w:ind w:right="292"/>
              <w:spacing w:after="0" w:line="203" w:lineRule="exact"/>
              <w:rPr>
                <w:sz w:val="20"/>
                <w:szCs w:val="20"/>
                <w:color w:val="auto"/>
              </w:rPr>
            </w:pPr>
            <w:r>
              <w:rPr>
                <w:rFonts w:ascii="Courier New" w:cs="Courier New" w:eastAsia="Courier New" w:hAnsi="Courier New"/>
                <w:sz w:val="18"/>
                <w:szCs w:val="18"/>
                <w:color w:val="auto"/>
              </w:rPr>
              <w:t>2006</w:t>
            </w:r>
          </w:p>
        </w:tc>
        <w:tc>
          <w:tcPr>
            <w:tcW w:w="940" w:type="dxa"/>
            <w:vAlign w:val="bottom"/>
          </w:tcPr>
          <w:p>
            <w:pPr>
              <w:jc w:val="right"/>
              <w:ind w:right="272"/>
              <w:spacing w:after="0" w:line="203" w:lineRule="exact"/>
              <w:rPr>
                <w:sz w:val="20"/>
                <w:szCs w:val="20"/>
                <w:color w:val="auto"/>
              </w:rPr>
            </w:pPr>
            <w:r>
              <w:rPr>
                <w:rFonts w:ascii="Courier New" w:cs="Courier New" w:eastAsia="Courier New" w:hAnsi="Courier New"/>
                <w:sz w:val="18"/>
                <w:szCs w:val="18"/>
                <w:color w:val="auto"/>
              </w:rPr>
              <w:t>2005</w:t>
            </w:r>
          </w:p>
        </w:tc>
        <w:tc>
          <w:tcPr>
            <w:tcW w:w="58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2440" w:type="dxa"/>
            <w:vAlign w:val="bottom"/>
          </w:tcPr>
          <w:p>
            <w:pPr>
              <w:spacing w:after="0"/>
              <w:rPr>
                <w:sz w:val="17"/>
                <w:szCs w:val="17"/>
                <w:color w:val="auto"/>
              </w:rPr>
            </w:pPr>
          </w:p>
        </w:tc>
        <w:tc>
          <w:tcPr>
            <w:tcW w:w="4940" w:type="dxa"/>
            <w:vAlign w:val="bottom"/>
            <w:gridSpan w:val="6"/>
          </w:tcPr>
          <w:p>
            <w:pPr>
              <w:jc w:val="right"/>
              <w:spacing w:after="0" w:line="203" w:lineRule="exact"/>
              <w:rPr>
                <w:sz w:val="20"/>
                <w:szCs w:val="20"/>
                <w:color w:val="auto"/>
              </w:rPr>
            </w:pPr>
            <w:r>
              <w:rPr>
                <w:rFonts w:ascii="Courier New" w:cs="Courier New" w:eastAsia="Courier New" w:hAnsi="Courier New"/>
                <w:sz w:val="18"/>
                <w:szCs w:val="18"/>
                <w:color w:val="auto"/>
                <w:w w:val="96"/>
              </w:rPr>
              <w:t>-------- -------- ----- -------- -------- -----</w:t>
            </w:r>
          </w:p>
        </w:tc>
      </w:tr>
      <w:tr>
        <w:trPr>
          <w:trHeight w:val="405"/>
        </w:trPr>
        <w:tc>
          <w:tcPr>
            <w:tcW w:w="2440" w:type="dxa"/>
            <w:vAlign w:val="bottom"/>
          </w:tcPr>
          <w:p>
            <w:pPr>
              <w:spacing w:after="0"/>
              <w:rPr>
                <w:sz w:val="20"/>
                <w:szCs w:val="20"/>
                <w:color w:val="auto"/>
              </w:rPr>
            </w:pPr>
            <w:r>
              <w:rPr>
                <w:rFonts w:ascii="Courier New" w:cs="Courier New" w:eastAsia="Courier New" w:hAnsi="Courier New"/>
                <w:sz w:val="18"/>
                <w:szCs w:val="18"/>
                <w:color w:val="auto"/>
              </w:rPr>
              <w:t>Free Cash Flow:</w:t>
            </w:r>
          </w:p>
        </w:tc>
        <w:tc>
          <w:tcPr>
            <w:tcW w:w="8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80" w:type="dxa"/>
            <w:vAlign w:val="bottom"/>
          </w:tcPr>
          <w:p>
            <w:pPr>
              <w:spacing w:after="0"/>
              <w:rPr>
                <w:sz w:val="24"/>
                <w:szCs w:val="24"/>
                <w:color w:val="auto"/>
              </w:rPr>
            </w:pPr>
          </w:p>
        </w:tc>
      </w:tr>
      <w:tr>
        <w:trPr>
          <w:trHeight w:val="203"/>
        </w:trPr>
        <w:tc>
          <w:tcPr>
            <w:tcW w:w="244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w w:val="97"/>
              </w:rPr>
              <w:t>Net cash provided by</w:t>
            </w:r>
          </w:p>
        </w:tc>
        <w:tc>
          <w:tcPr>
            <w:tcW w:w="8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4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w w:val="97"/>
              </w:rPr>
              <w:t>(used in) operating</w:t>
            </w:r>
          </w:p>
        </w:tc>
        <w:tc>
          <w:tcPr>
            <w:tcW w:w="8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4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activities</w:t>
            </w:r>
          </w:p>
        </w:tc>
        <w:tc>
          <w:tcPr>
            <w:tcW w:w="8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w w:val="92"/>
              </w:rPr>
              <w:t>$27,956</w:t>
            </w: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$(1,060)</w:t>
            </w:r>
          </w:p>
        </w:tc>
        <w:tc>
          <w:tcPr>
            <w:tcW w:w="1580" w:type="dxa"/>
            <w:vAlign w:val="bottom"/>
            <w:gridSpan w:val="2"/>
          </w:tcPr>
          <w:p>
            <w:pPr>
              <w:ind w:left="260"/>
              <w:spacing w:after="0" w:line="203" w:lineRule="exact"/>
              <w:rPr>
                <w:sz w:val="20"/>
                <w:szCs w:val="20"/>
                <w:color w:val="auto"/>
              </w:rPr>
            </w:pPr>
            <w:r>
              <w:rPr>
                <w:rFonts w:ascii="Courier New" w:cs="Courier New" w:eastAsia="Courier New" w:hAnsi="Courier New"/>
                <w:sz w:val="18"/>
                <w:szCs w:val="18"/>
                <w:color w:val="auto"/>
              </w:rPr>
              <w:t>(a) $33,741</w:t>
            </w:r>
          </w:p>
        </w:tc>
        <w:tc>
          <w:tcPr>
            <w:tcW w:w="94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$9,640</w:t>
            </w:r>
          </w:p>
        </w:tc>
        <w:tc>
          <w:tcPr>
            <w:tcW w:w="58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w w:val="92"/>
              </w:rPr>
              <w:t>(a)</w:t>
            </w:r>
          </w:p>
        </w:tc>
      </w:tr>
      <w:tr>
        <w:trPr>
          <w:trHeight w:val="203"/>
        </w:trPr>
        <w:tc>
          <w:tcPr>
            <w:tcW w:w="244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Less:</w:t>
            </w:r>
          </w:p>
        </w:tc>
        <w:tc>
          <w:tcPr>
            <w:tcW w:w="8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440" w:type="dxa"/>
            <w:vAlign w:val="bottom"/>
          </w:tcPr>
          <w:p>
            <w:pPr>
              <w:ind w:left="540"/>
              <w:spacing w:after="0" w:line="203" w:lineRule="exact"/>
              <w:rPr>
                <w:sz w:val="20"/>
                <w:szCs w:val="20"/>
                <w:color w:val="auto"/>
              </w:rPr>
            </w:pPr>
            <w:r>
              <w:rPr>
                <w:rFonts w:ascii="Courier New" w:cs="Courier New" w:eastAsia="Courier New" w:hAnsi="Courier New"/>
                <w:sz w:val="18"/>
                <w:szCs w:val="18"/>
                <w:color w:val="auto"/>
              </w:rPr>
              <w:t>Capital</w:t>
            </w:r>
          </w:p>
        </w:tc>
        <w:tc>
          <w:tcPr>
            <w:tcW w:w="8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440" w:type="dxa"/>
            <w:vAlign w:val="bottom"/>
          </w:tcPr>
          <w:p>
            <w:pPr>
              <w:jc w:val="center"/>
              <w:ind w:left="12"/>
              <w:spacing w:after="0" w:line="203" w:lineRule="exact"/>
              <w:rPr>
                <w:sz w:val="20"/>
                <w:szCs w:val="20"/>
                <w:color w:val="auto"/>
              </w:rPr>
            </w:pPr>
            <w:r>
              <w:rPr>
                <w:rFonts w:ascii="Courier New" w:cs="Courier New" w:eastAsia="Courier New" w:hAnsi="Courier New"/>
                <w:sz w:val="18"/>
                <w:szCs w:val="18"/>
                <w:color w:val="auto"/>
                <w:w w:val="97"/>
              </w:rPr>
              <w:t>expenditures</w:t>
            </w:r>
          </w:p>
        </w:tc>
        <w:tc>
          <w:tcPr>
            <w:tcW w:w="8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(4,306)</w:t>
            </w: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(7,172)</w:t>
            </w:r>
          </w:p>
        </w:tc>
        <w:tc>
          <w:tcPr>
            <w:tcW w:w="6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40.0%</w:t>
            </w: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(10,376)</w:t>
            </w:r>
          </w:p>
        </w:tc>
        <w:tc>
          <w:tcPr>
            <w:tcW w:w="9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(10,646)</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2.5%</w:t>
            </w:r>
          </w:p>
        </w:tc>
      </w:tr>
      <w:tr>
        <w:trPr>
          <w:trHeight w:val="203"/>
        </w:trPr>
        <w:tc>
          <w:tcPr>
            <w:tcW w:w="2440" w:type="dxa"/>
            <w:vAlign w:val="bottom"/>
          </w:tcPr>
          <w:p>
            <w:pPr>
              <w:jc w:val="center"/>
              <w:ind w:left="12"/>
              <w:spacing w:after="0" w:line="203" w:lineRule="exact"/>
              <w:rPr>
                <w:sz w:val="20"/>
                <w:szCs w:val="20"/>
                <w:color w:val="auto"/>
              </w:rPr>
            </w:pPr>
            <w:r>
              <w:rPr>
                <w:rFonts w:ascii="Courier New" w:cs="Courier New" w:eastAsia="Courier New" w:hAnsi="Courier New"/>
                <w:sz w:val="18"/>
                <w:szCs w:val="18"/>
                <w:color w:val="auto"/>
                <w:w w:val="96"/>
              </w:rPr>
              <w:t>Dividends paid</w:t>
            </w:r>
          </w:p>
        </w:tc>
        <w:tc>
          <w:tcPr>
            <w:tcW w:w="8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(861)</w:t>
            </w: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(882)</w:t>
            </w:r>
          </w:p>
        </w:tc>
        <w:tc>
          <w:tcPr>
            <w:tcW w:w="6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2.4%</w:t>
            </w: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(1,742)</w:t>
            </w:r>
          </w:p>
        </w:tc>
        <w:tc>
          <w:tcPr>
            <w:tcW w:w="9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(1,763)</w:t>
            </w:r>
          </w:p>
        </w:tc>
        <w:tc>
          <w:tcPr>
            <w:tcW w:w="5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1.2%</w:t>
            </w:r>
          </w:p>
        </w:tc>
      </w:tr>
      <w:tr>
        <w:trPr>
          <w:trHeight w:val="203"/>
        </w:trPr>
        <w:tc>
          <w:tcPr>
            <w:tcW w:w="2440" w:type="dxa"/>
            <w:vAlign w:val="bottom"/>
          </w:tcPr>
          <w:p>
            <w:pPr>
              <w:spacing w:after="0"/>
              <w:rPr>
                <w:sz w:val="17"/>
                <w:szCs w:val="17"/>
                <w:color w:val="auto"/>
              </w:rPr>
            </w:pPr>
          </w:p>
        </w:tc>
        <w:tc>
          <w:tcPr>
            <w:tcW w:w="342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w w:val="98"/>
              </w:rPr>
              <w:t>-------- -------- ----- --------</w:t>
            </w:r>
          </w:p>
        </w:tc>
        <w:tc>
          <w:tcPr>
            <w:tcW w:w="152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 -----</w:t>
            </w:r>
          </w:p>
        </w:tc>
      </w:tr>
      <w:tr>
        <w:trPr>
          <w:trHeight w:val="203"/>
        </w:trPr>
        <w:tc>
          <w:tcPr>
            <w:tcW w:w="2440" w:type="dxa"/>
            <w:vAlign w:val="bottom"/>
          </w:tcPr>
          <w:p>
            <w:pPr>
              <w:jc w:val="center"/>
              <w:ind w:left="12"/>
              <w:spacing w:after="0" w:line="203" w:lineRule="exact"/>
              <w:rPr>
                <w:sz w:val="20"/>
                <w:szCs w:val="20"/>
                <w:color w:val="auto"/>
              </w:rPr>
            </w:pPr>
            <w:r>
              <w:rPr>
                <w:rFonts w:ascii="Courier New" w:cs="Courier New" w:eastAsia="Courier New" w:hAnsi="Courier New"/>
                <w:sz w:val="18"/>
                <w:szCs w:val="18"/>
                <w:color w:val="auto"/>
                <w:w w:val="96"/>
              </w:rPr>
              <w:t>Free cash flow</w:t>
            </w:r>
          </w:p>
        </w:tc>
        <w:tc>
          <w:tcPr>
            <w:tcW w:w="8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Pr>
          <w:p>
            <w:pPr>
              <w:spacing w:after="0"/>
              <w:rPr>
                <w:sz w:val="17"/>
                <w:szCs w:val="17"/>
                <w:color w:val="auto"/>
              </w:rPr>
            </w:pPr>
          </w:p>
        </w:tc>
      </w:tr>
      <w:tr>
        <w:trPr>
          <w:trHeight w:val="203"/>
        </w:trPr>
        <w:tc>
          <w:tcPr>
            <w:tcW w:w="244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(outflow)</w:t>
            </w:r>
          </w:p>
        </w:tc>
        <w:tc>
          <w:tcPr>
            <w:tcW w:w="8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w w:val="92"/>
              </w:rPr>
              <w:t>$22,789</w:t>
            </w: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$(9,114)</w:t>
            </w:r>
          </w:p>
        </w:tc>
        <w:tc>
          <w:tcPr>
            <w:tcW w:w="1580" w:type="dxa"/>
            <w:vAlign w:val="bottom"/>
            <w:gridSpan w:val="2"/>
          </w:tcPr>
          <w:p>
            <w:pPr>
              <w:ind w:left="260"/>
              <w:spacing w:after="0" w:line="203" w:lineRule="exact"/>
              <w:rPr>
                <w:sz w:val="20"/>
                <w:szCs w:val="20"/>
                <w:color w:val="auto"/>
              </w:rPr>
            </w:pPr>
            <w:r>
              <w:rPr>
                <w:rFonts w:ascii="Courier New" w:cs="Courier New" w:eastAsia="Courier New" w:hAnsi="Courier New"/>
                <w:sz w:val="18"/>
                <w:szCs w:val="18"/>
                <w:color w:val="auto"/>
              </w:rPr>
              <w:t>(a) $21,623</w:t>
            </w:r>
          </w:p>
        </w:tc>
        <w:tc>
          <w:tcPr>
            <w:tcW w:w="9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$(2,769)</w:t>
            </w:r>
          </w:p>
        </w:tc>
        <w:tc>
          <w:tcPr>
            <w:tcW w:w="58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w w:val="92"/>
              </w:rPr>
              <w:t>(a)</w:t>
            </w:r>
          </w:p>
        </w:tc>
      </w:tr>
      <w:tr>
        <w:trPr>
          <w:trHeight w:val="203"/>
        </w:trPr>
        <w:tc>
          <w:tcPr>
            <w:tcW w:w="2440" w:type="dxa"/>
            <w:vAlign w:val="bottom"/>
          </w:tcPr>
          <w:p>
            <w:pPr>
              <w:spacing w:after="0"/>
              <w:rPr>
                <w:sz w:val="17"/>
                <w:szCs w:val="17"/>
                <w:color w:val="auto"/>
              </w:rPr>
            </w:pPr>
          </w:p>
        </w:tc>
        <w:tc>
          <w:tcPr>
            <w:tcW w:w="4940" w:type="dxa"/>
            <w:vAlign w:val="bottom"/>
            <w:gridSpan w:val="6"/>
          </w:tcPr>
          <w:p>
            <w:pPr>
              <w:jc w:val="right"/>
              <w:spacing w:after="0" w:line="203" w:lineRule="exact"/>
              <w:rPr>
                <w:sz w:val="20"/>
                <w:szCs w:val="20"/>
                <w:color w:val="auto"/>
              </w:rPr>
            </w:pPr>
            <w:r>
              <w:rPr>
                <w:rFonts w:ascii="Courier New" w:cs="Courier New" w:eastAsia="Courier New" w:hAnsi="Courier New"/>
                <w:sz w:val="18"/>
                <w:szCs w:val="18"/>
                <w:color w:val="auto"/>
                <w:w w:val="96"/>
              </w:rPr>
              <w:t>======== ======== ===== ======== ======== =====</w:t>
            </w:r>
          </w:p>
        </w:tc>
      </w:tr>
    </w:tbl>
    <w:p>
      <w:pPr>
        <w:spacing w:after="0" w:line="201" w:lineRule="exact"/>
        <w:rPr>
          <w:sz w:val="20"/>
          <w:szCs w:val="20"/>
          <w:color w:val="auto"/>
        </w:rPr>
      </w:pPr>
    </w:p>
    <w:p>
      <w:pPr>
        <w:ind w:left="420" w:hanging="412"/>
        <w:spacing w:after="0"/>
        <w:tabs>
          <w:tab w:leader="none" w:pos="42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Change is greater than +/- 100 percent.</w:t>
      </w:r>
    </w:p>
    <w:p>
      <w:pPr>
        <w:spacing w:after="0" w:line="200" w:lineRule="exact"/>
        <w:rPr>
          <w:rFonts w:ascii="Courier New" w:cs="Courier New" w:eastAsia="Courier New" w:hAnsi="Courier New"/>
          <w:sz w:val="18"/>
          <w:szCs w:val="18"/>
          <w:color w:val="auto"/>
        </w:rPr>
      </w:pPr>
    </w:p>
    <w:p>
      <w:pPr>
        <w:spacing w:after="0" w:line="200" w:lineRule="exact"/>
        <w:rPr>
          <w:rFonts w:ascii="Courier New" w:cs="Courier New" w:eastAsia="Courier New" w:hAnsi="Courier New"/>
          <w:sz w:val="18"/>
          <w:szCs w:val="18"/>
          <w:color w:val="auto"/>
        </w:rPr>
      </w:pPr>
    </w:p>
    <w:p>
      <w:pPr>
        <w:spacing w:after="0" w:line="200" w:lineRule="exact"/>
        <w:rPr>
          <w:rFonts w:ascii="Courier New" w:cs="Courier New" w:eastAsia="Courier New" w:hAnsi="Courier New"/>
          <w:sz w:val="18"/>
          <w:szCs w:val="18"/>
          <w:color w:val="auto"/>
        </w:rPr>
      </w:pPr>
    </w:p>
    <w:p>
      <w:pPr>
        <w:spacing w:after="0" w:line="208" w:lineRule="exact"/>
        <w:rPr>
          <w:rFonts w:ascii="Courier New" w:cs="Courier New" w:eastAsia="Courier New" w:hAnsi="Courier New"/>
          <w:sz w:val="18"/>
          <w:szCs w:val="18"/>
          <w:color w:val="auto"/>
        </w:rPr>
      </w:pPr>
    </w:p>
    <w:p>
      <w:pPr>
        <w:ind w:left="4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CONTACT: Viad Corp, Phoenix</w:t>
      </w:r>
    </w:p>
    <w:p>
      <w:pPr>
        <w:spacing w:after="0" w:line="4" w:lineRule="exact"/>
        <w:rPr>
          <w:rFonts w:ascii="Courier New" w:cs="Courier New" w:eastAsia="Courier New" w:hAnsi="Courier New"/>
          <w:sz w:val="18"/>
          <w:szCs w:val="18"/>
          <w:color w:val="auto"/>
        </w:rPr>
      </w:pPr>
    </w:p>
    <w:p>
      <w:pPr>
        <w:ind w:left="1380" w:right="399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Carrie Long, 602-207-2681 (Investor Relations) clong@viad.com</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
      <w:numFmt w:val="bullet"/>
      <w:start w:val="1"/>
    </w:lvl>
  </w:abstractNum>
  <w:abstractNum w:abstractNumId="1">
    <w:nsid w:val="507ED7AB"/>
    <w:multiLevelType w:val="hybridMultilevel"/>
    <w:lvl w:ilvl="0">
      <w:lvlJc w:val="left"/>
      <w:lvlText w:val="["/>
      <w:numFmt w:val="bullet"/>
      <w:start w:val="1"/>
    </w:lvl>
  </w:abstractNum>
  <w:abstractNum w:abstractNumId="2">
    <w:nsid w:val="2EB141F2"/>
    <w:multiLevelType w:val="hybridMultilevel"/>
    <w:lvl w:ilvl="0">
      <w:lvlJc w:val="left"/>
      <w:lvlText w:val="["/>
      <w:numFmt w:val="bullet"/>
      <w:start w:val="1"/>
    </w:lvl>
  </w:abstractNum>
  <w:abstractNum w:abstractNumId="3">
    <w:nsid w:val="41B71EFB"/>
    <w:multiLevelType w:val="hybridMultilevel"/>
    <w:lvl w:ilvl="0">
      <w:lvlJc w:val="left"/>
      <w:lvlText w:val="["/>
      <w:numFmt w:val="bullet"/>
      <w:start w:val="1"/>
    </w:lvl>
  </w:abstractNum>
  <w:abstractNum w:abstractNumId="4">
    <w:nsid w:val="79E2A9E3"/>
    <w:multiLevelType w:val="hybridMultilevel"/>
    <w:lvl w:ilvl="0">
      <w:lvlJc w:val="left"/>
      <w:lvlText w:val="(%1)"/>
      <w:numFmt w:val="upperLetter"/>
      <w:start w:val="1"/>
    </w:lvl>
  </w:abstractNum>
  <w:abstractNum w:abstractNumId="5">
    <w:nsid w:val="7545E146"/>
    <w:multiLevelType w:val="hybridMultilevel"/>
    <w:lvl w:ilvl="0">
      <w:lvlJc w:val="left"/>
      <w:lvlText w:val="(%1)"/>
      <w:numFmt w:val="upperLetter"/>
      <w:start w:val="3"/>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
      <w:numFmt w:val="bullet"/>
      <w:start w:val="1"/>
    </w:lvl>
  </w:abstractNum>
  <w:abstractNum w:abstractNumId="8">
    <w:nsid w:val="12200854"/>
    <w:multiLevelType w:val="hybridMultilevel"/>
    <w:lvl w:ilvl="0">
      <w:lvlJc w:val="left"/>
      <w:lvlText w:val="(%1)"/>
      <w:numFmt w:val="upperLetter"/>
      <w:start w:val="2"/>
    </w:lvl>
  </w:abstractNum>
  <w:abstractNum w:abstractNumId="9">
    <w:nsid w:val="4DB127F8"/>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2020-02-21T22:24:03Z</dcterms:created>
  <dcterms:modified xsi:type="dcterms:W3CDTF">2020-02-21T22:24:03Z</dcterms:modified>
</cp:coreProperties>
</file>