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60"/>
        <w:spacing w:after="0"/>
        <w:rPr>
          <w:sz w:val="20"/>
          <w:szCs w:val="20"/>
          <w:color w:val="auto"/>
        </w:rPr>
      </w:pPr>
      <w:r>
        <w:rPr>
          <w:rFonts w:ascii="Courier New" w:cs="Courier New" w:eastAsia="Courier New" w:hAnsi="Courier New"/>
          <w:sz w:val="18"/>
          <w:szCs w:val="18"/>
          <w:color w:val="auto"/>
        </w:rPr>
        <w:t>UNITED STATES</w:t>
      </w:r>
    </w:p>
    <w:p>
      <w:pPr>
        <w:ind w:left="860"/>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ind w:left="860"/>
        <w:spacing w:after="0" w:line="238" w:lineRule="auto"/>
        <w:tabs>
          <w:tab w:leader="none" w:pos="2720" w:val="left"/>
        </w:tabs>
        <w:rPr>
          <w:sz w:val="20"/>
          <w:szCs w:val="20"/>
          <w:color w:val="auto"/>
        </w:rPr>
      </w:pPr>
      <w:r>
        <w:rPr>
          <w:rFonts w:ascii="Courier New" w:cs="Courier New" w:eastAsia="Courier New" w:hAnsi="Courier New"/>
          <w:sz w:val="18"/>
          <w:szCs w:val="18"/>
          <w:color w:val="auto"/>
        </w:rPr>
        <w:t>Washington, D.C.</w:t>
        <w:tab/>
        <w:t>20549</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SCHEDULE 13G</w:t>
      </w:r>
    </w:p>
    <w:p>
      <w:pPr>
        <w:spacing w:after="0" w:line="200" w:lineRule="exact"/>
        <w:rPr>
          <w:sz w:val="24"/>
          <w:szCs w:val="24"/>
          <w:color w:val="auto"/>
        </w:rPr>
      </w:pPr>
    </w:p>
    <w:p>
      <w:pPr>
        <w:spacing w:after="0" w:line="204"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(Amendment No. One)*</w:t>
      </w: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Cirrus Logic Inc.</w:t>
      </w: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(Name of Issuer)</w:t>
      </w: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Common Shares</w:t>
      </w: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line="204"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172755100</w:t>
      </w: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line="204" w:lineRule="exact"/>
        <w:rPr>
          <w:sz w:val="24"/>
          <w:szCs w:val="24"/>
          <w:color w:val="auto"/>
        </w:rPr>
      </w:pPr>
    </w:p>
    <w:p>
      <w:pPr>
        <w:ind w:left="4220"/>
        <w:spacing w:after="0"/>
        <w:rPr>
          <w:sz w:val="20"/>
          <w:szCs w:val="20"/>
          <w:color w:val="auto"/>
        </w:rPr>
      </w:pPr>
      <w:r>
        <w:rPr>
          <w:rFonts w:ascii="Courier New" w:cs="Courier New" w:eastAsia="Courier New" w:hAnsi="Courier New"/>
          <w:sz w:val="18"/>
          <w:szCs w:val="18"/>
          <w:color w:val="auto"/>
        </w:rPr>
        <w:t>December 31, 2022</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left="120" w:right="1819" w:hanging="104"/>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left="860" w:right="7499" w:hanging="10"/>
        <w:spacing w:after="0" w:line="268" w:lineRule="auto"/>
        <w:tabs>
          <w:tab w:leader="none" w:pos="107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 Rule 13d-1(b) [x] Rule 13d-1(c)</w:t>
      </w:r>
    </w:p>
    <w:p>
      <w:pPr>
        <w:ind w:left="1060" w:hanging="210"/>
        <w:spacing w:after="0" w:line="238" w:lineRule="auto"/>
        <w:tabs>
          <w:tab w:leader="none" w:pos="10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Rule 13d-1(d)</w:t>
      </w:r>
    </w:p>
    <w:p>
      <w:pPr>
        <w:spacing w:after="0" w:line="207" w:lineRule="exact"/>
        <w:rPr>
          <w:sz w:val="24"/>
          <w:szCs w:val="24"/>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7" w:lineRule="exact"/>
        <w:rPr>
          <w:sz w:val="24"/>
          <w:szCs w:val="24"/>
          <w:color w:val="auto"/>
        </w:rPr>
      </w:pPr>
    </w:p>
    <w:p>
      <w:pPr>
        <w:ind w:right="2019"/>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11" w:lineRule="exact"/>
        <w:rPr>
          <w:sz w:val="24"/>
          <w:szCs w:val="24"/>
          <w:color w:val="auto"/>
        </w:rPr>
      </w:pPr>
    </w:p>
    <w:p>
      <w:pPr>
        <w:ind w:right="2859"/>
        <w:spacing w:after="0" w:line="236" w:lineRule="auto"/>
        <w:rPr>
          <w:sz w:val="20"/>
          <w:szCs w:val="20"/>
          <w:color w:val="auto"/>
        </w:rPr>
      </w:pPr>
      <w:r>
        <w:rPr>
          <w:rFonts w:ascii="Courier New" w:cs="Courier New" w:eastAsia="Courier New" w:hAnsi="Courier New"/>
          <w:sz w:val="18"/>
          <w:szCs w:val="18"/>
          <w:color w:val="auto"/>
        </w:rPr>
        <w:t>Potential persons who are to respond to the collection of information contained in this form are not required to respond unless the form displays a currently valid OMB control number.</w:t>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spacing w:after="0"/>
        <w:tabs>
          <w:tab w:leader="none" w:pos="2200" w:val="left"/>
          <w:tab w:leader="none" w:pos="4200" w:val="left"/>
        </w:tabs>
        <w:rPr>
          <w:sz w:val="20"/>
          <w:szCs w:val="20"/>
          <w:color w:val="auto"/>
        </w:rPr>
      </w:pPr>
      <w:r>
        <w:rPr>
          <w:rFonts w:ascii="Courier New" w:cs="Courier New" w:eastAsia="Courier New" w:hAnsi="Courier New"/>
          <w:sz w:val="18"/>
          <w:szCs w:val="18"/>
          <w:color w:val="auto"/>
        </w:rPr>
        <w:t>CUSIP No. 172755100</w:t>
        <w:tab/>
        <w:t>Schedule 13G</w:t>
      </w:r>
      <w:r>
        <w:rPr>
          <w:sz w:val="20"/>
          <w:szCs w:val="20"/>
          <w:color w:val="auto"/>
        </w:rPr>
        <w:tab/>
      </w:r>
      <w:r>
        <w:rPr>
          <w:rFonts w:ascii="Courier New" w:cs="Courier New" w:eastAsia="Courier New" w:hAnsi="Courier New"/>
          <w:sz w:val="16"/>
          <w:szCs w:val="16"/>
          <w:color w:val="auto"/>
        </w:rPr>
        <w:t>Page 2 of 5</w:t>
      </w:r>
    </w:p>
    <w:p>
      <w:pPr>
        <w:spacing w:after="0" w:line="201" w:lineRule="exact"/>
        <w:rPr>
          <w:sz w:val="24"/>
          <w:szCs w:val="24"/>
          <w:color w:val="auto"/>
        </w:rPr>
      </w:pPr>
    </w:p>
    <w:p>
      <w:pPr>
        <w:ind w:left="860" w:hanging="852"/>
        <w:spacing w:after="0"/>
        <w:tabs>
          <w:tab w:leader="none" w:pos="86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Persons.</w:t>
      </w:r>
    </w:p>
    <w:p>
      <w:pPr>
        <w:spacing w:after="0" w:line="4" w:lineRule="exact"/>
        <w:rPr>
          <w:rFonts w:ascii="Courier New" w:cs="Courier New" w:eastAsia="Courier New" w:hAnsi="Courier New"/>
          <w:sz w:val="18"/>
          <w:szCs w:val="18"/>
          <w:color w:val="auto"/>
        </w:rPr>
      </w:pPr>
    </w:p>
    <w:p>
      <w:pPr>
        <w:ind w:left="860" w:right="2979"/>
        <w:spacing w:after="0" w:line="469"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Nos. of above persons (entities only). Mackenzie Financial Corporation</w:t>
      </w:r>
    </w:p>
    <w:p>
      <w:pPr>
        <w:spacing w:after="0" w:line="7"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  (a) [ ]</w:t>
      </w:r>
    </w:p>
    <w:p>
      <w:pPr>
        <w:ind w:left="6540" w:hanging="425"/>
        <w:spacing w:after="0" w:line="238" w:lineRule="auto"/>
        <w:tabs>
          <w:tab w:leader="none" w:pos="6540"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ind w:left="860" w:hanging="852"/>
        <w:spacing w:after="0" w:line="238" w:lineRule="auto"/>
        <w:tabs>
          <w:tab w:leader="none" w:pos="86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7" w:lineRule="exact"/>
        <w:rPr>
          <w:rFonts w:ascii="Courier New" w:cs="Courier New" w:eastAsia="Courier New" w:hAnsi="Courier New"/>
          <w:sz w:val="18"/>
          <w:szCs w:val="18"/>
          <w:color w:val="auto"/>
        </w:rPr>
      </w:pPr>
    </w:p>
    <w:p>
      <w:pPr>
        <w:ind w:left="860" w:right="5499" w:hanging="852"/>
        <w:spacing w:after="0" w:line="536" w:lineRule="auto"/>
        <w:tabs>
          <w:tab w:leader="none" w:pos="86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Citizenship or Place of Organization Toronto, Ontario, Canada</w:t>
      </w:r>
    </w:p>
    <w:p>
      <w:pPr>
        <w:spacing w:after="0" w:line="233" w:lineRule="auto"/>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07" w:lineRule="exact"/>
        <w:rPr>
          <w:sz w:val="24"/>
          <w:szCs w:val="24"/>
          <w:color w:val="auto"/>
        </w:rPr>
      </w:pPr>
    </w:p>
    <w:p>
      <w:pPr>
        <w:ind w:left="860" w:right="7499" w:hanging="852"/>
        <w:spacing w:after="0" w:line="536" w:lineRule="auto"/>
        <w:tabs>
          <w:tab w:leader="none" w:pos="86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Sole Voting Power 2,891,480 shares</w:t>
      </w:r>
    </w:p>
    <w:p>
      <w:pPr>
        <w:ind w:left="860" w:hanging="852"/>
        <w:spacing w:after="0"/>
        <w:tabs>
          <w:tab w:leader="none" w:pos="86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NIL</w:t>
      </w:r>
    </w:p>
    <w:p>
      <w:pPr>
        <w:sectPr>
          <w:pgSz w:w="11900" w:h="16838" w:orient="portrait"/>
          <w:cols w:equalWidth="0" w:num="1">
            <w:col w:w="10139"/>
          </w:cols>
          <w:pgMar w:left="320" w:top="447" w:right="1440" w:bottom="0" w:gutter="0" w:footer="0" w:header="0"/>
        </w:sectPr>
      </w:pPr>
    </w:p>
    <w:bookmarkStart w:id="1" w:name="page2"/>
    <w:bookmarkEnd w:id="1"/>
    <w:p>
      <w:pPr>
        <w:ind w:left="860" w:right="6979" w:hanging="852"/>
        <w:spacing w:after="0" w:line="536" w:lineRule="auto"/>
        <w:tabs>
          <w:tab w:leader="none" w:pos="86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Sole Dispositive Power 2,891,480 shares</w:t>
      </w:r>
    </w:p>
    <w:p>
      <w:pPr>
        <w:ind w:left="860" w:hanging="852"/>
        <w:spacing w:after="0"/>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NIL</w:t>
      </w:r>
    </w:p>
    <w:p>
      <w:pPr>
        <w:spacing w:after="0" w:line="206" w:lineRule="exact"/>
        <w:rPr>
          <w:rFonts w:ascii="Courier New" w:cs="Courier New" w:eastAsia="Courier New" w:hAnsi="Courier New"/>
          <w:sz w:val="18"/>
          <w:szCs w:val="18"/>
          <w:color w:val="auto"/>
        </w:rPr>
      </w:pPr>
    </w:p>
    <w:p>
      <w:pPr>
        <w:ind w:left="860" w:right="2979" w:hanging="852"/>
        <w:spacing w:after="0" w:line="469" w:lineRule="auto"/>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2,891,480 shares</w:t>
      </w:r>
    </w:p>
    <w:p>
      <w:pPr>
        <w:spacing w:after="0" w:line="13" w:lineRule="exact"/>
        <w:rPr>
          <w:rFonts w:ascii="Courier New" w:cs="Courier New" w:eastAsia="Courier New" w:hAnsi="Courier New"/>
          <w:sz w:val="18"/>
          <w:szCs w:val="18"/>
          <w:color w:val="auto"/>
        </w:rPr>
      </w:pPr>
    </w:p>
    <w:p>
      <w:pPr>
        <w:ind w:left="860" w:right="2439" w:hanging="852"/>
        <w:spacing w:after="0" w:line="469" w:lineRule="auto"/>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(11) Excludes Certain Shares N/A</w:t>
      </w:r>
    </w:p>
    <w:p>
      <w:pPr>
        <w:spacing w:after="0" w:line="13" w:lineRule="exact"/>
        <w:rPr>
          <w:rFonts w:ascii="Courier New" w:cs="Courier New" w:eastAsia="Courier New" w:hAnsi="Courier New"/>
          <w:sz w:val="18"/>
          <w:szCs w:val="18"/>
          <w:color w:val="auto"/>
        </w:rPr>
      </w:pPr>
    </w:p>
    <w:p>
      <w:pPr>
        <w:ind w:left="860" w:right="4119" w:hanging="852"/>
        <w:spacing w:after="0" w:line="469" w:lineRule="auto"/>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5.25%</w:t>
      </w:r>
    </w:p>
    <w:p>
      <w:pPr>
        <w:spacing w:after="0" w:line="7"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(See Instructions)</w:t>
      </w:r>
    </w:p>
    <w:p>
      <w:pPr>
        <w:spacing w:after="0" w:line="201"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Item 1. Schedule 13G</w:t>
      </w:r>
      <w:r>
        <w:rPr>
          <w:sz w:val="20"/>
          <w:szCs w:val="20"/>
          <w:color w:val="auto"/>
        </w:rPr>
        <w:tab/>
      </w:r>
      <w:r>
        <w:rPr>
          <w:rFonts w:ascii="Courier New" w:cs="Courier New" w:eastAsia="Courier New" w:hAnsi="Courier New"/>
          <w:sz w:val="16"/>
          <w:szCs w:val="16"/>
          <w:color w:val="auto"/>
        </w:rPr>
        <w:t>Page 3 of 5</w:t>
      </w:r>
    </w:p>
    <w:p>
      <w:pPr>
        <w:spacing w:after="0" w:line="207" w:lineRule="exact"/>
        <w:rPr>
          <w:sz w:val="20"/>
          <w:szCs w:val="20"/>
          <w:color w:val="auto"/>
        </w:rPr>
      </w:pPr>
    </w:p>
    <w:p>
      <w:pPr>
        <w:ind w:left="1700" w:right="6659" w:hanging="955"/>
        <w:spacing w:after="0" w:line="536" w:lineRule="auto"/>
        <w:tabs>
          <w:tab w:leader="none" w:pos="17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Name of Issuer Cirrus Logic Inc.</w:t>
      </w:r>
    </w:p>
    <w:p>
      <w:pPr>
        <w:ind w:left="1700" w:hanging="955"/>
        <w:spacing w:after="0"/>
        <w:tabs>
          <w:tab w:leader="none" w:pos="170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800 West 6th Street</w:t>
      </w:r>
    </w:p>
    <w:p>
      <w:pPr>
        <w:ind w:left="1700"/>
        <w:spacing w:after="0" w:line="238" w:lineRule="auto"/>
        <w:rPr>
          <w:sz w:val="20"/>
          <w:szCs w:val="20"/>
          <w:color w:val="auto"/>
        </w:rPr>
      </w:pPr>
      <w:r>
        <w:rPr>
          <w:rFonts w:ascii="Courier New" w:cs="Courier New" w:eastAsia="Courier New" w:hAnsi="Courier New"/>
          <w:sz w:val="18"/>
          <w:szCs w:val="18"/>
          <w:color w:val="auto"/>
        </w:rPr>
        <w:t>Austin, TX 78701</w:t>
      </w:r>
    </w:p>
    <w:p>
      <w:pPr>
        <w:ind w:left="1700"/>
        <w:spacing w:after="0" w:line="238" w:lineRule="auto"/>
        <w:rPr>
          <w:sz w:val="20"/>
          <w:szCs w:val="20"/>
          <w:color w:val="auto"/>
        </w:rPr>
      </w:pPr>
      <w:r>
        <w:rPr>
          <w:rFonts w:ascii="Courier New" w:cs="Courier New" w:eastAsia="Courier New" w:hAnsi="Courier New"/>
          <w:sz w:val="18"/>
          <w:szCs w:val="18"/>
          <w:color w:val="auto"/>
        </w:rPr>
        <w:t>US</w:t>
      </w:r>
    </w:p>
    <w:p>
      <w:pPr>
        <w:spacing w:after="0" w:line="207" w:lineRule="exact"/>
        <w:rPr>
          <w:sz w:val="20"/>
          <w:szCs w:val="20"/>
          <w:color w:val="auto"/>
        </w:rPr>
      </w:pPr>
    </w:p>
    <w:p>
      <w:pPr>
        <w:ind w:left="1380" w:right="5499" w:hanging="635"/>
        <w:spacing w:after="0" w:line="536" w:lineRule="auto"/>
        <w:tabs>
          <w:tab w:leader="none" w:pos="1696"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Name of Person Filing Mackenzie Financial Corporation</w:t>
      </w:r>
    </w:p>
    <w:p>
      <w:pPr>
        <w:ind w:left="1480" w:right="3279" w:hanging="735"/>
        <w:spacing w:after="0" w:line="235" w:lineRule="auto"/>
        <w:tabs>
          <w:tab w:leader="none" w:pos="169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or, if none, Residence</w:t>
      </w:r>
    </w:p>
    <w:p>
      <w:pPr>
        <w:spacing w:after="0" w:line="202"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180 Queen Street West, Toronto, Ontario M5V 3K1</w:t>
      </w:r>
    </w:p>
    <w:p>
      <w:pPr>
        <w:spacing w:after="0" w:line="201" w:lineRule="exact"/>
        <w:rPr>
          <w:sz w:val="20"/>
          <w:szCs w:val="20"/>
          <w:color w:val="auto"/>
        </w:rPr>
      </w:pPr>
    </w:p>
    <w:p>
      <w:pPr>
        <w:ind w:left="1700" w:hanging="955"/>
        <w:spacing w:after="0"/>
        <w:tabs>
          <w:tab w:leader="none" w:pos="170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w:t>
      </w:r>
    </w:p>
    <w:p>
      <w:pPr>
        <w:spacing w:after="0" w:line="201"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Organized in Toronto, Ontario, Canada</w:t>
      </w:r>
    </w:p>
    <w:p>
      <w:pPr>
        <w:spacing w:after="0" w:line="207" w:lineRule="exact"/>
        <w:rPr>
          <w:sz w:val="20"/>
          <w:szCs w:val="20"/>
          <w:color w:val="auto"/>
        </w:rPr>
      </w:pPr>
    </w:p>
    <w:p>
      <w:pPr>
        <w:ind w:left="1380" w:right="5499" w:hanging="635"/>
        <w:spacing w:after="0" w:line="469" w:lineRule="auto"/>
        <w:tabs>
          <w:tab w:leader="none" w:pos="1696"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Common Shares</w:t>
      </w:r>
    </w:p>
    <w:p>
      <w:pPr>
        <w:spacing w:after="0" w:line="7" w:lineRule="exact"/>
        <w:rPr>
          <w:rFonts w:ascii="Courier New" w:cs="Courier New" w:eastAsia="Courier New" w:hAnsi="Courier New"/>
          <w:sz w:val="18"/>
          <w:szCs w:val="18"/>
          <w:color w:val="auto"/>
        </w:rPr>
      </w:pPr>
    </w:p>
    <w:p>
      <w:pPr>
        <w:ind w:left="1700" w:hanging="955"/>
        <w:spacing w:after="0"/>
        <w:tabs>
          <w:tab w:leader="none" w:pos="170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w:t>
      </w:r>
    </w:p>
    <w:p>
      <w:pPr>
        <w:spacing w:after="0" w:line="201"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172755100</w:t>
      </w:r>
    </w:p>
    <w:p>
      <w:pPr>
        <w:spacing w:after="0" w:line="200" w:lineRule="exact"/>
        <w:rPr>
          <w:sz w:val="20"/>
          <w:szCs w:val="20"/>
          <w:color w:val="auto"/>
        </w:rPr>
      </w:pPr>
    </w:p>
    <w:p>
      <w:pPr>
        <w:spacing w:after="0" w:line="209" w:lineRule="exact"/>
        <w:rPr>
          <w:sz w:val="20"/>
          <w:szCs w:val="20"/>
          <w:color w:val="auto"/>
        </w:rPr>
      </w:pPr>
    </w:p>
    <w:p>
      <w:pPr>
        <w:ind w:left="120" w:right="2019" w:hanging="104"/>
        <w:spacing w:after="0" w:line="235" w:lineRule="auto"/>
        <w:rPr>
          <w:sz w:val="20"/>
          <w:szCs w:val="20"/>
          <w:color w:val="auto"/>
        </w:rPr>
      </w:pPr>
      <w:r>
        <w:rPr>
          <w:rFonts w:ascii="Courier New" w:cs="Courier New" w:eastAsia="Courier New" w:hAnsi="Courier New"/>
          <w:sz w:val="18"/>
          <w:szCs w:val="18"/>
          <w:color w:val="auto"/>
        </w:rPr>
        <w:t>Item 3.</w:t>
      </w:r>
      <w:r>
        <w:rPr>
          <w:sz w:val="20"/>
          <w:szCs w:val="20"/>
          <w:color w:val="auto"/>
        </w:rPr>
        <w:t xml:space="preserve"> </w:t>
      </w:r>
      <w:r>
        <w:rPr>
          <w:rFonts w:ascii="Courier New" w:cs="Courier New" w:eastAsia="Courier New" w:hAnsi="Courier New"/>
          <w:sz w:val="18"/>
          <w:szCs w:val="18"/>
          <w:color w:val="auto"/>
        </w:rPr>
        <w:t>If this statement is filed pursuant to 240.13d-1(b) or 240.13d-2(b), or (c) check whether the person filing is a(n):</w:t>
      </w:r>
    </w:p>
    <w:p>
      <w:pPr>
        <w:spacing w:after="0" w:line="208" w:lineRule="exact"/>
        <w:rPr>
          <w:sz w:val="20"/>
          <w:szCs w:val="20"/>
          <w:color w:val="auto"/>
        </w:rPr>
      </w:pPr>
    </w:p>
    <w:p>
      <w:pPr>
        <w:ind w:right="2659" w:firstLine="8"/>
        <w:spacing w:after="0" w:line="235" w:lineRule="auto"/>
        <w:tabs>
          <w:tab w:leader="none" w:pos="843"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Broker or dealer registered under section 15 of the Act (15 U.S.C.78o).</w:t>
      </w:r>
    </w:p>
    <w:p>
      <w:pPr>
        <w:spacing w:after="0" w:line="1" w:lineRule="exact"/>
        <w:rPr>
          <w:rFonts w:ascii="Courier New" w:cs="Courier New" w:eastAsia="Courier New" w:hAnsi="Courier New"/>
          <w:sz w:val="18"/>
          <w:szCs w:val="18"/>
          <w:color w:val="auto"/>
        </w:rPr>
      </w:pPr>
    </w:p>
    <w:p>
      <w:pPr>
        <w:ind w:left="1700" w:hanging="955"/>
        <w:spacing w:after="0"/>
        <w:tabs>
          <w:tab w:leader="none" w:pos="1700" w:val="left"/>
        </w:tabs>
        <w:numPr>
          <w:ilvl w:val="1"/>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Bank as defined in section 3(a)(6) of the Act</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(15 U.S.C. 78c).</w:t>
      </w:r>
    </w:p>
    <w:p>
      <w:pPr>
        <w:spacing w:after="0" w:line="5" w:lineRule="exact"/>
        <w:rPr>
          <w:sz w:val="20"/>
          <w:szCs w:val="20"/>
          <w:color w:val="auto"/>
        </w:rPr>
      </w:pPr>
    </w:p>
    <w:p>
      <w:pPr>
        <w:ind w:left="120" w:right="2239" w:hanging="112"/>
        <w:spacing w:after="0" w:line="235" w:lineRule="auto"/>
        <w:tabs>
          <w:tab w:leader="none" w:pos="85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Insurance Company as defined in section 3(a)(19) of the Act (15 U.S.C.78c).</w:t>
      </w:r>
    </w:p>
    <w:p>
      <w:pPr>
        <w:spacing w:after="0" w:line="5" w:lineRule="exact"/>
        <w:rPr>
          <w:rFonts w:ascii="Courier New" w:cs="Courier New" w:eastAsia="Courier New" w:hAnsi="Courier New"/>
          <w:sz w:val="18"/>
          <w:szCs w:val="18"/>
          <w:color w:val="auto"/>
        </w:rPr>
      </w:pPr>
    </w:p>
    <w:p>
      <w:pPr>
        <w:ind w:right="2979" w:firstLine="8"/>
        <w:spacing w:after="0" w:line="235" w:lineRule="auto"/>
        <w:tabs>
          <w:tab w:leader="none" w:pos="843"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Investment Company registered under section 8 of the Investment Company Act of 1940 (15 U.S.C. 80a-8).</w:t>
      </w:r>
    </w:p>
    <w:p>
      <w:pPr>
        <w:spacing w:after="0" w:line="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r>
        <w:rPr>
          <w:rFonts w:ascii="Courier New" w:cs="Courier New" w:eastAsia="Courier New" w:hAnsi="Courier New"/>
          <w:sz w:val="16"/>
          <w:szCs w:val="16"/>
          <w:color w:val="auto"/>
        </w:rPr>
        <w:t>investment adviser in accordance with</w:t>
      </w:r>
    </w:p>
    <w:p>
      <w:pPr>
        <w:spacing w:after="0" w:line="238" w:lineRule="auto"/>
        <w:rPr>
          <w:sz w:val="20"/>
          <w:szCs w:val="20"/>
          <w:color w:val="auto"/>
        </w:rPr>
      </w:pPr>
      <w:r>
        <w:rPr>
          <w:rFonts w:ascii="Courier New" w:cs="Courier New" w:eastAsia="Courier New" w:hAnsi="Courier New"/>
          <w:sz w:val="18"/>
          <w:szCs w:val="18"/>
          <w:color w:val="auto"/>
        </w:rPr>
        <w:t>240.13d-1(b)(1)(ii)(E);</w:t>
      </w:r>
    </w:p>
    <w:p>
      <w:pPr>
        <w:spacing w:after="0" w:line="5" w:lineRule="exact"/>
        <w:rPr>
          <w:sz w:val="20"/>
          <w:szCs w:val="20"/>
          <w:color w:val="auto"/>
        </w:rPr>
      </w:pPr>
    </w:p>
    <w:p>
      <w:pPr>
        <w:ind w:right="2859" w:firstLine="8"/>
        <w:spacing w:after="0" w:line="235" w:lineRule="auto"/>
        <w:tabs>
          <w:tab w:leader="none" w:pos="843"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employee benefit plan or endowment fund in accordance with 240.13d-1(b)(1)(ii)(F);</w:t>
      </w:r>
    </w:p>
    <w:p>
      <w:pPr>
        <w:spacing w:after="0" w:line="5" w:lineRule="exact"/>
        <w:rPr>
          <w:rFonts w:ascii="Courier New" w:cs="Courier New" w:eastAsia="Courier New" w:hAnsi="Courier New"/>
          <w:sz w:val="18"/>
          <w:szCs w:val="18"/>
          <w:color w:val="auto"/>
        </w:rPr>
      </w:pPr>
    </w:p>
    <w:p>
      <w:pPr>
        <w:ind w:right="2759" w:firstLine="8"/>
        <w:spacing w:after="0" w:line="235" w:lineRule="auto"/>
        <w:tabs>
          <w:tab w:leader="none" w:pos="843"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parent holding company or control person in accordance with 240.13d-1(b)(1)(ii)(G);</w:t>
      </w:r>
    </w:p>
    <w:p>
      <w:pPr>
        <w:spacing w:after="0" w:line="5" w:lineRule="exact"/>
        <w:rPr>
          <w:rFonts w:ascii="Courier New" w:cs="Courier New" w:eastAsia="Courier New" w:hAnsi="Courier New"/>
          <w:sz w:val="18"/>
          <w:szCs w:val="18"/>
          <w:color w:val="auto"/>
        </w:rPr>
      </w:pPr>
    </w:p>
    <w:p>
      <w:pPr>
        <w:ind w:right="2759" w:firstLine="8"/>
        <w:spacing w:after="0" w:line="235" w:lineRule="auto"/>
        <w:tabs>
          <w:tab w:leader="none" w:pos="843"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savings associations as defined in Section 3(b) of the Federal Deposit Insurance Act (12 U.S.C. 1813);</w:t>
      </w:r>
    </w:p>
    <w:p>
      <w:pPr>
        <w:sectPr>
          <w:pgSz w:w="11900" w:h="16838" w:orient="portrait"/>
          <w:cols w:equalWidth="0" w:num="1">
            <w:col w:w="10139"/>
          </w:cols>
          <w:pgMar w:left="320" w:top="142" w:right="1440" w:bottom="0"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860"/>
        <w:spacing w:after="0"/>
        <w:tabs>
          <w:tab w:leader="none" w:pos="2520" w:val="left"/>
        </w:tabs>
        <w:rPr>
          <w:sz w:val="20"/>
          <w:szCs w:val="20"/>
          <w:color w:val="auto"/>
        </w:rPr>
      </w:pPr>
      <w:r>
        <w:rPr>
          <w:rFonts w:ascii="Courier New" w:cs="Courier New" w:eastAsia="Courier New" w:hAnsi="Courier New"/>
          <w:sz w:val="18"/>
          <w:szCs w:val="18"/>
          <w:color w:val="auto"/>
        </w:rPr>
        <w:t>Schedule 13G</w:t>
      </w:r>
      <w:r>
        <w:rPr>
          <w:sz w:val="20"/>
          <w:szCs w:val="20"/>
          <w:color w:val="auto"/>
        </w:rPr>
        <w:tab/>
      </w:r>
      <w:r>
        <w:rPr>
          <w:rFonts w:ascii="Courier New" w:cs="Courier New" w:eastAsia="Courier New" w:hAnsi="Courier New"/>
          <w:sz w:val="16"/>
          <w:szCs w:val="16"/>
          <w:color w:val="auto"/>
        </w:rPr>
        <w:t>Page 4 of 5</w:t>
      </w:r>
    </w:p>
    <w:p>
      <w:pPr>
        <w:spacing w:after="0" w:line="207" w:lineRule="exact"/>
        <w:rPr>
          <w:sz w:val="20"/>
          <w:szCs w:val="20"/>
          <w:color w:val="auto"/>
        </w:rPr>
      </w:pPr>
    </w:p>
    <w:p>
      <w:pPr>
        <w:ind w:right="2339" w:firstLine="8"/>
        <w:spacing w:after="0" w:line="236" w:lineRule="auto"/>
        <w:tabs>
          <w:tab w:leader="none" w:pos="843"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 church plan that is excluded from the definition of an investment company under section 3(c)(14) of the Investment Company Act of 1940 (15 U.S.C. 80a-3);</w:t>
      </w:r>
    </w:p>
    <w:p>
      <w:pPr>
        <w:spacing w:after="0" w:line="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Group, in accordance with 240.13d-1(b)(1)(ii)(J).</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7" w:lineRule="exact"/>
        <w:rPr>
          <w:sz w:val="20"/>
          <w:szCs w:val="20"/>
          <w:color w:val="auto"/>
        </w:rPr>
      </w:pPr>
    </w:p>
    <w:p>
      <w:pPr>
        <w:ind w:right="2439"/>
        <w:spacing w:after="0" w:line="290" w:lineRule="auto"/>
        <w:rPr>
          <w:sz w:val="20"/>
          <w:szCs w:val="20"/>
          <w:color w:val="auto"/>
        </w:rPr>
      </w:pPr>
      <w:r>
        <w:rPr>
          <w:rFonts w:ascii="Courier New" w:cs="Courier New" w:eastAsia="Courier New" w:hAnsi="Courier New"/>
          <w:sz w:val="16"/>
          <w:szCs w:val="16"/>
          <w:color w:val="auto"/>
        </w:rPr>
        <w:t>Provide the following information regarding the aggregate number and percentage of the class of securities of the issuer identified in Item 1.</w:t>
      </w:r>
    </w:p>
    <w:p>
      <w:pPr>
        <w:spacing w:after="0" w:line="164" w:lineRule="exact"/>
        <w:rPr>
          <w:sz w:val="20"/>
          <w:szCs w:val="20"/>
          <w:color w:val="auto"/>
        </w:rPr>
      </w:pPr>
    </w:p>
    <w:p>
      <w:pPr>
        <w:ind w:left="1700" w:hanging="955"/>
        <w:spacing w:after="0"/>
        <w:tabs>
          <w:tab w:leader="none" w:pos="1700" w:val="left"/>
        </w:tabs>
        <w:numPr>
          <w:ilvl w:val="1"/>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2,891,480</w:t>
      </w:r>
    </w:p>
    <w:p>
      <w:pPr>
        <w:spacing w:after="0" w:line="201" w:lineRule="exact"/>
        <w:rPr>
          <w:rFonts w:ascii="Courier New" w:cs="Courier New" w:eastAsia="Courier New" w:hAnsi="Courier New"/>
          <w:sz w:val="18"/>
          <w:szCs w:val="18"/>
          <w:color w:val="auto"/>
        </w:rPr>
      </w:pPr>
    </w:p>
    <w:p>
      <w:pPr>
        <w:ind w:left="1700" w:hanging="955"/>
        <w:spacing w:after="0"/>
        <w:tabs>
          <w:tab w:leader="none" w:pos="1700" w:val="left"/>
        </w:tabs>
        <w:numPr>
          <w:ilvl w:val="1"/>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5.25%</w:t>
      </w:r>
    </w:p>
    <w:p>
      <w:pPr>
        <w:spacing w:after="0" w:line="201" w:lineRule="exact"/>
        <w:rPr>
          <w:rFonts w:ascii="Courier New" w:cs="Courier New" w:eastAsia="Courier New" w:hAnsi="Courier New"/>
          <w:sz w:val="18"/>
          <w:szCs w:val="18"/>
          <w:color w:val="auto"/>
        </w:rPr>
      </w:pPr>
    </w:p>
    <w:p>
      <w:pPr>
        <w:ind w:left="1700" w:hanging="955"/>
        <w:spacing w:after="0"/>
        <w:tabs>
          <w:tab w:leader="none" w:pos="1700" w:val="left"/>
        </w:tabs>
        <w:numPr>
          <w:ilvl w:val="1"/>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206" w:lineRule="exact"/>
        <w:rPr>
          <w:rFonts w:ascii="Courier New" w:cs="Courier New" w:eastAsia="Courier New" w:hAnsi="Courier New"/>
          <w:sz w:val="18"/>
          <w:szCs w:val="18"/>
          <w:color w:val="auto"/>
        </w:rPr>
      </w:pPr>
    </w:p>
    <w:p>
      <w:pPr>
        <w:ind w:left="860" w:right="2119" w:firstLine="517"/>
        <w:spacing w:after="0" w:line="469" w:lineRule="auto"/>
        <w:tabs>
          <w:tab w:leader="none" w:pos="2545" w:val="left"/>
        </w:tabs>
        <w:numPr>
          <w:ilvl w:val="2"/>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- 2,891,480 (ii)Shared power to vote or to direct the vote- NIL</w:t>
      </w:r>
    </w:p>
    <w:p>
      <w:pPr>
        <w:spacing w:after="0" w:line="209"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- 2,891,480</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 NIL</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7" w:lineRule="exact"/>
        <w:rPr>
          <w:sz w:val="20"/>
          <w:szCs w:val="20"/>
          <w:color w:val="auto"/>
        </w:rPr>
      </w:pPr>
    </w:p>
    <w:p>
      <w:pPr>
        <w:ind w:right="2119" w:firstLine="737"/>
        <w:spacing w:after="0" w:line="279" w:lineRule="auto"/>
        <w:rPr>
          <w:sz w:val="20"/>
          <w:szCs w:val="20"/>
          <w:color w:val="auto"/>
        </w:rPr>
      </w:pPr>
      <w:r>
        <w:rPr>
          <w:rFonts w:ascii="Courier New" w:cs="Courier New" w:eastAsia="Courier New" w:hAnsi="Courier New"/>
          <w:sz w:val="16"/>
          <w:szCs w:val="16"/>
          <w:color w:val="auto"/>
        </w:rPr>
        <w:t>If this statement is being filed to report the fact that as of the date hereof the reporting person has ceased to be the beneficial owner of more than five percent of the class of securities, check the following [ ].</w:t>
      </w:r>
    </w:p>
    <w:p>
      <w:pPr>
        <w:spacing w:after="0" w:line="37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N/A</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2"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N/A</w:t>
      </w:r>
    </w:p>
    <w:p>
      <w:pPr>
        <w:sectPr>
          <w:pgSz w:w="11900" w:h="16838" w:orient="portrait"/>
          <w:cols w:equalWidth="0" w:num="1">
            <w:col w:w="10139"/>
          </w:cols>
          <w:pgMar w:left="320" w:top="144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860"/>
        <w:spacing w:after="0"/>
        <w:rPr>
          <w:sz w:val="20"/>
          <w:szCs w:val="20"/>
          <w:color w:val="auto"/>
        </w:rPr>
      </w:pPr>
      <w:r>
        <w:rPr>
          <w:rFonts w:ascii="Courier New" w:cs="Courier New" w:eastAsia="Courier New" w:hAnsi="Courier New"/>
          <w:sz w:val="16"/>
          <w:szCs w:val="16"/>
          <w:color w:val="auto"/>
        </w:rPr>
        <w:t>Schedule 13G</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Page 5 of 5</w:t>
      </w:r>
    </w:p>
    <w:p>
      <w:pPr>
        <w:spacing w:after="0" w:line="200" w:lineRule="exact"/>
        <w:rPr>
          <w:sz w:val="20"/>
          <w:szCs w:val="20"/>
          <w:color w:val="auto"/>
        </w:rPr>
      </w:pPr>
    </w:p>
    <w:p>
      <w:pPr>
        <w:sectPr>
          <w:pgSz w:w="11900" w:h="16838" w:orient="portrait"/>
          <w:cols w:equalWidth="0" w:num="2">
            <w:col w:w="2120" w:space="420"/>
            <w:col w:w="7599"/>
          </w:cols>
          <w:pgMar w:left="320" w:top="1440" w:right="1440" w:bottom="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10.</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Certification</w:t>
      </w:r>
    </w:p>
    <w:p>
      <w:pPr>
        <w:sectPr>
          <w:pgSz w:w="11900" w:h="16838" w:orient="portrait"/>
          <w:cols w:equalWidth="0" w:num="2">
            <w:col w:w="980" w:space="720"/>
            <w:col w:w="8439"/>
          </w:cols>
          <w:pgMar w:left="320" w:top="1440" w:right="1440" w:bottom="0" w:gutter="0" w:footer="0" w:header="0"/>
          <w:type w:val="continuous"/>
        </w:sectPr>
      </w:pPr>
    </w:p>
    <w:bookmarkStart w:id="3" w:name="page4"/>
    <w:bookmarkEnd w:id="3"/>
    <w:p>
      <w:pPr>
        <w:ind w:right="2439" w:firstLine="8"/>
        <w:spacing w:after="0" w:line="235" w:lineRule="auto"/>
        <w:tabs>
          <w:tab w:leader="none" w:pos="843"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following certification shall be included if the statement is filed pursuant to 240.13d-1(b):</w:t>
      </w:r>
    </w:p>
    <w:p>
      <w:pPr>
        <w:spacing w:after="0" w:line="208" w:lineRule="exact"/>
        <w:rPr>
          <w:sz w:val="20"/>
          <w:szCs w:val="20"/>
          <w:color w:val="auto"/>
        </w:rPr>
      </w:pPr>
    </w:p>
    <w:p>
      <w:pPr>
        <w:ind w:right="201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9" w:lineRule="exact"/>
        <w:rPr>
          <w:sz w:val="20"/>
          <w:szCs w:val="20"/>
          <w:color w:val="auto"/>
        </w:rPr>
      </w:pPr>
    </w:p>
    <w:p>
      <w:pPr>
        <w:ind w:right="2439" w:firstLine="8"/>
        <w:spacing w:after="0" w:line="235" w:lineRule="auto"/>
        <w:tabs>
          <w:tab w:leader="none" w:pos="843"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following certification shall be included if the statement is filed pursuant to 240.13d-1(c):</w:t>
      </w:r>
    </w:p>
    <w:p>
      <w:pPr>
        <w:spacing w:after="0" w:line="208"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not acquired and are not held</w:t>
      </w:r>
    </w:p>
    <w:p>
      <w:pPr>
        <w:ind w:right="2859"/>
        <w:spacing w:after="0" w:line="237" w:lineRule="auto"/>
        <w:rPr>
          <w:sz w:val="20"/>
          <w:szCs w:val="20"/>
          <w:color w:val="auto"/>
        </w:rPr>
      </w:pPr>
      <w:r>
        <w:rPr>
          <w:rFonts w:ascii="Courier New" w:cs="Courier New" w:eastAsia="Courier New" w:hAnsi="Courier New"/>
          <w:sz w:val="18"/>
          <w:szCs w:val="18"/>
          <w:color w:val="auto"/>
        </w:rPr>
        <w:t>for the purpose of or with the effect of changing or influencing the control of the issuer of the securities and were not acquired and are not held in connection with or as a participant in any transaction having that purpose or effect.</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jc w:val="both"/>
        <w:ind w:right="3079" w:firstLine="737"/>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ectPr>
          <w:pgSz w:w="11900" w:h="16838" w:orient="portrait"/>
          <w:cols w:equalWidth="0" w:num="1">
            <w:col w:w="10139"/>
          </w:cols>
          <w:pgMar w:left="320" w:top="142"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January 27, 2023</w:t>
      </w:r>
    </w:p>
    <w:p>
      <w:pPr>
        <w:spacing w:after="0" w:line="200" w:lineRule="exact"/>
        <w:rPr>
          <w:sz w:val="20"/>
          <w:szCs w:val="20"/>
          <w:color w:val="auto"/>
        </w:rPr>
      </w:pPr>
    </w:p>
    <w:p>
      <w:pPr>
        <w:sectPr>
          <w:pgSz w:w="11900" w:h="16838" w:orient="portrait"/>
          <w:cols w:equalWidth="0" w:num="2">
            <w:col w:w="420" w:space="440"/>
            <w:col w:w="9279"/>
          </w:cols>
          <w:pgMar w:left="320" w:top="142" w:right="1440" w:bottom="1440" w:gutter="0" w:footer="0" w:header="0"/>
          <w:type w:val="continuous"/>
        </w:sectPr>
      </w:pPr>
    </w:p>
    <w:p>
      <w:pPr>
        <w:spacing w:after="0" w:line="22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"Gillian Seidler"</w:t>
      </w:r>
    </w:p>
    <w:p>
      <w:pPr>
        <w:spacing w:after="0" w:line="200" w:lineRule="exact"/>
        <w:rPr>
          <w:sz w:val="20"/>
          <w:szCs w:val="20"/>
          <w:color w:val="auto"/>
        </w:rPr>
      </w:pPr>
    </w:p>
    <w:p>
      <w:pPr>
        <w:spacing w:after="0" w:line="20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Signature</w:t>
      </w:r>
    </w:p>
    <w:p>
      <w:pPr>
        <w:ind w:left="860"/>
        <w:spacing w:after="0" w:line="238" w:lineRule="auto"/>
        <w:rPr>
          <w:sz w:val="20"/>
          <w:szCs w:val="20"/>
          <w:color w:val="auto"/>
        </w:rPr>
      </w:pPr>
      <w:r>
        <w:rPr>
          <w:rFonts w:ascii="Courier New" w:cs="Courier New" w:eastAsia="Courier New" w:hAnsi="Courier New"/>
          <w:sz w:val="18"/>
          <w:szCs w:val="18"/>
          <w:color w:val="auto"/>
        </w:rPr>
        <w:t>Gillian Seidler</w:t>
      </w:r>
    </w:p>
    <w:p>
      <w:pPr>
        <w:spacing w:after="0" w:line="5" w:lineRule="exact"/>
        <w:rPr>
          <w:sz w:val="20"/>
          <w:szCs w:val="20"/>
          <w:color w:val="auto"/>
        </w:rPr>
      </w:pPr>
    </w:p>
    <w:p>
      <w:pPr>
        <w:ind w:left="860"/>
        <w:spacing w:after="0"/>
        <w:rPr>
          <w:sz w:val="20"/>
          <w:szCs w:val="20"/>
          <w:color w:val="auto"/>
        </w:rPr>
      </w:pPr>
      <w:r>
        <w:rPr>
          <w:rFonts w:ascii="Courier New" w:cs="Courier New" w:eastAsia="Courier New" w:hAnsi="Courier New"/>
          <w:sz w:val="16"/>
          <w:szCs w:val="16"/>
          <w:color w:val="auto"/>
        </w:rPr>
        <w:t>Vice-President &amp; Chief Compliance Officer</w:t>
      </w:r>
    </w:p>
    <w:p>
      <w:pPr>
        <w:spacing w:after="0" w:line="218"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Name/Title</w:t>
      </w:r>
    </w:p>
    <w:p>
      <w:pPr>
        <w:sectPr>
          <w:pgSz w:w="11900" w:h="16838" w:orient="portrait"/>
          <w:cols w:equalWidth="0" w:num="1">
            <w:col w:w="10139"/>
          </w:cols>
          <w:pgMar w:left="320" w:top="142"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119" w:firstLine="737"/>
        <w:spacing w:after="0" w:line="235" w:lineRule="auto"/>
        <w:rPr>
          <w:sz w:val="20"/>
          <w:szCs w:val="20"/>
          <w:color w:val="auto"/>
        </w:rPr>
      </w:pPr>
      <w:r>
        <w:rPr>
          <w:rFonts w:ascii="Courier New" w:cs="Courier New" w:eastAsia="Courier New" w:hAnsi="Courier New"/>
          <w:sz w:val="18"/>
          <w:szCs w:val="18"/>
          <w:color w:val="auto"/>
        </w:rPr>
        <w:t>The original statement shall be signed by each person on whose behalf the statement is filed or his authorized representative.</w:t>
      </w:r>
    </w:p>
    <w:p>
      <w:pPr>
        <w:spacing w:after="0" w:line="6" w:lineRule="exact"/>
        <w:rPr>
          <w:sz w:val="20"/>
          <w:szCs w:val="20"/>
          <w:color w:val="auto"/>
        </w:rPr>
      </w:pPr>
    </w:p>
    <w:p>
      <w:pPr>
        <w:ind w:right="275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w:t>
      </w:r>
    </w:p>
    <w:p>
      <w:pPr>
        <w:spacing w:after="0" w:line="1" w:lineRule="exact"/>
        <w:rPr>
          <w:sz w:val="20"/>
          <w:szCs w:val="20"/>
          <w:color w:val="auto"/>
        </w:rPr>
      </w:pPr>
    </w:p>
    <w:p>
      <w:pPr>
        <w:ind w:right="2759"/>
        <w:spacing w:after="0" w:line="235" w:lineRule="auto"/>
        <w:rPr>
          <w:sz w:val="20"/>
          <w:szCs w:val="20"/>
          <w:color w:val="auto"/>
        </w:rPr>
      </w:pPr>
      <w:r>
        <w:rPr>
          <w:rFonts w:ascii="Courier New" w:cs="Courier New" w:eastAsia="Courier New" w:hAnsi="Courier New"/>
          <w:sz w:val="18"/>
          <w:szCs w:val="18"/>
          <w:color w:val="auto"/>
        </w:rPr>
        <w:t>The name and any title of each person who signs the statement shall be typed or printed beneath his signature.</w:t>
      </w:r>
    </w:p>
    <w:sectPr>
      <w:pgSz w:w="11900" w:h="16838" w:orient="portrait"/>
      <w:cols w:equalWidth="0" w:num="1">
        <w:col w:w="10139"/>
      </w:cols>
      <w:pgMar w:left="320" w:top="142"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15F007C"/>
    <w:multiLevelType w:val="hybridMultilevel"/>
    <w:lvl w:ilvl="0">
      <w:lvlJc w:val="left"/>
      <w:lvlText w:val="["/>
      <w:numFmt w:val="bullet"/>
      <w:start w:val="1"/>
    </w:lvl>
  </w:abstractNum>
  <w:abstractNum w:abstractNumId="1">
    <w:nsid w:val="5BD062C2"/>
    <w:multiLevelType w:val="hybridMultilevel"/>
    <w:lvl w:ilvl="0">
      <w:lvlJc w:val="left"/>
      <w:lvlText w:val="%1."/>
      <w:numFmt w:val="decimal"/>
      <w:start w:val="1"/>
    </w:lvl>
    <w:lvl w:ilvl="1">
      <w:lvlJc w:val="left"/>
      <w:lvlText w:val="(%2)"/>
      <w:numFmt w:val="lowerLetter"/>
      <w:start w:val="2"/>
    </w:lvl>
  </w:abstractNum>
  <w:abstractNum w:abstractNumId="2">
    <w:nsid w:val="12200854"/>
    <w:multiLevelType w:val="hybridMultilevel"/>
    <w:lvl w:ilvl="0">
      <w:lvlJc w:val="left"/>
      <w:lvlText w:val="%1."/>
      <w:numFmt w:val="decimal"/>
      <w:start w:val="5"/>
    </w:lvl>
  </w:abstractNum>
  <w:abstractNum w:abstractNumId="3">
    <w:nsid w:val="4DB127F8"/>
    <w:multiLevelType w:val="hybridMultilevel"/>
    <w:lvl w:ilvl="0">
      <w:lvlJc w:val="left"/>
      <w:lvlText w:val="%1."/>
      <w:numFmt w:val="decimal"/>
      <w:start w:val="7"/>
    </w:lvl>
  </w:abstractNum>
  <w:abstractNum w:abstractNumId="4">
    <w:nsid w:val="216231B"/>
    <w:multiLevelType w:val="hybridMultilevel"/>
    <w:lvl w:ilvl="0">
      <w:lvlJc w:val="left"/>
      <w:lvlText w:val="(%1)"/>
      <w:numFmt w:val="lowerLetter"/>
      <w:start w:val="1"/>
    </w:lvl>
  </w:abstractNum>
  <w:abstractNum w:abstractNumId="5">
    <w:nsid w:val="1F16E9E8"/>
    <w:multiLevelType w:val="hybridMultilevel"/>
    <w:lvl w:ilvl="0">
      <w:lvlJc w:val="left"/>
      <w:lvlText w:val="(%1)"/>
      <w:numFmt w:val="lowerLetter"/>
      <w:start w:val="1"/>
    </w:lvl>
  </w:abstractNum>
  <w:abstractNum w:abstractNumId="6">
    <w:nsid w:val="1190CDE7"/>
    <w:multiLevelType w:val="hybridMultilevel"/>
    <w:lvl w:ilvl="0">
      <w:lvlJc w:val="left"/>
      <w:lvlText w:val="(%1)"/>
      <w:numFmt w:val="lowerLetter"/>
      <w:start w:val="3"/>
    </w:lvl>
  </w:abstractNum>
  <w:abstractNum w:abstractNumId="7">
    <w:nsid w:val="66EF438D"/>
    <w:multiLevelType w:val="hybridMultilevel"/>
    <w:lvl w:ilvl="0">
      <w:lvlJc w:val="left"/>
      <w:lvlText w:val="(%1)"/>
      <w:numFmt w:val="lowerLetter"/>
      <w:start w:val="4"/>
    </w:lvl>
  </w:abstractNum>
  <w:abstractNum w:abstractNumId="8">
    <w:nsid w:val="140E0F76"/>
    <w:multiLevelType w:val="hybridMultilevel"/>
    <w:lvl w:ilvl="0">
      <w:lvlJc w:val="left"/>
      <w:lvlText w:val="(%1)"/>
      <w:numFmt w:val="lowerLetter"/>
      <w:start w:val="1"/>
    </w:lvl>
    <w:lvl w:ilvl="1">
      <w:lvlJc w:val="left"/>
      <w:lvlText w:val="(%2)"/>
      <w:numFmt w:val="lowerLetter"/>
      <w:start w:val="2"/>
    </w:lvl>
  </w:abstractNum>
  <w:abstractNum w:abstractNumId="9">
    <w:nsid w:val="3352255A"/>
    <w:multiLevelType w:val="hybridMultilevel"/>
    <w:lvl w:ilvl="0">
      <w:lvlJc w:val="left"/>
      <w:lvlText w:val="(%1)"/>
      <w:numFmt w:val="lowerLetter"/>
      <w:start w:val="3"/>
    </w:lvl>
  </w:abstractNum>
  <w:abstractNum w:abstractNumId="10">
    <w:nsid w:val="109CF92E"/>
    <w:multiLevelType w:val="hybridMultilevel"/>
    <w:lvl w:ilvl="0">
      <w:lvlJc w:val="left"/>
      <w:lvlText w:val="(%1)"/>
      <w:numFmt w:val="lowerLetter"/>
      <w:start w:val="6"/>
    </w:lvl>
  </w:abstractNum>
  <w:abstractNum w:abstractNumId="11">
    <w:nsid w:val="DED7263"/>
    <w:multiLevelType w:val="hybridMultilevel"/>
    <w:lvl w:ilvl="0">
      <w:lvlJc w:val="left"/>
      <w:lvlText w:val="(%1)"/>
      <w:numFmt w:val="lowerLetter"/>
      <w:start w:val="9"/>
    </w:lvl>
  </w:abstractNum>
  <w:abstractNum w:abstractNumId="12">
    <w:nsid w:val="7FDCC233"/>
    <w:multiLevelType w:val="hybridMultilevel"/>
    <w:lvl w:ilvl="0">
      <w:lvlJc w:val="left"/>
      <w:lvlText w:val="%1"/>
      <w:numFmt w:val="lowerRoman"/>
      <w:start w:val="1"/>
    </w:lvl>
    <w:lvl w:ilvl="1">
      <w:lvlJc w:val="left"/>
      <w:lvlText w:val="(%2)"/>
      <w:numFmt w:val="lowerLetter"/>
      <w:start w:val="1"/>
    </w:lvl>
    <w:lvl w:ilvl="2">
      <w:lvlJc w:val="left"/>
      <w:lvlText w:val="(%3)"/>
      <w:numFmt w:val="lowerLetter"/>
      <w:start w:val="9"/>
    </w:lvl>
  </w:abstractNum>
  <w:abstractNum w:abstractNumId="13">
    <w:nsid w:val="1BEFD79F"/>
    <w:multiLevelType w:val="hybridMultilevel"/>
    <w:lvl w:ilvl="0">
      <w:lvlJc w:val="left"/>
      <w:lvlText w:val="(%1)"/>
      <w:numFmt w:val="lowerRoman"/>
      <w:start w:val="3"/>
    </w:lvl>
    <w:lvl w:ilvl="1">
      <w:lvlJc w:val="left"/>
      <w:lvlText w:val="%2"/>
      <w:numFmt w:val="lowerLetter"/>
      <w:start w:val="1"/>
    </w:lvl>
    <w:lvl w:ilvl="2">
      <w:lvlJc w:val="left"/>
      <w:lvlText w:val="%3"/>
      <w:numFmt w:val="lowerLetter"/>
      <w:start w:val="1"/>
    </w:lvl>
  </w:abstractNum>
  <w:abstractNum w:abstractNumId="14">
    <w:nsid w:val="41A7C4C9"/>
    <w:multiLevelType w:val="hybridMultilevel"/>
    <w:lvl w:ilvl="0">
      <w:lvlJc w:val="left"/>
      <w:lvlText w:val="(%1)"/>
      <w:numFmt w:val="lowerLetter"/>
      <w:start w:val="1"/>
    </w:lvl>
  </w:abstractNum>
  <w:abstractNum w:abstractNumId="15">
    <w:nsid w:val="6B68079A"/>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2023-01-27T17:56:33Z</dcterms:created>
  <dcterms:modified xsi:type="dcterms:W3CDTF">2023-01-27T17:56:33Z</dcterms:modified>
</cp:coreProperties>
</file>